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Funding to Rebuild Infrastructure Affected by Extreme Inland and Coastal Weather Events</w:t>
      </w:r>
    </w:p>
    <w:p w:rsidR="00C7011F" w:rsidP="00C7011F">
      <w:pPr>
        <w:spacing w:after="240"/>
        <w:ind w:left="360"/>
        <w:jc w:val="right"/>
        <w:rPr>
          <w:rFonts w:ascii="Arial" w:eastAsia="Arial" w:hAnsi="Arial" w:cs="Arial"/>
          <w:caps/>
        </w:rPr>
      </w:pPr>
      <w:bookmarkStart w:id="0" w:name="_AMEND_TITLE__4a4398df_237a_4428_87a7_48"/>
      <w:bookmarkStart w:id="1" w:name="_PAGE__1_dcb4c82d_da02_4baf_8850_d0f8c14"/>
      <w:bookmarkStart w:id="2" w:name="_PAR__2_e8a5ff56_08a8_4b36_9b58_b556f74c"/>
      <w:r>
        <w:rPr>
          <w:rFonts w:ascii="Arial" w:eastAsia="Arial" w:hAnsi="Arial" w:cs="Arial"/>
          <w:caps/>
        </w:rPr>
        <w:t>L.D. 2225</w:t>
      </w:r>
    </w:p>
    <w:p w:rsidR="00C7011F" w:rsidP="00C7011F">
      <w:pPr>
        <w:tabs>
          <w:tab w:val="right" w:pos="8928"/>
        </w:tabs>
        <w:spacing w:after="360"/>
        <w:ind w:left="360"/>
        <w:rPr>
          <w:rFonts w:ascii="Arial" w:eastAsia="Arial" w:hAnsi="Arial" w:cs="Arial"/>
        </w:rPr>
      </w:pPr>
      <w:bookmarkStart w:id="3" w:name="_PAR__3_4e73dfe3_c353_4f43_a023_e154d0b4"/>
      <w:bookmarkEnd w:id="2"/>
      <w:r>
        <w:rPr>
          <w:rFonts w:ascii="Arial" w:eastAsia="Arial" w:hAnsi="Arial" w:cs="Arial"/>
        </w:rPr>
        <w:t>Date:</w:t>
      </w:r>
      <w:r>
        <w:rPr>
          <w:rFonts w:ascii="Arial" w:eastAsia="Arial" w:hAnsi="Arial" w:cs="Arial"/>
        </w:rPr>
        <w:tab/>
        <w:t>(Filing No. H-         )</w:t>
      </w:r>
    </w:p>
    <w:p w:rsidR="00C7011F" w:rsidP="00C7011F">
      <w:pPr>
        <w:spacing w:before="600" w:after="300"/>
        <w:ind w:left="360"/>
        <w:jc w:val="center"/>
        <w:outlineLvl w:val="0"/>
        <w:rPr>
          <w:rFonts w:ascii="Arial" w:eastAsia="Arial" w:hAnsi="Arial" w:cs="Arial"/>
        </w:rPr>
      </w:pPr>
      <w:bookmarkStart w:id="4" w:name="_PAR__4_c2533354_4f6e_4c16_b4a3_48a1a1e6"/>
      <w:bookmarkEnd w:id="3"/>
      <w:r>
        <w:rPr>
          <w:rFonts w:ascii="Arial" w:eastAsia="Arial" w:hAnsi="Arial" w:cs="Arial"/>
          <w:b/>
          <w:caps/>
          <w:sz w:val="24"/>
          <w:szCs w:val="32"/>
        </w:rPr>
        <w:t xml:space="preserve">Appropriations and Financial Affairs </w:t>
      </w:r>
    </w:p>
    <w:p w:rsidR="00C7011F" w:rsidP="00C7011F">
      <w:pPr>
        <w:spacing w:before="60" w:after="60"/>
        <w:ind w:left="720"/>
        <w:rPr>
          <w:rFonts w:ascii="Arial" w:eastAsia="Arial" w:hAnsi="Arial" w:cs="Arial"/>
        </w:rPr>
      </w:pPr>
      <w:bookmarkStart w:id="5" w:name="_PAR__5_f165f7c3_c877_4dea_a979_aefdac52"/>
      <w:bookmarkEnd w:id="4"/>
      <w:r>
        <w:rPr>
          <w:rFonts w:ascii="Arial" w:eastAsia="Arial" w:hAnsi="Arial" w:cs="Arial"/>
        </w:rPr>
        <w:t>Reproduced and distributed under the direction of the Clerk of the House.</w:t>
      </w:r>
    </w:p>
    <w:p w:rsidR="00C7011F" w:rsidP="00C7011F">
      <w:pPr>
        <w:spacing w:before="160" w:after="0"/>
        <w:ind w:left="360"/>
        <w:jc w:val="center"/>
        <w:outlineLvl w:val="0"/>
        <w:rPr>
          <w:rFonts w:ascii="Arial" w:eastAsia="Arial" w:hAnsi="Arial" w:cs="Arial"/>
          <w:b/>
          <w:caps/>
          <w:sz w:val="24"/>
          <w:szCs w:val="32"/>
        </w:rPr>
      </w:pPr>
      <w:bookmarkStart w:id="6" w:name="_PAR__6_a0ee25eb_f4b6_4616_bacc_b3562d3a"/>
      <w:bookmarkEnd w:id="5"/>
      <w:r>
        <w:rPr>
          <w:rFonts w:ascii="Arial" w:eastAsia="Arial" w:hAnsi="Arial" w:cs="Arial"/>
          <w:b/>
          <w:caps/>
          <w:sz w:val="24"/>
          <w:szCs w:val="32"/>
        </w:rPr>
        <w:t>STATE OF MAINE</w:t>
      </w:r>
    </w:p>
    <w:p w:rsidR="00C7011F" w:rsidP="00C7011F">
      <w:pPr>
        <w:spacing w:after="0"/>
        <w:ind w:left="360"/>
        <w:jc w:val="center"/>
        <w:outlineLvl w:val="0"/>
        <w:rPr>
          <w:rFonts w:ascii="Arial" w:eastAsia="Arial" w:hAnsi="Arial" w:cs="Arial"/>
          <w:b/>
          <w:caps/>
          <w:sz w:val="24"/>
          <w:szCs w:val="32"/>
        </w:rPr>
      </w:pPr>
      <w:bookmarkStart w:id="7" w:name="_PAR__7_2556f481_4864_4ad9_90ea_60dfe3ca"/>
      <w:bookmarkEnd w:id="6"/>
      <w:r>
        <w:rPr>
          <w:rFonts w:ascii="Arial" w:eastAsia="Arial" w:hAnsi="Arial" w:cs="Arial"/>
          <w:b/>
          <w:caps/>
          <w:sz w:val="24"/>
          <w:szCs w:val="32"/>
        </w:rPr>
        <w:t>HOUSE OF REPRESENTATIVES</w:t>
      </w:r>
    </w:p>
    <w:p w:rsidR="00C7011F" w:rsidP="00C7011F">
      <w:pPr>
        <w:spacing w:after="0"/>
        <w:ind w:left="360"/>
        <w:jc w:val="center"/>
        <w:outlineLvl w:val="0"/>
        <w:rPr>
          <w:rFonts w:ascii="Arial" w:eastAsia="Arial" w:hAnsi="Arial" w:cs="Arial"/>
          <w:b/>
          <w:caps/>
          <w:sz w:val="24"/>
          <w:szCs w:val="32"/>
        </w:rPr>
      </w:pPr>
      <w:bookmarkStart w:id="8" w:name="_PAR__8_23daf92c_260b_4f30_a9b4_8546a1aa"/>
      <w:bookmarkEnd w:id="7"/>
      <w:r>
        <w:rPr>
          <w:rFonts w:ascii="Arial" w:eastAsia="Arial" w:hAnsi="Arial" w:cs="Arial"/>
          <w:b/>
          <w:caps/>
          <w:sz w:val="24"/>
          <w:szCs w:val="32"/>
        </w:rPr>
        <w:t>131st Legislature</w:t>
      </w:r>
    </w:p>
    <w:p w:rsidR="00C7011F" w:rsidP="00C7011F">
      <w:pPr>
        <w:spacing w:after="0"/>
        <w:ind w:left="360"/>
        <w:jc w:val="center"/>
        <w:outlineLvl w:val="0"/>
        <w:rPr>
          <w:rFonts w:ascii="Arial" w:eastAsia="Arial" w:hAnsi="Arial" w:cs="Arial"/>
          <w:b/>
          <w:caps/>
          <w:sz w:val="24"/>
          <w:szCs w:val="32"/>
        </w:rPr>
      </w:pPr>
      <w:bookmarkStart w:id="9" w:name="_PAR__9_a64ac4f4_246e_41cd_85e7_661e523b"/>
      <w:bookmarkEnd w:id="8"/>
      <w:r>
        <w:rPr>
          <w:rFonts w:ascii="Arial" w:eastAsia="Arial" w:hAnsi="Arial" w:cs="Arial"/>
          <w:b/>
          <w:caps/>
          <w:sz w:val="24"/>
          <w:szCs w:val="32"/>
        </w:rPr>
        <w:t>Second Regular Session</w:t>
      </w:r>
    </w:p>
    <w:p w:rsidR="00C7011F" w:rsidP="00C7011F">
      <w:pPr>
        <w:spacing w:before="400" w:after="200"/>
        <w:ind w:left="360" w:firstLine="360"/>
        <w:rPr>
          <w:rFonts w:ascii="Arial" w:eastAsia="Arial" w:hAnsi="Arial" w:cs="Arial"/>
        </w:rPr>
      </w:pPr>
      <w:bookmarkStart w:id="10" w:name="_PAR__10_4fd2c84a_f9f3_40f3_9a90_19d245e"/>
      <w:bookmarkEnd w:id="9"/>
      <w:r>
        <w:rPr>
          <w:rFonts w:ascii="Arial" w:eastAsia="Arial" w:hAnsi="Arial" w:cs="Arial"/>
          <w:szCs w:val="22"/>
        </w:rPr>
        <w:t>COMMITTEE AMENDMENT “      ” to H.P. 1426, L.D. 2225, “An Act to Provide Funding to Rebuild Infrastructure Affected by Extreme Inland and Coastal Weather Events”</w:t>
      </w:r>
    </w:p>
    <w:p w:rsidR="00C7011F" w:rsidP="00C7011F">
      <w:pPr>
        <w:ind w:left="360" w:firstLine="360"/>
        <w:rPr>
          <w:rFonts w:ascii="Arial" w:eastAsia="Arial" w:hAnsi="Arial" w:cs="Arial"/>
        </w:rPr>
      </w:pPr>
      <w:bookmarkStart w:id="11" w:name="_INSTRUCTION__80429cae_81ff_46de_828b_a1"/>
      <w:bookmarkStart w:id="12" w:name="_PAR__11_6cb80b86_caed_4032_b74a_fc45545"/>
      <w:bookmarkEnd w:id="0"/>
      <w:bookmarkEnd w:id="10"/>
      <w:r>
        <w:rPr>
          <w:rFonts w:ascii="Arial" w:eastAsia="Arial" w:hAnsi="Arial" w:cs="Arial"/>
        </w:rPr>
        <w:t>Amend the bill by striking out everything after the enacting clause and before the emergency clause and inserting the following:</w:t>
      </w:r>
    </w:p>
    <w:p w:rsidR="00C7011F" w:rsidP="00C7011F">
      <w:pPr>
        <w:ind w:left="360"/>
        <w:jc w:val="center"/>
        <w:rPr>
          <w:rFonts w:ascii="Arial" w:eastAsia="Arial" w:hAnsi="Arial" w:cs="Arial"/>
        </w:rPr>
      </w:pPr>
      <w:bookmarkStart w:id="13" w:name="_PAR__12_bd24ff12_72ff_40ee_8433_e52983e"/>
      <w:bookmarkEnd w:id="12"/>
      <w:r>
        <w:rPr>
          <w:rFonts w:ascii="Arial" w:eastAsia="Arial" w:hAnsi="Arial" w:cs="Arial"/>
        </w:rPr>
        <w:t>'</w:t>
      </w:r>
      <w:r>
        <w:rPr>
          <w:rFonts w:ascii="Arial" w:eastAsia="Arial" w:hAnsi="Arial" w:cs="Arial"/>
          <w:b/>
          <w:sz w:val="24"/>
        </w:rPr>
        <w:t>PART A</w:t>
      </w:r>
    </w:p>
    <w:p w:rsidR="00C7011F" w:rsidP="00C7011F">
      <w:pPr>
        <w:ind w:left="360" w:firstLine="360"/>
        <w:rPr>
          <w:rFonts w:ascii="Arial" w:eastAsia="Arial" w:hAnsi="Arial" w:cs="Arial"/>
        </w:rPr>
      </w:pPr>
      <w:bookmarkStart w:id="14" w:name="_PAR__13_8e980c25_2f29_4ef2_8803_c31a39a"/>
      <w:bookmarkEnd w:id="13"/>
      <w:r>
        <w:rPr>
          <w:rFonts w:ascii="Arial" w:eastAsia="Arial" w:hAnsi="Arial" w:cs="Arial"/>
          <w:b/>
          <w:sz w:val="24"/>
        </w:rPr>
        <w:t>Sec. A-1.</w:t>
      </w:r>
      <w:r>
        <w:rPr>
          <w:rFonts w:ascii="Arial" w:eastAsia="Arial" w:hAnsi="Arial" w:cs="Arial"/>
        </w:rPr>
        <w:t xml:space="preserve"> </w:t>
      </w:r>
      <w:r w:rsidRPr="0044690B">
        <w:rPr>
          <w:rFonts w:ascii="Arial" w:eastAsia="Arial" w:hAnsi="Arial" w:cs="Arial"/>
          <w:b/>
          <w:sz w:val="24"/>
          <w:szCs w:val="24"/>
        </w:rPr>
        <w:t>Transfer from</w:t>
      </w:r>
      <w:r>
        <w:rPr>
          <w:rFonts w:ascii="Arial" w:eastAsia="Arial" w:hAnsi="Arial" w:cs="Arial"/>
          <w:b/>
          <w:sz w:val="24"/>
          <w:szCs w:val="24"/>
        </w:rPr>
        <w:t xml:space="preserve"> unappropriated surplus of General Fund</w:t>
      </w:r>
      <w:r w:rsidRPr="0044690B">
        <w:rPr>
          <w:rFonts w:ascii="Arial" w:eastAsia="Arial" w:hAnsi="Arial" w:cs="Arial"/>
          <w:b/>
          <w:sz w:val="24"/>
          <w:szCs w:val="24"/>
        </w:rPr>
        <w:t xml:space="preserve">; Infrastructure Adaptation Fund.  </w:t>
      </w:r>
      <w:r w:rsidRPr="0044690B">
        <w:rPr>
          <w:rFonts w:ascii="Arial" w:eastAsia="Arial" w:hAnsi="Arial" w:cs="Arial"/>
        </w:rPr>
        <w:t xml:space="preserve">Notwithstanding any provision of law to the contrary, the State Controller shall transfer $50,000,000 by the close of the fiscal year ending June 30, 2024 from the </w:t>
      </w:r>
      <w:r>
        <w:rPr>
          <w:rFonts w:ascii="Arial" w:eastAsia="Arial" w:hAnsi="Arial" w:cs="Arial"/>
        </w:rPr>
        <w:t>unappropriated surplus of the General Fund</w:t>
      </w:r>
      <w:r w:rsidRPr="0044690B">
        <w:rPr>
          <w:rFonts w:ascii="Arial" w:eastAsia="Arial" w:hAnsi="Arial" w:cs="Arial"/>
        </w:rPr>
        <w:t xml:space="preserve"> to the Department of Transportation, Infrastructure Adaptation Fund, Other Special Revenue Funds account for municipal, state or regionally significant infrastructure adaptation, repair and improvements that support public safety, protection of essential community assets, regional economic needs and long-term infrastructure resiliency.</w:t>
      </w:r>
    </w:p>
    <w:p w:rsidR="00C7011F" w:rsidP="00C7011F">
      <w:pPr>
        <w:ind w:left="360" w:firstLine="360"/>
        <w:rPr>
          <w:rFonts w:ascii="Arial" w:eastAsia="Arial" w:hAnsi="Arial" w:cs="Arial"/>
        </w:rPr>
      </w:pPr>
      <w:bookmarkStart w:id="15" w:name="_PAR__14_c3f18d23_079e_44ee_9cce_712a75f"/>
      <w:bookmarkEnd w:id="14"/>
      <w:r>
        <w:rPr>
          <w:rFonts w:ascii="Arial" w:eastAsia="Arial" w:hAnsi="Arial" w:cs="Arial"/>
          <w:b/>
          <w:sz w:val="24"/>
        </w:rPr>
        <w:t>Sec. A-2.</w:t>
      </w:r>
      <w:r>
        <w:rPr>
          <w:rFonts w:ascii="Arial" w:eastAsia="Arial" w:hAnsi="Arial" w:cs="Arial"/>
        </w:rPr>
        <w:t xml:space="preserve"> </w:t>
      </w:r>
      <w:r w:rsidRPr="0044690B">
        <w:rPr>
          <w:rFonts w:ascii="Arial" w:eastAsia="Arial" w:hAnsi="Arial" w:cs="Arial"/>
          <w:b/>
          <w:sz w:val="24"/>
          <w:szCs w:val="24"/>
        </w:rPr>
        <w:t xml:space="preserve">Administration of funds. </w:t>
      </w:r>
      <w:r w:rsidRPr="0044690B">
        <w:rPr>
          <w:rFonts w:ascii="Arial" w:eastAsia="Arial" w:hAnsi="Arial" w:cs="Arial"/>
        </w:rPr>
        <w:t xml:space="preserve">Funds provided under </w:t>
      </w:r>
      <w:r>
        <w:rPr>
          <w:rFonts w:ascii="Arial" w:eastAsia="Arial" w:hAnsi="Arial" w:cs="Arial"/>
        </w:rPr>
        <w:t>s</w:t>
      </w:r>
      <w:r w:rsidRPr="0044690B">
        <w:rPr>
          <w:rFonts w:ascii="Arial" w:eastAsia="Arial" w:hAnsi="Arial" w:cs="Arial"/>
        </w:rPr>
        <w:t>ec</w:t>
      </w:r>
      <w:r>
        <w:rPr>
          <w:rFonts w:ascii="Arial" w:eastAsia="Arial" w:hAnsi="Arial" w:cs="Arial"/>
        </w:rPr>
        <w:t>tion</w:t>
      </w:r>
      <w:r w:rsidRPr="0044690B">
        <w:rPr>
          <w:rFonts w:ascii="Arial" w:eastAsia="Arial" w:hAnsi="Arial" w:cs="Arial"/>
        </w:rPr>
        <w:t xml:space="preserve"> 1 of this Part must be administered by the Department of Transportation and must be awarded by interagency boards using competitive processes.  The interagency boards </w:t>
      </w:r>
      <w:r>
        <w:rPr>
          <w:rFonts w:ascii="Arial" w:eastAsia="Arial" w:hAnsi="Arial" w:cs="Arial"/>
        </w:rPr>
        <w:t>shall</w:t>
      </w:r>
      <w:r w:rsidRPr="0044690B">
        <w:rPr>
          <w:rFonts w:ascii="Arial" w:eastAsia="Arial" w:hAnsi="Arial" w:cs="Arial"/>
        </w:rPr>
        <w:t xml:space="preserve"> identify and document an equitable basis for allocating funds between inland and coastal projects.  Project rating criteria may include the potential extent of public safety</w:t>
      </w:r>
      <w:r>
        <w:rPr>
          <w:rFonts w:ascii="Arial" w:eastAsia="Arial" w:hAnsi="Arial" w:cs="Arial"/>
        </w:rPr>
        <w:t>;</w:t>
      </w:r>
      <w:r w:rsidRPr="0044690B">
        <w:rPr>
          <w:rFonts w:ascii="Arial" w:eastAsia="Arial" w:hAnsi="Arial" w:cs="Arial"/>
        </w:rPr>
        <w:t xml:space="preserve"> emergency management and infrastructure resiliency benefits</w:t>
      </w:r>
      <w:r>
        <w:rPr>
          <w:rFonts w:ascii="Arial" w:eastAsia="Arial" w:hAnsi="Arial" w:cs="Arial"/>
        </w:rPr>
        <w:t>;</w:t>
      </w:r>
      <w:r w:rsidRPr="0044690B">
        <w:rPr>
          <w:rFonts w:ascii="Arial" w:eastAsia="Arial" w:hAnsi="Arial" w:cs="Arial"/>
        </w:rPr>
        <w:t xml:space="preserve"> future climate conditions</w:t>
      </w:r>
      <w:r>
        <w:rPr>
          <w:rFonts w:ascii="Arial" w:eastAsia="Arial" w:hAnsi="Arial" w:cs="Arial"/>
        </w:rPr>
        <w:t>;</w:t>
      </w:r>
      <w:r w:rsidRPr="0044690B">
        <w:rPr>
          <w:rFonts w:ascii="Arial" w:eastAsia="Arial" w:hAnsi="Arial" w:cs="Arial"/>
        </w:rPr>
        <w:t xml:space="preserve"> ability to leverage federal and other funding</w:t>
      </w:r>
      <w:r>
        <w:rPr>
          <w:rFonts w:ascii="Arial" w:eastAsia="Arial" w:hAnsi="Arial" w:cs="Arial"/>
        </w:rPr>
        <w:t>;</w:t>
      </w:r>
      <w:r w:rsidRPr="0044690B">
        <w:rPr>
          <w:rFonts w:ascii="Arial" w:eastAsia="Arial" w:hAnsi="Arial" w:cs="Arial"/>
        </w:rPr>
        <w:t xml:space="preserve"> and community, economic and environmental benefits.  Funds must be used for public infrastructure projects and may be used for some types of private infrastructure upgrades with significant community benefits, such as working waterfront</w:t>
      </w:r>
      <w:r>
        <w:rPr>
          <w:rFonts w:ascii="Arial" w:eastAsia="Arial" w:hAnsi="Arial" w:cs="Arial"/>
        </w:rPr>
        <w:t xml:space="preserve"> infrastructure</w:t>
      </w:r>
      <w:r w:rsidRPr="0044690B">
        <w:rPr>
          <w:rFonts w:ascii="Arial" w:eastAsia="Arial" w:hAnsi="Arial" w:cs="Arial"/>
        </w:rPr>
        <w:t xml:space="preserve">. For the purposes of this </w:t>
      </w:r>
      <w:r>
        <w:rPr>
          <w:rFonts w:ascii="Arial" w:eastAsia="Arial" w:hAnsi="Arial" w:cs="Arial"/>
        </w:rPr>
        <w:t>Part</w:t>
      </w:r>
      <w:r w:rsidRPr="0044690B">
        <w:rPr>
          <w:rFonts w:ascii="Arial" w:eastAsia="Arial" w:hAnsi="Arial" w:cs="Arial"/>
        </w:rPr>
        <w:t xml:space="preserve">, </w:t>
      </w:r>
      <w:r>
        <w:rPr>
          <w:rFonts w:ascii="Arial" w:eastAsia="Arial" w:hAnsi="Arial" w:cs="Arial"/>
        </w:rPr>
        <w:t>"</w:t>
      </w:r>
      <w:r w:rsidRPr="0044690B">
        <w:rPr>
          <w:rFonts w:ascii="Arial" w:eastAsia="Arial" w:hAnsi="Arial" w:cs="Arial"/>
        </w:rPr>
        <w:t>working waterfront infrastructure</w:t>
      </w:r>
      <w:r>
        <w:rPr>
          <w:rFonts w:ascii="Arial" w:eastAsia="Arial" w:hAnsi="Arial" w:cs="Arial"/>
        </w:rPr>
        <w:t>"</w:t>
      </w:r>
      <w:r w:rsidRPr="0044690B">
        <w:rPr>
          <w:rFonts w:ascii="Arial" w:eastAsia="Arial" w:hAnsi="Arial" w:cs="Arial"/>
        </w:rPr>
        <w:t xml:space="preserve"> </w:t>
      </w:r>
      <w:r>
        <w:rPr>
          <w:rFonts w:ascii="Arial" w:eastAsia="Arial" w:hAnsi="Arial" w:cs="Arial"/>
        </w:rPr>
        <w:t>means</w:t>
      </w:r>
      <w:r w:rsidRPr="0044690B">
        <w:rPr>
          <w:rFonts w:ascii="Arial" w:eastAsia="Arial" w:hAnsi="Arial" w:cs="Arial"/>
        </w:rPr>
        <w:t xml:space="preserve"> whar</w:t>
      </w:r>
      <w:r>
        <w:rPr>
          <w:rFonts w:ascii="Arial" w:eastAsia="Arial" w:hAnsi="Arial" w:cs="Arial"/>
        </w:rPr>
        <w:t>ve</w:t>
      </w:r>
      <w:r w:rsidRPr="0044690B">
        <w:rPr>
          <w:rFonts w:ascii="Arial" w:eastAsia="Arial" w:hAnsi="Arial" w:cs="Arial"/>
        </w:rPr>
        <w:t>s and piers that support commercial fisheries and aquaculture businesses</w:t>
      </w:r>
      <w:r>
        <w:rPr>
          <w:rFonts w:ascii="Arial" w:eastAsia="Arial" w:hAnsi="Arial" w:cs="Arial"/>
        </w:rPr>
        <w:t xml:space="preserve"> in this State</w:t>
      </w:r>
      <w:r w:rsidRPr="0044690B">
        <w:rPr>
          <w:rFonts w:ascii="Arial" w:eastAsia="Arial" w:hAnsi="Arial" w:cs="Arial"/>
        </w:rPr>
        <w:t>.  Projects must demonstrate increased resilience to future storm and flooding impacts. The award criteria must prioritize proposals that demonstrate a significant and compelling community benefit; recipients that are not covered by F</w:t>
      </w:r>
      <w:r>
        <w:rPr>
          <w:rFonts w:ascii="Arial" w:eastAsia="Arial" w:hAnsi="Arial" w:cs="Arial"/>
        </w:rPr>
        <w:t xml:space="preserve">ederal </w:t>
      </w:r>
      <w:r w:rsidRPr="0044690B">
        <w:rPr>
          <w:rFonts w:ascii="Arial" w:eastAsia="Arial" w:hAnsi="Arial" w:cs="Arial"/>
        </w:rPr>
        <w:t>E</w:t>
      </w:r>
      <w:r>
        <w:rPr>
          <w:rFonts w:ascii="Arial" w:eastAsia="Arial" w:hAnsi="Arial" w:cs="Arial"/>
        </w:rPr>
        <w:t xml:space="preserve">mergency </w:t>
      </w:r>
      <w:bookmarkStart w:id="16" w:name="_PAGE_SPLIT__22a51fcc_4eec_4b55_9b9a_945"/>
      <w:bookmarkStart w:id="17" w:name="_PAGE__2_3ef59f92_8137_4cb1_b18a_45d2427"/>
      <w:bookmarkStart w:id="18" w:name="_PAR__2_472cfb8a_3444_4ce2_8695_1f525cdc"/>
      <w:bookmarkEnd w:id="1"/>
      <w:bookmarkEnd w:id="15"/>
      <w:r w:rsidRPr="0044690B">
        <w:rPr>
          <w:rFonts w:ascii="Arial" w:eastAsia="Arial" w:hAnsi="Arial" w:cs="Arial"/>
        </w:rPr>
        <w:t>M</w:t>
      </w:r>
      <w:bookmarkEnd w:id="16"/>
      <w:r>
        <w:rPr>
          <w:rFonts w:ascii="Arial" w:eastAsia="Arial" w:hAnsi="Arial" w:cs="Arial"/>
        </w:rPr>
        <w:t xml:space="preserve">anagement </w:t>
      </w:r>
      <w:r w:rsidRPr="0044690B">
        <w:rPr>
          <w:rFonts w:ascii="Arial" w:eastAsia="Arial" w:hAnsi="Arial" w:cs="Arial"/>
        </w:rPr>
        <w:t>A</w:t>
      </w:r>
      <w:r>
        <w:rPr>
          <w:rFonts w:ascii="Arial" w:eastAsia="Arial" w:hAnsi="Arial" w:cs="Arial"/>
        </w:rPr>
        <w:t>gency</w:t>
      </w:r>
      <w:r w:rsidRPr="0044690B">
        <w:rPr>
          <w:rFonts w:ascii="Arial" w:eastAsia="Arial" w:hAnsi="Arial" w:cs="Arial"/>
        </w:rPr>
        <w:t xml:space="preserve"> disaster funds;</w:t>
      </w:r>
      <w:r>
        <w:rPr>
          <w:rFonts w:ascii="Arial" w:eastAsia="Arial" w:hAnsi="Arial" w:cs="Arial"/>
        </w:rPr>
        <w:t xml:space="preserve"> and</w:t>
      </w:r>
      <w:r w:rsidRPr="0044690B">
        <w:rPr>
          <w:rFonts w:ascii="Arial" w:eastAsia="Arial" w:hAnsi="Arial" w:cs="Arial"/>
        </w:rPr>
        <w:t xml:space="preserve"> recipients that demonstrate</w:t>
      </w:r>
      <w:r>
        <w:rPr>
          <w:rFonts w:ascii="Arial" w:eastAsia="Arial" w:hAnsi="Arial" w:cs="Arial"/>
        </w:rPr>
        <w:t xml:space="preserve"> that</w:t>
      </w:r>
      <w:r w:rsidRPr="0044690B">
        <w:rPr>
          <w:rFonts w:ascii="Arial" w:eastAsia="Arial" w:hAnsi="Arial" w:cs="Arial"/>
        </w:rPr>
        <w:t xml:space="preserve"> the damage is not covered by insurance and that all emergency relief currently available has been exhausted. The administration of the funds must include sufficient documentation and record-keeping requirements to provide assurance that funds have been awarded consistent with the program guidelines and used for the intended purpose.</w:t>
      </w:r>
    </w:p>
    <w:p w:rsidR="00C7011F" w:rsidP="00C7011F">
      <w:pPr>
        <w:ind w:left="360" w:firstLine="360"/>
        <w:rPr>
          <w:rFonts w:ascii="Arial" w:eastAsia="Arial" w:hAnsi="Arial" w:cs="Arial"/>
        </w:rPr>
      </w:pPr>
      <w:bookmarkStart w:id="19" w:name="_PAR__3_d9ed1c10_1df5_4169_9909_be1cea43"/>
      <w:bookmarkEnd w:id="18"/>
      <w:r>
        <w:rPr>
          <w:rFonts w:ascii="Arial" w:eastAsia="Arial" w:hAnsi="Arial" w:cs="Arial"/>
          <w:b/>
          <w:sz w:val="24"/>
        </w:rPr>
        <w:t>Sec. A-3.</w:t>
      </w:r>
      <w:r>
        <w:rPr>
          <w:rFonts w:ascii="Arial" w:eastAsia="Arial" w:hAnsi="Arial" w:cs="Arial"/>
        </w:rPr>
        <w:t xml:space="preserve"> </w:t>
      </w:r>
      <w:r w:rsidRPr="0044690B">
        <w:rPr>
          <w:rFonts w:ascii="Arial" w:eastAsia="Arial" w:hAnsi="Arial" w:cs="Arial"/>
          <w:b/>
          <w:sz w:val="24"/>
          <w:szCs w:val="24"/>
        </w:rPr>
        <w:t>Transfers from Infrastructure Adaptation Fund authorized.</w:t>
      </w:r>
      <w:r w:rsidRPr="0044690B">
        <w:rPr>
          <w:rFonts w:ascii="Arial" w:eastAsia="Arial" w:hAnsi="Arial" w:cs="Arial"/>
        </w:rPr>
        <w:t xml:space="preserve"> Funds provided under </w:t>
      </w:r>
      <w:r>
        <w:rPr>
          <w:rFonts w:ascii="Arial" w:eastAsia="Arial" w:hAnsi="Arial" w:cs="Arial"/>
        </w:rPr>
        <w:t>s</w:t>
      </w:r>
      <w:r w:rsidRPr="0044690B">
        <w:rPr>
          <w:rFonts w:ascii="Arial" w:eastAsia="Arial" w:hAnsi="Arial" w:cs="Arial"/>
        </w:rPr>
        <w:t>ec</w:t>
      </w:r>
      <w:r>
        <w:rPr>
          <w:rFonts w:ascii="Arial" w:eastAsia="Arial" w:hAnsi="Arial" w:cs="Arial"/>
        </w:rPr>
        <w:t>tion</w:t>
      </w:r>
      <w:r w:rsidRPr="0044690B">
        <w:rPr>
          <w:rFonts w:ascii="Arial" w:eastAsia="Arial" w:hAnsi="Arial" w:cs="Arial"/>
        </w:rPr>
        <w:t xml:space="preserve"> 1 of this Part may be transferred by financial order upon the recommendation of the State Budget Officer and approval of the Governor for purposes described in </w:t>
      </w:r>
      <w:r>
        <w:rPr>
          <w:rFonts w:ascii="Arial" w:eastAsia="Arial" w:hAnsi="Arial" w:cs="Arial"/>
        </w:rPr>
        <w:t>s</w:t>
      </w:r>
      <w:r w:rsidRPr="0044690B">
        <w:rPr>
          <w:rFonts w:ascii="Arial" w:eastAsia="Arial" w:hAnsi="Arial" w:cs="Arial"/>
        </w:rPr>
        <w:t>ec</w:t>
      </w:r>
      <w:r>
        <w:rPr>
          <w:rFonts w:ascii="Arial" w:eastAsia="Arial" w:hAnsi="Arial" w:cs="Arial"/>
        </w:rPr>
        <w:t>tion</w:t>
      </w:r>
      <w:r w:rsidRPr="0044690B">
        <w:rPr>
          <w:rFonts w:ascii="Arial" w:eastAsia="Arial" w:hAnsi="Arial" w:cs="Arial"/>
        </w:rPr>
        <w:t xml:space="preserve"> 1 of this </w:t>
      </w:r>
      <w:r>
        <w:rPr>
          <w:rFonts w:ascii="Arial" w:eastAsia="Arial" w:hAnsi="Arial" w:cs="Arial"/>
        </w:rPr>
        <w:t>Part</w:t>
      </w:r>
      <w:r w:rsidRPr="0044690B">
        <w:rPr>
          <w:rFonts w:ascii="Arial" w:eastAsia="Arial" w:hAnsi="Arial" w:cs="Arial"/>
        </w:rPr>
        <w:t xml:space="preserve"> and to facilitate the administration of the funds as described in </w:t>
      </w:r>
      <w:r>
        <w:rPr>
          <w:rFonts w:ascii="Arial" w:eastAsia="Arial" w:hAnsi="Arial" w:cs="Arial"/>
        </w:rPr>
        <w:t>s</w:t>
      </w:r>
      <w:r w:rsidRPr="0044690B">
        <w:rPr>
          <w:rFonts w:ascii="Arial" w:eastAsia="Arial" w:hAnsi="Arial" w:cs="Arial"/>
        </w:rPr>
        <w:t>ec</w:t>
      </w:r>
      <w:r>
        <w:rPr>
          <w:rFonts w:ascii="Arial" w:eastAsia="Arial" w:hAnsi="Arial" w:cs="Arial"/>
        </w:rPr>
        <w:t xml:space="preserve">tion </w:t>
      </w:r>
      <w:r w:rsidRPr="0044690B">
        <w:rPr>
          <w:rFonts w:ascii="Arial" w:eastAsia="Arial" w:hAnsi="Arial" w:cs="Arial"/>
        </w:rPr>
        <w:t xml:space="preserve">2 of this </w:t>
      </w:r>
      <w:r>
        <w:rPr>
          <w:rFonts w:ascii="Arial" w:eastAsia="Arial" w:hAnsi="Arial" w:cs="Arial"/>
        </w:rPr>
        <w:t>Part</w:t>
      </w:r>
      <w:r w:rsidRPr="0044690B">
        <w:rPr>
          <w:rFonts w:ascii="Arial" w:eastAsia="Arial" w:hAnsi="Arial" w:cs="Arial"/>
        </w:rPr>
        <w:t>.</w:t>
      </w:r>
    </w:p>
    <w:p w:rsidR="00C7011F" w:rsidP="00C7011F">
      <w:pPr>
        <w:ind w:left="360" w:firstLine="360"/>
        <w:rPr>
          <w:rFonts w:ascii="Arial" w:eastAsia="Arial" w:hAnsi="Arial" w:cs="Arial"/>
        </w:rPr>
      </w:pPr>
      <w:bookmarkStart w:id="20" w:name="_PAR__4_18d0cde5_0f05_47e9_b8ad_44ba325e"/>
      <w:bookmarkEnd w:id="19"/>
      <w:r>
        <w:rPr>
          <w:rFonts w:ascii="Arial" w:eastAsia="Arial" w:hAnsi="Arial" w:cs="Arial"/>
          <w:b/>
          <w:sz w:val="24"/>
        </w:rPr>
        <w:t>Sec. A-4.  Appropriations and allocations.</w:t>
      </w:r>
      <w:r>
        <w:rPr>
          <w:rFonts w:ascii="Arial" w:eastAsia="Arial" w:hAnsi="Arial" w:cs="Arial"/>
        </w:rPr>
        <w:t>  The following appropriations and allocations are made.</w:t>
      </w:r>
    </w:p>
    <w:p w:rsidR="00C7011F" w:rsidP="00C7011F">
      <w:pPr>
        <w:pStyle w:val="BPSParagraphLeftAlign"/>
        <w:suppressAutoHyphens/>
        <w:ind w:left="360"/>
        <w:rPr>
          <w:rFonts w:ascii="Arial" w:eastAsia="Arial" w:hAnsi="Arial" w:cs="Arial"/>
        </w:rPr>
      </w:pPr>
      <w:bookmarkStart w:id="21" w:name="_PAR__5_5bec9333_283e_4d66_8280_5d3991b5"/>
      <w:bookmarkEnd w:id="20"/>
      <w:r>
        <w:rPr>
          <w:rFonts w:ascii="Arial" w:eastAsia="Arial" w:hAnsi="Arial" w:cs="Arial"/>
          <w:b/>
        </w:rPr>
        <w:t>TRANSPORTATION, DEPARTMENT OF</w:t>
      </w:r>
    </w:p>
    <w:p w:rsidR="00C7011F" w:rsidP="00C7011F">
      <w:pPr>
        <w:pStyle w:val="BPSParagraphLeftAlign"/>
        <w:suppressAutoHyphens/>
        <w:ind w:left="360"/>
        <w:rPr>
          <w:rFonts w:ascii="Arial" w:eastAsia="Arial" w:hAnsi="Arial" w:cs="Arial"/>
        </w:rPr>
      </w:pPr>
      <w:bookmarkStart w:id="22" w:name="_PAR__6_1fdd70f2_b958_4e1b_9817_15bb8d4a"/>
      <w:bookmarkEnd w:id="21"/>
      <w:r>
        <w:rPr>
          <w:rFonts w:ascii="Arial" w:eastAsia="Arial" w:hAnsi="Arial" w:cs="Arial"/>
          <w:b/>
        </w:rPr>
        <w:t>Infrastructure Adaptation Fund Z318</w:t>
      </w:r>
    </w:p>
    <w:p w:rsidR="00C7011F" w:rsidP="00C7011F">
      <w:pPr>
        <w:ind w:left="360"/>
        <w:rPr>
          <w:rFonts w:ascii="Arial" w:eastAsia="Arial" w:hAnsi="Arial" w:cs="Arial"/>
        </w:rPr>
      </w:pPr>
      <w:bookmarkStart w:id="23" w:name="_PAR__7_e3b546a3_7943_4b3d_901a_590995fa"/>
      <w:bookmarkEnd w:id="22"/>
      <w:r>
        <w:rPr>
          <w:rFonts w:ascii="Arial" w:eastAsia="Arial" w:hAnsi="Arial" w:cs="Arial"/>
        </w:rPr>
        <w:t>Initiative: Provides one-time funding for municipal, state or regionally significant infrastructure adaptation, repair and improvements that support public safety, protection of essential community assets, regional economic needs and long-term infrastructure resiliency.  Project types may include working waterfront infrastructure, culverts, storm water systems, water system upgrades and other interventions that support infrastructure repair and reducing or eliminating climate impacts, especially coastal and inland flooding.  Funds may be used to support project planning and federal matching funds.  Funds will be used for public infrastructure projects with project exemptions available for some types of private infrastructure upgrades with significant community benefits, such as working waterfronts.  For the purposes of this fund, working waterfront infrastructure is defined as wharves and piers that support the State's commercial fisheries and aquaculture businesses.</w:t>
      </w:r>
    </w:p>
    <w:tbl>
      <w:tblPr>
        <w:tblStyle w:val="BPSTable"/>
        <w:tblW w:w="0" w:type="auto"/>
        <w:tblInd w:w="360" w:type="dxa"/>
        <w:tblCellMar>
          <w:left w:w="0" w:type="dxa"/>
          <w:right w:w="0" w:type="dxa"/>
        </w:tblCellMar>
        <w:tblLook w:val="04A0"/>
      </w:tblPr>
      <w:tblGrid>
        <w:gridCol w:w="5009"/>
        <w:gridCol w:w="1463"/>
        <w:gridCol w:w="1463"/>
      </w:tblGrid>
      <w:tr w:rsidTr="00E112EA">
        <w:tblPrEx>
          <w:tblW w:w="0" w:type="auto"/>
          <w:tblInd w:w="360" w:type="dxa"/>
          <w:tblCellMar>
            <w:left w:w="0" w:type="dxa"/>
            <w:right w:w="0" w:type="dxa"/>
          </w:tblCellMar>
          <w:tblLook w:val="04A0"/>
        </w:tblPrEx>
        <w:tc>
          <w:tcPr>
            <w:tcW w:w="5069" w:type="dxa"/>
          </w:tcPr>
          <w:p w:rsidR="00C7011F" w:rsidP="00E112EA">
            <w:pPr>
              <w:spacing w:before="0" w:after="0"/>
              <w:rPr>
                <w:rFonts w:ascii="Arial" w:eastAsia="Arial" w:hAnsi="Arial" w:cs="Arial"/>
              </w:rPr>
            </w:pPr>
            <w:bookmarkStart w:id="24" w:name="_PAR__8_0325e97e_d308_43b0_8a8f_7d7f6053"/>
            <w:bookmarkStart w:id="25" w:name="_LINE__26_ba6a3da0_3bcb_4903_8b7c_32f524"/>
            <w:bookmarkEnd w:id="23"/>
            <w:r>
              <w:rPr>
                <w:rFonts w:ascii="Arial" w:eastAsia="Arial" w:hAnsi="Arial" w:cs="Arial"/>
                <w:b/>
              </w:rPr>
              <w:t>OTHER SPECIAL REVENUE FUNDS</w:t>
            </w:r>
            <w:bookmarkEnd w:id="25"/>
          </w:p>
        </w:tc>
        <w:tc>
          <w:tcPr>
            <w:tcW w:w="1469" w:type="dxa"/>
          </w:tcPr>
          <w:p w:rsidR="00C7011F" w:rsidP="00E112EA">
            <w:pPr>
              <w:spacing w:before="0" w:after="0"/>
              <w:jc w:val="right"/>
              <w:rPr>
                <w:rFonts w:ascii="Arial" w:eastAsia="Arial" w:hAnsi="Arial" w:cs="Arial"/>
              </w:rPr>
            </w:pPr>
            <w:bookmarkStart w:id="26" w:name="_LINE__26_c1327d02_b4ce_40f6_a429_7f896e"/>
            <w:r>
              <w:rPr>
                <w:rFonts w:ascii="Arial" w:eastAsia="Arial" w:hAnsi="Arial" w:cs="Arial"/>
                <w:b/>
              </w:rPr>
              <w:t>2023-24</w:t>
            </w:r>
            <w:bookmarkEnd w:id="26"/>
          </w:p>
        </w:tc>
        <w:tc>
          <w:tcPr>
            <w:tcW w:w="1469" w:type="dxa"/>
          </w:tcPr>
          <w:p w:rsidR="00C7011F" w:rsidP="00E112EA">
            <w:pPr>
              <w:spacing w:before="0" w:after="0"/>
              <w:jc w:val="right"/>
              <w:rPr>
                <w:rFonts w:ascii="Arial" w:eastAsia="Arial" w:hAnsi="Arial" w:cs="Arial"/>
              </w:rPr>
            </w:pPr>
            <w:bookmarkStart w:id="27" w:name="_LINE__26_3e1a8838_034d_4173_9c0d_e995e1"/>
            <w:r>
              <w:rPr>
                <w:rFonts w:ascii="Arial" w:eastAsia="Arial" w:hAnsi="Arial" w:cs="Arial"/>
                <w:b/>
              </w:rPr>
              <w:t>2024-25</w:t>
            </w:r>
            <w:bookmarkEnd w:id="27"/>
          </w:p>
        </w:tc>
      </w:tr>
      <w:tr w:rsidTr="00E112EA">
        <w:tblPrEx>
          <w:tblW w:w="0" w:type="auto"/>
          <w:tblInd w:w="360" w:type="dxa"/>
          <w:tblCellMar>
            <w:left w:w="0" w:type="dxa"/>
            <w:right w:w="0" w:type="dxa"/>
          </w:tblCellMar>
          <w:tblLook w:val="04A0"/>
        </w:tblPrEx>
        <w:tc>
          <w:tcPr>
            <w:tcW w:w="5069" w:type="dxa"/>
          </w:tcPr>
          <w:p w:rsidR="00C7011F" w:rsidP="00E112EA">
            <w:pPr>
              <w:spacing w:before="0" w:after="0"/>
              <w:ind w:left="180"/>
              <w:rPr>
                <w:rFonts w:ascii="Arial" w:eastAsia="Arial" w:hAnsi="Arial" w:cs="Arial"/>
              </w:rPr>
            </w:pPr>
            <w:bookmarkStart w:id="28" w:name="_LINE__27_3fa5681a_682c_460f_8e1c_aa7f1a"/>
            <w:r>
              <w:rPr>
                <w:rFonts w:ascii="Arial" w:eastAsia="Arial" w:hAnsi="Arial" w:cs="Arial"/>
              </w:rPr>
              <w:t>All Other</w:t>
            </w:r>
            <w:bookmarkEnd w:id="28"/>
          </w:p>
        </w:tc>
        <w:tc>
          <w:tcPr>
            <w:tcW w:w="1469" w:type="dxa"/>
          </w:tcPr>
          <w:p w:rsidR="00C7011F" w:rsidP="00E112EA">
            <w:pPr>
              <w:spacing w:before="0" w:after="0"/>
              <w:jc w:val="right"/>
              <w:rPr>
                <w:rFonts w:ascii="Arial" w:eastAsia="Arial" w:hAnsi="Arial" w:cs="Arial"/>
              </w:rPr>
            </w:pPr>
            <w:bookmarkStart w:id="29" w:name="_LINE__27_73060ecf_c7e0_45e5_aa22_2cf4da"/>
            <w:r>
              <w:rPr>
                <w:rFonts w:ascii="Arial" w:eastAsia="Arial" w:hAnsi="Arial" w:cs="Arial"/>
              </w:rPr>
              <w:t>$50,000,000</w:t>
            </w:r>
            <w:bookmarkEnd w:id="29"/>
          </w:p>
        </w:tc>
        <w:tc>
          <w:tcPr>
            <w:tcW w:w="1469" w:type="dxa"/>
          </w:tcPr>
          <w:p w:rsidR="00C7011F" w:rsidP="00E112EA">
            <w:pPr>
              <w:spacing w:before="0" w:after="0"/>
              <w:jc w:val="right"/>
              <w:rPr>
                <w:rFonts w:ascii="Arial" w:eastAsia="Arial" w:hAnsi="Arial" w:cs="Arial"/>
              </w:rPr>
            </w:pPr>
            <w:bookmarkStart w:id="30" w:name="_LINE__27_14161b95_2ef8_4536_9c09_5d96d2"/>
            <w:r>
              <w:rPr>
                <w:rFonts w:ascii="Arial" w:eastAsia="Arial" w:hAnsi="Arial" w:cs="Arial"/>
              </w:rPr>
              <w:t>$500</w:t>
            </w:r>
            <w:bookmarkEnd w:id="30"/>
          </w:p>
        </w:tc>
      </w:tr>
      <w:tr w:rsidTr="00E112EA">
        <w:tblPrEx>
          <w:tblW w:w="0" w:type="auto"/>
          <w:tblInd w:w="360" w:type="dxa"/>
          <w:tblCellMar>
            <w:left w:w="0" w:type="dxa"/>
            <w:right w:w="0" w:type="dxa"/>
          </w:tblCellMar>
          <w:tblLook w:val="04A0"/>
        </w:tblPrEx>
        <w:tc>
          <w:tcPr>
            <w:tcW w:w="5069" w:type="dxa"/>
          </w:tcPr>
          <w:p w:rsidR="00C7011F" w:rsidP="00E112EA">
            <w:pPr>
              <w:spacing w:before="0" w:after="0"/>
              <w:rPr>
                <w:rFonts w:ascii="Arial" w:eastAsia="Arial" w:hAnsi="Arial" w:cs="Arial"/>
              </w:rPr>
            </w:pPr>
            <w:bookmarkStart w:id="31" w:name="_LINE__28_445485e0_d20c_4f3c_a435_61650b"/>
            <w:r>
              <w:rPr>
                <w:rFonts w:ascii="Arial" w:eastAsia="Arial" w:hAnsi="Arial" w:cs="Arial"/>
              </w:rPr>
              <w:t xml:space="preserve"> </w:t>
            </w:r>
            <w:bookmarkEnd w:id="31"/>
          </w:p>
        </w:tc>
        <w:tc>
          <w:tcPr>
            <w:tcW w:w="1469" w:type="dxa"/>
          </w:tcPr>
          <w:p w:rsidR="00C7011F" w:rsidP="00E112EA">
            <w:pPr>
              <w:spacing w:before="0" w:after="0"/>
              <w:jc w:val="right"/>
              <w:rPr>
                <w:rFonts w:ascii="Arial" w:eastAsia="Arial" w:hAnsi="Arial" w:cs="Arial"/>
              </w:rPr>
            </w:pPr>
            <w:bookmarkStart w:id="32" w:name="_LINE__28_e9538340_0470_4565_b91f_845c1e"/>
            <w:r>
              <w:rPr>
                <w:rFonts w:ascii="Arial" w:eastAsia="Arial" w:hAnsi="Arial" w:cs="Arial"/>
              </w:rPr>
              <w:t>__________</w:t>
            </w:r>
            <w:bookmarkEnd w:id="32"/>
          </w:p>
        </w:tc>
        <w:tc>
          <w:tcPr>
            <w:tcW w:w="1469" w:type="dxa"/>
          </w:tcPr>
          <w:p w:rsidR="00C7011F" w:rsidP="00E112EA">
            <w:pPr>
              <w:spacing w:before="0" w:after="0"/>
              <w:jc w:val="right"/>
              <w:rPr>
                <w:rFonts w:ascii="Arial" w:eastAsia="Arial" w:hAnsi="Arial" w:cs="Arial"/>
              </w:rPr>
            </w:pPr>
            <w:bookmarkStart w:id="33" w:name="_LINE__28_1ca4d3ea_60df_4f98_b155_aa79b4"/>
            <w:r>
              <w:rPr>
                <w:rFonts w:ascii="Arial" w:eastAsia="Arial" w:hAnsi="Arial" w:cs="Arial"/>
              </w:rPr>
              <w:t>__________</w:t>
            </w:r>
            <w:bookmarkEnd w:id="33"/>
          </w:p>
        </w:tc>
      </w:tr>
      <w:tr w:rsidTr="00E112EA">
        <w:tblPrEx>
          <w:tblW w:w="0" w:type="auto"/>
          <w:tblInd w:w="360" w:type="dxa"/>
          <w:tblCellMar>
            <w:left w:w="0" w:type="dxa"/>
            <w:right w:w="0" w:type="dxa"/>
          </w:tblCellMar>
          <w:tblLook w:val="04A0"/>
        </w:tblPrEx>
        <w:tc>
          <w:tcPr>
            <w:tcW w:w="5069" w:type="dxa"/>
          </w:tcPr>
          <w:p w:rsidR="00C7011F" w:rsidP="00E112EA">
            <w:pPr>
              <w:spacing w:before="0" w:after="0"/>
              <w:rPr>
                <w:rFonts w:ascii="Arial" w:eastAsia="Arial" w:hAnsi="Arial" w:cs="Arial"/>
              </w:rPr>
            </w:pPr>
            <w:bookmarkStart w:id="34" w:name="_LINE__29_bd010e04_03c2_455f_b9c3_6df936"/>
            <w:r>
              <w:rPr>
                <w:rFonts w:ascii="Arial" w:eastAsia="Arial" w:hAnsi="Arial" w:cs="Arial"/>
              </w:rPr>
              <w:t>OTHER SPECIAL REVENUE FUNDS TOTAL</w:t>
            </w:r>
            <w:bookmarkEnd w:id="34"/>
          </w:p>
        </w:tc>
        <w:tc>
          <w:tcPr>
            <w:tcW w:w="1469" w:type="dxa"/>
          </w:tcPr>
          <w:p w:rsidR="00C7011F" w:rsidP="00E112EA">
            <w:pPr>
              <w:spacing w:before="0" w:after="0"/>
              <w:jc w:val="right"/>
              <w:rPr>
                <w:rFonts w:ascii="Arial" w:eastAsia="Arial" w:hAnsi="Arial" w:cs="Arial"/>
              </w:rPr>
            </w:pPr>
            <w:bookmarkStart w:id="35" w:name="_LINE__29_1a0ad5cf_de11_40b1_893c_0d5c33"/>
            <w:r>
              <w:rPr>
                <w:rFonts w:ascii="Arial" w:eastAsia="Arial" w:hAnsi="Arial" w:cs="Arial"/>
              </w:rPr>
              <w:t>$50,000,000</w:t>
            </w:r>
            <w:bookmarkEnd w:id="35"/>
          </w:p>
        </w:tc>
        <w:tc>
          <w:tcPr>
            <w:tcW w:w="1469" w:type="dxa"/>
          </w:tcPr>
          <w:p w:rsidR="00C7011F" w:rsidP="00E112EA">
            <w:pPr>
              <w:spacing w:before="0" w:after="0"/>
              <w:jc w:val="right"/>
              <w:rPr>
                <w:rFonts w:ascii="Arial" w:eastAsia="Arial" w:hAnsi="Arial" w:cs="Arial"/>
              </w:rPr>
            </w:pPr>
            <w:bookmarkStart w:id="36" w:name="_LINE__29_b93ad464_506d_49d1_a4dd_d6f689"/>
            <w:r>
              <w:rPr>
                <w:rFonts w:ascii="Arial" w:eastAsia="Arial" w:hAnsi="Arial" w:cs="Arial"/>
              </w:rPr>
              <w:t>$500</w:t>
            </w:r>
            <w:bookmarkEnd w:id="36"/>
          </w:p>
        </w:tc>
      </w:tr>
    </w:tbl>
    <w:p w:rsidR="00C7011F" w:rsidP="00C7011F">
      <w:pPr>
        <w:ind w:left="360"/>
        <w:jc w:val="center"/>
        <w:rPr>
          <w:rFonts w:ascii="Arial" w:eastAsia="Arial" w:hAnsi="Arial" w:cs="Arial"/>
        </w:rPr>
      </w:pPr>
      <w:bookmarkStart w:id="37" w:name="_PAR__9_50800a92_0b77_45da_a820_be2693e6"/>
      <w:bookmarkEnd w:id="24"/>
      <w:r>
        <w:rPr>
          <w:rFonts w:ascii="Arial" w:eastAsia="Arial" w:hAnsi="Arial" w:cs="Arial"/>
          <w:b/>
          <w:sz w:val="24"/>
        </w:rPr>
        <w:t>PART B</w:t>
      </w:r>
    </w:p>
    <w:p w:rsidR="00C7011F" w:rsidP="00C7011F">
      <w:pPr>
        <w:ind w:left="360" w:firstLine="360"/>
        <w:rPr>
          <w:rFonts w:ascii="Arial" w:eastAsia="Arial" w:hAnsi="Arial" w:cs="Arial"/>
        </w:rPr>
      </w:pPr>
      <w:bookmarkStart w:id="38" w:name="_PAR__10_793973be_88b6_4517_9be4_b2f1cba"/>
      <w:bookmarkEnd w:id="37"/>
      <w:r>
        <w:rPr>
          <w:rFonts w:ascii="Arial" w:eastAsia="Arial" w:hAnsi="Arial" w:cs="Arial"/>
          <w:b/>
          <w:sz w:val="24"/>
        </w:rPr>
        <w:t>Sec. B-1.</w:t>
      </w:r>
      <w:r>
        <w:rPr>
          <w:rFonts w:ascii="Arial" w:eastAsia="Arial" w:hAnsi="Arial" w:cs="Arial"/>
        </w:rPr>
        <w:t xml:space="preserve"> </w:t>
      </w:r>
      <w:r w:rsidRPr="0044690B">
        <w:rPr>
          <w:rFonts w:ascii="Arial" w:eastAsia="Arial" w:hAnsi="Arial" w:cs="Arial"/>
          <w:b/>
          <w:sz w:val="24"/>
          <w:szCs w:val="24"/>
        </w:rPr>
        <w:t xml:space="preserve">Business Recovery and Resilience </w:t>
      </w:r>
      <w:r>
        <w:rPr>
          <w:rFonts w:ascii="Arial" w:eastAsia="Arial" w:hAnsi="Arial" w:cs="Arial"/>
          <w:b/>
          <w:sz w:val="24"/>
          <w:szCs w:val="24"/>
        </w:rPr>
        <w:t>Fund p</w:t>
      </w:r>
      <w:r w:rsidRPr="0044690B">
        <w:rPr>
          <w:rFonts w:ascii="Arial" w:eastAsia="Arial" w:hAnsi="Arial" w:cs="Arial"/>
          <w:b/>
          <w:sz w:val="24"/>
          <w:szCs w:val="24"/>
        </w:rPr>
        <w:t>rogram established.</w:t>
      </w:r>
      <w:r w:rsidRPr="0044690B">
        <w:rPr>
          <w:rFonts w:ascii="Arial" w:eastAsia="Arial" w:hAnsi="Arial" w:cs="Arial"/>
        </w:rPr>
        <w:t xml:space="preserve">  The Business Recovery and Resilience </w:t>
      </w:r>
      <w:r>
        <w:rPr>
          <w:rFonts w:ascii="Arial" w:eastAsia="Arial" w:hAnsi="Arial" w:cs="Arial"/>
        </w:rPr>
        <w:t>Fund p</w:t>
      </w:r>
      <w:r w:rsidRPr="0044690B">
        <w:rPr>
          <w:rFonts w:ascii="Arial" w:eastAsia="Arial" w:hAnsi="Arial" w:cs="Arial"/>
        </w:rPr>
        <w:t>rogram is established in the Department of Economic and Community Development to provide grant opportunities for businesses and organizations, including non</w:t>
      </w:r>
      <w:r>
        <w:rPr>
          <w:rFonts w:ascii="Arial" w:eastAsia="Arial" w:hAnsi="Arial" w:cs="Arial"/>
        </w:rPr>
        <w:t>p</w:t>
      </w:r>
      <w:r w:rsidRPr="0044690B">
        <w:rPr>
          <w:rFonts w:ascii="Arial" w:eastAsia="Arial" w:hAnsi="Arial" w:cs="Arial"/>
        </w:rPr>
        <w:t>rofit organizations, affected by severe weather-related events.</w:t>
      </w:r>
    </w:p>
    <w:p w:rsidR="00C7011F" w:rsidP="00C7011F">
      <w:pPr>
        <w:ind w:left="360" w:firstLine="360"/>
        <w:rPr>
          <w:rFonts w:ascii="Arial" w:eastAsia="Arial" w:hAnsi="Arial" w:cs="Arial"/>
        </w:rPr>
      </w:pPr>
      <w:bookmarkStart w:id="39" w:name="_PAR__11_add283bc_de76_4e59_a90c_e295ee5"/>
      <w:bookmarkEnd w:id="38"/>
      <w:r>
        <w:rPr>
          <w:rFonts w:ascii="Arial" w:eastAsia="Arial" w:hAnsi="Arial" w:cs="Arial"/>
          <w:b/>
          <w:sz w:val="24"/>
        </w:rPr>
        <w:t>Sec. B-2.</w:t>
      </w:r>
      <w:r>
        <w:rPr>
          <w:rFonts w:ascii="Arial" w:eastAsia="Arial" w:hAnsi="Arial" w:cs="Arial"/>
        </w:rPr>
        <w:t xml:space="preserve"> </w:t>
      </w:r>
      <w:r w:rsidRPr="0044690B">
        <w:rPr>
          <w:rFonts w:ascii="Arial" w:eastAsia="Arial" w:hAnsi="Arial" w:cs="Arial"/>
          <w:b/>
          <w:sz w:val="24"/>
          <w:szCs w:val="24"/>
        </w:rPr>
        <w:t>Transfer from</w:t>
      </w:r>
      <w:r>
        <w:rPr>
          <w:rFonts w:ascii="Arial" w:eastAsia="Arial" w:hAnsi="Arial" w:cs="Arial"/>
          <w:b/>
          <w:sz w:val="24"/>
          <w:szCs w:val="24"/>
        </w:rPr>
        <w:t xml:space="preserve"> unappropriated surplus of General Fund</w:t>
      </w:r>
      <w:r w:rsidRPr="0044690B">
        <w:rPr>
          <w:rFonts w:ascii="Arial" w:eastAsia="Arial" w:hAnsi="Arial" w:cs="Arial"/>
          <w:b/>
          <w:sz w:val="24"/>
          <w:szCs w:val="24"/>
        </w:rPr>
        <w:t>; Business Recovery and Resilience Fund</w:t>
      </w:r>
      <w:r>
        <w:rPr>
          <w:rFonts w:ascii="Arial" w:eastAsia="Arial" w:hAnsi="Arial" w:cs="Arial"/>
          <w:b/>
          <w:sz w:val="24"/>
          <w:szCs w:val="24"/>
        </w:rPr>
        <w:t xml:space="preserve"> program,</w:t>
      </w:r>
      <w:r w:rsidRPr="0044690B">
        <w:rPr>
          <w:rFonts w:ascii="Arial" w:eastAsia="Arial" w:hAnsi="Arial" w:cs="Arial"/>
          <w:b/>
          <w:sz w:val="24"/>
          <w:szCs w:val="24"/>
        </w:rPr>
        <w:t xml:space="preserve"> Other Special Revenue</w:t>
      </w:r>
      <w:r>
        <w:rPr>
          <w:rFonts w:ascii="Arial" w:eastAsia="Arial" w:hAnsi="Arial" w:cs="Arial"/>
          <w:b/>
          <w:sz w:val="24"/>
          <w:szCs w:val="24"/>
        </w:rPr>
        <w:t xml:space="preserve"> Funds</w:t>
      </w:r>
      <w:r w:rsidRPr="0044690B">
        <w:rPr>
          <w:rFonts w:ascii="Arial" w:eastAsia="Arial" w:hAnsi="Arial" w:cs="Arial"/>
          <w:b/>
          <w:sz w:val="24"/>
          <w:szCs w:val="24"/>
        </w:rPr>
        <w:t xml:space="preserve"> account.</w:t>
      </w:r>
      <w:r w:rsidRPr="0044690B">
        <w:rPr>
          <w:rFonts w:ascii="Arial" w:eastAsia="Arial" w:hAnsi="Arial" w:cs="Arial"/>
        </w:rPr>
        <w:t xml:space="preserve"> Notwithstanding any provision of law to the contrary, the State Controller shall transfer $10,000,000 by the close of the fiscal year ending June 30, 2024 from the </w:t>
      </w:r>
      <w:r>
        <w:rPr>
          <w:rFonts w:ascii="Arial" w:eastAsia="Arial" w:hAnsi="Arial" w:cs="Arial"/>
        </w:rPr>
        <w:t>unappropriated surplus of the General Fund</w:t>
      </w:r>
      <w:r w:rsidRPr="0044690B">
        <w:rPr>
          <w:rFonts w:ascii="Arial" w:eastAsia="Arial" w:hAnsi="Arial" w:cs="Arial"/>
        </w:rPr>
        <w:t xml:space="preserve"> to the Department of Economic and Community Development, Business Recovery and Resilience </w:t>
      </w:r>
      <w:r>
        <w:rPr>
          <w:rFonts w:ascii="Arial" w:eastAsia="Arial" w:hAnsi="Arial" w:cs="Arial"/>
        </w:rPr>
        <w:t>Fund p</w:t>
      </w:r>
      <w:r w:rsidRPr="0044690B">
        <w:rPr>
          <w:rFonts w:ascii="Arial" w:eastAsia="Arial" w:hAnsi="Arial" w:cs="Arial"/>
        </w:rPr>
        <w:t>rogram, Other Special Revenue Funds account for economic recovery and resilience grants to businesses and nonprofit organizations within areas that were impacted in the December 18, 2023 storm</w:t>
      </w:r>
      <w:r>
        <w:rPr>
          <w:rFonts w:ascii="Arial" w:eastAsia="Arial" w:hAnsi="Arial" w:cs="Arial"/>
        </w:rPr>
        <w:t xml:space="preserve">, </w:t>
      </w:r>
      <w:bookmarkStart w:id="40" w:name="_PAGE_SPLIT__209100df_5f1a_4f00_a40f_dbe"/>
      <w:bookmarkStart w:id="41" w:name="_PAGE__3_6957e738_acdb_480a_bd5e_4c98ac6"/>
      <w:bookmarkStart w:id="42" w:name="_PAR__2_ddb092ce_f12a_443b_9eca_e1d148ca"/>
      <w:bookmarkEnd w:id="17"/>
      <w:bookmarkEnd w:id="39"/>
      <w:r>
        <w:rPr>
          <w:rFonts w:ascii="Arial" w:eastAsia="Arial" w:hAnsi="Arial" w:cs="Arial"/>
        </w:rPr>
        <w:t>t</w:t>
      </w:r>
      <w:bookmarkEnd w:id="40"/>
      <w:r>
        <w:rPr>
          <w:rFonts w:ascii="Arial" w:eastAsia="Arial" w:hAnsi="Arial" w:cs="Arial"/>
        </w:rPr>
        <w:t>he January 10, 2024 storm</w:t>
      </w:r>
      <w:r w:rsidRPr="0044690B">
        <w:rPr>
          <w:rFonts w:ascii="Arial" w:eastAsia="Arial" w:hAnsi="Arial" w:cs="Arial"/>
        </w:rPr>
        <w:t xml:space="preserve"> or the January 13, 2024 storm. Projects may include a recovery component for damage sustained and must include efforts to increase business resilience to future storms and other climate conditions.</w:t>
      </w:r>
    </w:p>
    <w:p w:rsidR="00C7011F" w:rsidP="00C7011F">
      <w:pPr>
        <w:ind w:left="360" w:firstLine="360"/>
        <w:rPr>
          <w:rFonts w:ascii="Arial" w:eastAsia="Arial" w:hAnsi="Arial" w:cs="Arial"/>
        </w:rPr>
      </w:pPr>
      <w:bookmarkStart w:id="43" w:name="_PAR__3_8d928913_a8d2_4df8_97b4_06d920ea"/>
      <w:bookmarkEnd w:id="42"/>
      <w:r>
        <w:rPr>
          <w:rFonts w:ascii="Arial" w:eastAsia="Arial" w:hAnsi="Arial" w:cs="Arial"/>
          <w:b/>
          <w:sz w:val="24"/>
        </w:rPr>
        <w:t>Sec. B-3.</w:t>
      </w:r>
      <w:r>
        <w:rPr>
          <w:rFonts w:ascii="Arial" w:eastAsia="Arial" w:hAnsi="Arial" w:cs="Arial"/>
        </w:rPr>
        <w:t xml:space="preserve"> </w:t>
      </w:r>
      <w:r w:rsidRPr="0044690B">
        <w:rPr>
          <w:rFonts w:ascii="Arial" w:eastAsia="Arial" w:hAnsi="Arial" w:cs="Arial"/>
          <w:b/>
          <w:sz w:val="24"/>
          <w:szCs w:val="24"/>
        </w:rPr>
        <w:t>Administration of funds.</w:t>
      </w:r>
      <w:r w:rsidRPr="0044690B">
        <w:rPr>
          <w:rFonts w:ascii="Arial" w:eastAsia="Arial" w:hAnsi="Arial" w:cs="Arial"/>
        </w:rPr>
        <w:t xml:space="preserve"> Funds provided under </w:t>
      </w:r>
      <w:r>
        <w:rPr>
          <w:rFonts w:ascii="Arial" w:eastAsia="Arial" w:hAnsi="Arial" w:cs="Arial"/>
        </w:rPr>
        <w:t>s</w:t>
      </w:r>
      <w:r w:rsidRPr="0044690B">
        <w:rPr>
          <w:rFonts w:ascii="Arial" w:eastAsia="Arial" w:hAnsi="Arial" w:cs="Arial"/>
        </w:rPr>
        <w:t>ec</w:t>
      </w:r>
      <w:r>
        <w:rPr>
          <w:rFonts w:ascii="Arial" w:eastAsia="Arial" w:hAnsi="Arial" w:cs="Arial"/>
        </w:rPr>
        <w:t xml:space="preserve">tion </w:t>
      </w:r>
      <w:r w:rsidRPr="0044690B">
        <w:rPr>
          <w:rFonts w:ascii="Arial" w:eastAsia="Arial" w:hAnsi="Arial" w:cs="Arial"/>
        </w:rPr>
        <w:t xml:space="preserve">2 of this </w:t>
      </w:r>
      <w:r>
        <w:rPr>
          <w:rFonts w:ascii="Arial" w:eastAsia="Arial" w:hAnsi="Arial" w:cs="Arial"/>
        </w:rPr>
        <w:t>Part</w:t>
      </w:r>
      <w:r w:rsidRPr="0044690B">
        <w:rPr>
          <w:rFonts w:ascii="Arial" w:eastAsia="Arial" w:hAnsi="Arial" w:cs="Arial"/>
        </w:rPr>
        <w:t xml:space="preserve"> must be administered by the Department of Economic and Community Development and must be awarded using competitive processes.  Project rating criteria may include the viability of the business or nonprofit organization, the ability to match grant funds and the efficacy of the recovery and resilience plan offered in the application. The award criteria must require that recipients demonstrate </w:t>
      </w:r>
      <w:r>
        <w:rPr>
          <w:rFonts w:ascii="Arial" w:eastAsia="Arial" w:hAnsi="Arial" w:cs="Arial"/>
        </w:rPr>
        <w:t xml:space="preserve">that </w:t>
      </w:r>
      <w:r w:rsidRPr="0044690B">
        <w:rPr>
          <w:rFonts w:ascii="Arial" w:eastAsia="Arial" w:hAnsi="Arial" w:cs="Arial"/>
        </w:rPr>
        <w:t>the damage or project costs are not covered by F</w:t>
      </w:r>
      <w:r>
        <w:rPr>
          <w:rFonts w:ascii="Arial" w:eastAsia="Arial" w:hAnsi="Arial" w:cs="Arial"/>
        </w:rPr>
        <w:t xml:space="preserve">ederal </w:t>
      </w:r>
      <w:r w:rsidRPr="0044690B">
        <w:rPr>
          <w:rFonts w:ascii="Arial" w:eastAsia="Arial" w:hAnsi="Arial" w:cs="Arial"/>
        </w:rPr>
        <w:t>E</w:t>
      </w:r>
      <w:r>
        <w:rPr>
          <w:rFonts w:ascii="Arial" w:eastAsia="Arial" w:hAnsi="Arial" w:cs="Arial"/>
        </w:rPr>
        <w:t xml:space="preserve">mergency </w:t>
      </w:r>
      <w:r w:rsidRPr="0044690B">
        <w:rPr>
          <w:rFonts w:ascii="Arial" w:eastAsia="Arial" w:hAnsi="Arial" w:cs="Arial"/>
        </w:rPr>
        <w:t>M</w:t>
      </w:r>
      <w:r>
        <w:rPr>
          <w:rFonts w:ascii="Arial" w:eastAsia="Arial" w:hAnsi="Arial" w:cs="Arial"/>
        </w:rPr>
        <w:t xml:space="preserve">anagement </w:t>
      </w:r>
      <w:r w:rsidRPr="0044690B">
        <w:rPr>
          <w:rFonts w:ascii="Arial" w:eastAsia="Arial" w:hAnsi="Arial" w:cs="Arial"/>
        </w:rPr>
        <w:t>A</w:t>
      </w:r>
      <w:r>
        <w:rPr>
          <w:rFonts w:ascii="Arial" w:eastAsia="Arial" w:hAnsi="Arial" w:cs="Arial"/>
        </w:rPr>
        <w:t>gency</w:t>
      </w:r>
      <w:r w:rsidRPr="0044690B">
        <w:rPr>
          <w:rFonts w:ascii="Arial" w:eastAsia="Arial" w:hAnsi="Arial" w:cs="Arial"/>
        </w:rPr>
        <w:t xml:space="preserve"> disaster funds, or other insurance, and that the recipient has exhausted all emergency relief funding programs currently available. The administration of the funds must include sufficient documentation and record-keeping requirements to provide assurance that funds have been awarded consistent with the program guidelines and used for the intended purpose.</w:t>
      </w:r>
    </w:p>
    <w:p w:rsidR="00C7011F" w:rsidP="00C7011F">
      <w:pPr>
        <w:ind w:left="360" w:firstLine="360"/>
        <w:rPr>
          <w:rFonts w:ascii="Arial" w:eastAsia="Arial" w:hAnsi="Arial" w:cs="Arial"/>
        </w:rPr>
      </w:pPr>
      <w:bookmarkStart w:id="44" w:name="_PAR__4_b66bbf55_61a7_4f0d_a2c6_cce6c00e"/>
      <w:bookmarkEnd w:id="43"/>
      <w:r>
        <w:rPr>
          <w:rFonts w:ascii="Arial" w:eastAsia="Arial" w:hAnsi="Arial" w:cs="Arial"/>
          <w:b/>
          <w:sz w:val="24"/>
        </w:rPr>
        <w:t>Sec. B-4.  Appropriations and allocations.</w:t>
      </w:r>
      <w:r>
        <w:rPr>
          <w:rFonts w:ascii="Arial" w:eastAsia="Arial" w:hAnsi="Arial" w:cs="Arial"/>
        </w:rPr>
        <w:t>  The following appropriations and allocations are made.</w:t>
      </w:r>
    </w:p>
    <w:p w:rsidR="00C7011F" w:rsidP="00C7011F">
      <w:pPr>
        <w:pStyle w:val="BPSParagraphLeftAlign"/>
        <w:suppressAutoHyphens/>
        <w:ind w:left="360"/>
        <w:rPr>
          <w:rFonts w:ascii="Arial" w:eastAsia="Arial" w:hAnsi="Arial" w:cs="Arial"/>
        </w:rPr>
      </w:pPr>
      <w:bookmarkStart w:id="45" w:name="_PAR__5_2fb48938_1792_45ee_960a_4db03996"/>
      <w:bookmarkEnd w:id="44"/>
      <w:r>
        <w:rPr>
          <w:rFonts w:ascii="Arial" w:eastAsia="Arial" w:hAnsi="Arial" w:cs="Arial"/>
          <w:b/>
        </w:rPr>
        <w:t>ECONOMIC AND COMMUNITY DEVELOPMENT, DEPARTMENT OF</w:t>
      </w:r>
    </w:p>
    <w:p w:rsidR="00C7011F" w:rsidP="00C7011F">
      <w:pPr>
        <w:pStyle w:val="BPSParagraphLeftAlign"/>
        <w:suppressAutoHyphens/>
        <w:ind w:left="360"/>
        <w:rPr>
          <w:rFonts w:ascii="Arial" w:eastAsia="Arial" w:hAnsi="Arial" w:cs="Arial"/>
        </w:rPr>
      </w:pPr>
      <w:bookmarkStart w:id="46" w:name="_PAR__6_f57f68ce_0e4f_4d6f_a92c_7093a5b9"/>
      <w:bookmarkEnd w:id="45"/>
      <w:r>
        <w:rPr>
          <w:rFonts w:ascii="Arial" w:eastAsia="Arial" w:hAnsi="Arial" w:cs="Arial"/>
          <w:b/>
        </w:rPr>
        <w:t>Business Recovery and Resilience Fund N491</w:t>
      </w:r>
    </w:p>
    <w:p w:rsidR="00C7011F" w:rsidP="00C7011F">
      <w:pPr>
        <w:ind w:left="360"/>
        <w:rPr>
          <w:rFonts w:ascii="Arial" w:eastAsia="Arial" w:hAnsi="Arial" w:cs="Arial"/>
        </w:rPr>
      </w:pPr>
      <w:bookmarkStart w:id="47" w:name="_PAR__7_7964fe61_4cf9_44a9_8ec8_a83ecb2b"/>
      <w:bookmarkEnd w:id="46"/>
      <w:r>
        <w:rPr>
          <w:rFonts w:ascii="Arial" w:eastAsia="Arial" w:hAnsi="Arial" w:cs="Arial"/>
        </w:rPr>
        <w:t>Initiative: Allocates funds for grants to businesses and nonprofit organizations impacted by the December 18, 2023 storm, the January 10, 2024 storm or the January 13, 2024 storm for recovery, rebuilding and investments in more resilient infrastructure.  Infrastructure project types may include infrastructure upgrades, improvements or installation of drainage systems, moving electrical or business equipment, relocating the business to a more protected location and investing in additional insurance.</w:t>
      </w:r>
    </w:p>
    <w:tbl>
      <w:tblPr>
        <w:tblStyle w:val="BPSTable"/>
        <w:tblW w:w="0" w:type="auto"/>
        <w:tblInd w:w="360" w:type="dxa"/>
        <w:tblCellMar>
          <w:left w:w="0" w:type="dxa"/>
          <w:right w:w="0" w:type="dxa"/>
        </w:tblCellMar>
        <w:tblLook w:val="04A0"/>
      </w:tblPr>
      <w:tblGrid>
        <w:gridCol w:w="5009"/>
        <w:gridCol w:w="1463"/>
        <w:gridCol w:w="1463"/>
      </w:tblGrid>
      <w:tr w:rsidTr="00E112EA">
        <w:tblPrEx>
          <w:tblW w:w="0" w:type="auto"/>
          <w:tblInd w:w="360" w:type="dxa"/>
          <w:tblCellMar>
            <w:left w:w="0" w:type="dxa"/>
            <w:right w:w="0" w:type="dxa"/>
          </w:tblCellMar>
          <w:tblLook w:val="04A0"/>
        </w:tblPrEx>
        <w:tc>
          <w:tcPr>
            <w:tcW w:w="5069" w:type="dxa"/>
          </w:tcPr>
          <w:p w:rsidR="00C7011F" w:rsidP="00E112EA">
            <w:pPr>
              <w:spacing w:before="0" w:after="0"/>
              <w:rPr>
                <w:rFonts w:ascii="Arial" w:eastAsia="Arial" w:hAnsi="Arial" w:cs="Arial"/>
              </w:rPr>
            </w:pPr>
            <w:bookmarkStart w:id="48" w:name="_PAR__8_ca8627a2_76a6_4b2c_8353_4c9be7a8"/>
            <w:bookmarkStart w:id="49" w:name="_LINE__25_1d3e8237_f19c_4556_989c_1ff620"/>
            <w:bookmarkEnd w:id="47"/>
            <w:r>
              <w:rPr>
                <w:rFonts w:ascii="Arial" w:eastAsia="Arial" w:hAnsi="Arial" w:cs="Arial"/>
                <w:b/>
              </w:rPr>
              <w:t>OTHER SPECIAL REVENUE FUNDS</w:t>
            </w:r>
            <w:bookmarkEnd w:id="49"/>
          </w:p>
        </w:tc>
        <w:tc>
          <w:tcPr>
            <w:tcW w:w="1469" w:type="dxa"/>
          </w:tcPr>
          <w:p w:rsidR="00C7011F" w:rsidP="00E112EA">
            <w:pPr>
              <w:spacing w:before="0" w:after="0"/>
              <w:jc w:val="right"/>
              <w:rPr>
                <w:rFonts w:ascii="Arial" w:eastAsia="Arial" w:hAnsi="Arial" w:cs="Arial"/>
              </w:rPr>
            </w:pPr>
            <w:bookmarkStart w:id="50" w:name="_LINE__25_6bd1ac63_9dc1_472a_8ee9_b4ff94"/>
            <w:r>
              <w:rPr>
                <w:rFonts w:ascii="Arial" w:eastAsia="Arial" w:hAnsi="Arial" w:cs="Arial"/>
                <w:b/>
              </w:rPr>
              <w:t>2023-24</w:t>
            </w:r>
            <w:bookmarkEnd w:id="50"/>
          </w:p>
        </w:tc>
        <w:tc>
          <w:tcPr>
            <w:tcW w:w="1469" w:type="dxa"/>
          </w:tcPr>
          <w:p w:rsidR="00C7011F" w:rsidP="00E112EA">
            <w:pPr>
              <w:spacing w:before="0" w:after="0"/>
              <w:jc w:val="right"/>
              <w:rPr>
                <w:rFonts w:ascii="Arial" w:eastAsia="Arial" w:hAnsi="Arial" w:cs="Arial"/>
              </w:rPr>
            </w:pPr>
            <w:bookmarkStart w:id="51" w:name="_LINE__25_2750fc21_3403_4051_87a6_8512f5"/>
            <w:r>
              <w:rPr>
                <w:rFonts w:ascii="Arial" w:eastAsia="Arial" w:hAnsi="Arial" w:cs="Arial"/>
                <w:b/>
              </w:rPr>
              <w:t>2024-25</w:t>
            </w:r>
            <w:bookmarkEnd w:id="51"/>
          </w:p>
        </w:tc>
      </w:tr>
      <w:tr w:rsidTr="00E112EA">
        <w:tblPrEx>
          <w:tblW w:w="0" w:type="auto"/>
          <w:tblInd w:w="360" w:type="dxa"/>
          <w:tblCellMar>
            <w:left w:w="0" w:type="dxa"/>
            <w:right w:w="0" w:type="dxa"/>
          </w:tblCellMar>
          <w:tblLook w:val="04A0"/>
        </w:tblPrEx>
        <w:tc>
          <w:tcPr>
            <w:tcW w:w="5069" w:type="dxa"/>
          </w:tcPr>
          <w:p w:rsidR="00C7011F" w:rsidP="00E112EA">
            <w:pPr>
              <w:spacing w:before="0" w:after="0"/>
              <w:ind w:left="180"/>
              <w:rPr>
                <w:rFonts w:ascii="Arial" w:eastAsia="Arial" w:hAnsi="Arial" w:cs="Arial"/>
              </w:rPr>
            </w:pPr>
            <w:bookmarkStart w:id="52" w:name="_LINE__26_8054bd13_0a01_415c_b7dc_eca25c"/>
            <w:r>
              <w:rPr>
                <w:rFonts w:ascii="Arial" w:eastAsia="Arial" w:hAnsi="Arial" w:cs="Arial"/>
              </w:rPr>
              <w:t>All Other</w:t>
            </w:r>
            <w:bookmarkEnd w:id="52"/>
          </w:p>
        </w:tc>
        <w:tc>
          <w:tcPr>
            <w:tcW w:w="1469" w:type="dxa"/>
          </w:tcPr>
          <w:p w:rsidR="00C7011F" w:rsidP="00E112EA">
            <w:pPr>
              <w:spacing w:before="0" w:after="0"/>
              <w:jc w:val="right"/>
              <w:rPr>
                <w:rFonts w:ascii="Arial" w:eastAsia="Arial" w:hAnsi="Arial" w:cs="Arial"/>
              </w:rPr>
            </w:pPr>
            <w:bookmarkStart w:id="53" w:name="_LINE__26_3548ca95_9c36_4209_af5f_6666c8"/>
            <w:r>
              <w:rPr>
                <w:rFonts w:ascii="Arial" w:eastAsia="Arial" w:hAnsi="Arial" w:cs="Arial"/>
              </w:rPr>
              <w:t>$10,000,000</w:t>
            </w:r>
            <w:bookmarkEnd w:id="53"/>
          </w:p>
        </w:tc>
        <w:tc>
          <w:tcPr>
            <w:tcW w:w="1469" w:type="dxa"/>
          </w:tcPr>
          <w:p w:rsidR="00C7011F" w:rsidP="00E112EA">
            <w:pPr>
              <w:spacing w:before="0" w:after="0"/>
              <w:jc w:val="right"/>
              <w:rPr>
                <w:rFonts w:ascii="Arial" w:eastAsia="Arial" w:hAnsi="Arial" w:cs="Arial"/>
              </w:rPr>
            </w:pPr>
            <w:bookmarkStart w:id="54" w:name="_LINE__26_a1fb17a9_1cca_41d2_9cb8_dff44a"/>
            <w:r>
              <w:rPr>
                <w:rFonts w:ascii="Arial" w:eastAsia="Arial" w:hAnsi="Arial" w:cs="Arial"/>
              </w:rPr>
              <w:t>$500</w:t>
            </w:r>
            <w:bookmarkEnd w:id="54"/>
          </w:p>
        </w:tc>
      </w:tr>
      <w:tr w:rsidTr="00E112EA">
        <w:tblPrEx>
          <w:tblW w:w="0" w:type="auto"/>
          <w:tblInd w:w="360" w:type="dxa"/>
          <w:tblCellMar>
            <w:left w:w="0" w:type="dxa"/>
            <w:right w:w="0" w:type="dxa"/>
          </w:tblCellMar>
          <w:tblLook w:val="04A0"/>
        </w:tblPrEx>
        <w:tc>
          <w:tcPr>
            <w:tcW w:w="5069" w:type="dxa"/>
          </w:tcPr>
          <w:p w:rsidR="00C7011F" w:rsidP="00E112EA">
            <w:pPr>
              <w:spacing w:before="0" w:after="0"/>
              <w:rPr>
                <w:rFonts w:ascii="Arial" w:eastAsia="Arial" w:hAnsi="Arial" w:cs="Arial"/>
              </w:rPr>
            </w:pPr>
            <w:bookmarkStart w:id="55" w:name="_LINE__27_18097875_21c7_4d5d_8e7f_0bb76e"/>
            <w:r>
              <w:rPr>
                <w:rFonts w:ascii="Arial" w:eastAsia="Arial" w:hAnsi="Arial" w:cs="Arial"/>
              </w:rPr>
              <w:t xml:space="preserve"> </w:t>
            </w:r>
            <w:bookmarkEnd w:id="55"/>
          </w:p>
        </w:tc>
        <w:tc>
          <w:tcPr>
            <w:tcW w:w="1469" w:type="dxa"/>
          </w:tcPr>
          <w:p w:rsidR="00C7011F" w:rsidP="00E112EA">
            <w:pPr>
              <w:spacing w:before="0" w:after="0"/>
              <w:jc w:val="right"/>
              <w:rPr>
                <w:rFonts w:ascii="Arial" w:eastAsia="Arial" w:hAnsi="Arial" w:cs="Arial"/>
              </w:rPr>
            </w:pPr>
            <w:bookmarkStart w:id="56" w:name="_LINE__27_1069079b_7ad6_4db1_87e3_d12174"/>
            <w:r>
              <w:rPr>
                <w:rFonts w:ascii="Arial" w:eastAsia="Arial" w:hAnsi="Arial" w:cs="Arial"/>
              </w:rPr>
              <w:t>__________</w:t>
            </w:r>
            <w:bookmarkEnd w:id="56"/>
          </w:p>
        </w:tc>
        <w:tc>
          <w:tcPr>
            <w:tcW w:w="1469" w:type="dxa"/>
          </w:tcPr>
          <w:p w:rsidR="00C7011F" w:rsidP="00E112EA">
            <w:pPr>
              <w:spacing w:before="0" w:after="0"/>
              <w:jc w:val="right"/>
              <w:rPr>
                <w:rFonts w:ascii="Arial" w:eastAsia="Arial" w:hAnsi="Arial" w:cs="Arial"/>
              </w:rPr>
            </w:pPr>
            <w:bookmarkStart w:id="57" w:name="_LINE__27_5843fe88_b40d_4932_9dcf_31e4de"/>
            <w:r>
              <w:rPr>
                <w:rFonts w:ascii="Arial" w:eastAsia="Arial" w:hAnsi="Arial" w:cs="Arial"/>
              </w:rPr>
              <w:t>__________</w:t>
            </w:r>
            <w:bookmarkEnd w:id="57"/>
          </w:p>
        </w:tc>
      </w:tr>
      <w:tr w:rsidTr="00E112EA">
        <w:tblPrEx>
          <w:tblW w:w="0" w:type="auto"/>
          <w:tblInd w:w="360" w:type="dxa"/>
          <w:tblCellMar>
            <w:left w:w="0" w:type="dxa"/>
            <w:right w:w="0" w:type="dxa"/>
          </w:tblCellMar>
          <w:tblLook w:val="04A0"/>
        </w:tblPrEx>
        <w:tc>
          <w:tcPr>
            <w:tcW w:w="5069" w:type="dxa"/>
          </w:tcPr>
          <w:p w:rsidR="00C7011F" w:rsidP="00E112EA">
            <w:pPr>
              <w:spacing w:before="0" w:after="0"/>
              <w:rPr>
                <w:rFonts w:ascii="Arial" w:eastAsia="Arial" w:hAnsi="Arial" w:cs="Arial"/>
              </w:rPr>
            </w:pPr>
            <w:bookmarkStart w:id="58" w:name="_LINE__28_7542cf57_a187_465a_8496_d096ad"/>
            <w:r>
              <w:rPr>
                <w:rFonts w:ascii="Arial" w:eastAsia="Arial" w:hAnsi="Arial" w:cs="Arial"/>
              </w:rPr>
              <w:t>OTHER SPECIAL REVENUE FUNDS TOTAL</w:t>
            </w:r>
            <w:bookmarkEnd w:id="58"/>
          </w:p>
        </w:tc>
        <w:tc>
          <w:tcPr>
            <w:tcW w:w="1469" w:type="dxa"/>
          </w:tcPr>
          <w:p w:rsidR="00C7011F" w:rsidP="00E112EA">
            <w:pPr>
              <w:spacing w:before="0" w:after="0"/>
              <w:jc w:val="right"/>
              <w:rPr>
                <w:rFonts w:ascii="Arial" w:eastAsia="Arial" w:hAnsi="Arial" w:cs="Arial"/>
              </w:rPr>
            </w:pPr>
            <w:bookmarkStart w:id="59" w:name="_LINE__28_cf68a86f_5325_4256_a257_0a4df3"/>
            <w:r>
              <w:rPr>
                <w:rFonts w:ascii="Arial" w:eastAsia="Arial" w:hAnsi="Arial" w:cs="Arial"/>
              </w:rPr>
              <w:t>$10,000,000</w:t>
            </w:r>
            <w:bookmarkEnd w:id="59"/>
          </w:p>
        </w:tc>
        <w:tc>
          <w:tcPr>
            <w:tcW w:w="1469" w:type="dxa"/>
          </w:tcPr>
          <w:p w:rsidR="00C7011F" w:rsidP="00E112EA">
            <w:pPr>
              <w:spacing w:before="0" w:after="0"/>
              <w:jc w:val="right"/>
              <w:rPr>
                <w:rFonts w:ascii="Arial" w:eastAsia="Arial" w:hAnsi="Arial" w:cs="Arial"/>
              </w:rPr>
            </w:pPr>
            <w:bookmarkStart w:id="60" w:name="_LINE__28_10167bf4_0692_4a40_9bdd_4292fa"/>
            <w:r>
              <w:rPr>
                <w:rFonts w:ascii="Arial" w:eastAsia="Arial" w:hAnsi="Arial" w:cs="Arial"/>
              </w:rPr>
              <w:t>$500</w:t>
            </w:r>
            <w:bookmarkEnd w:id="60"/>
          </w:p>
        </w:tc>
      </w:tr>
    </w:tbl>
    <w:p w:rsidR="00C7011F" w:rsidP="00C7011F">
      <w:pPr>
        <w:ind w:left="360"/>
        <w:rPr>
          <w:rFonts w:ascii="Arial" w:eastAsia="Arial" w:hAnsi="Arial" w:cs="Arial"/>
        </w:rPr>
      </w:pPr>
      <w:bookmarkStart w:id="61" w:name="_PAR__9_5d9c88b9_e769_4259_9779_e8b2ebeb"/>
      <w:bookmarkEnd w:id="48"/>
      <w:r>
        <w:rPr>
          <w:rFonts w:ascii="Arial" w:eastAsia="Arial" w:hAnsi="Arial" w:cs="Arial"/>
        </w:rPr>
        <w:t>'</w:t>
      </w:r>
    </w:p>
    <w:p w:rsidR="00C7011F" w:rsidP="00C7011F">
      <w:pPr>
        <w:ind w:left="360" w:firstLine="360"/>
        <w:rPr>
          <w:rFonts w:ascii="Arial" w:eastAsia="Arial" w:hAnsi="Arial" w:cs="Arial"/>
        </w:rPr>
      </w:pPr>
      <w:bookmarkStart w:id="62" w:name="_INSTRUCTION__0bee4561_c493_451e_ab69_e9"/>
      <w:bookmarkStart w:id="63" w:name="_PAR__10_3b8a8e54_400b_4e68_89fb_afd4f83"/>
      <w:bookmarkEnd w:id="11"/>
      <w:bookmarkEnd w:id="61"/>
      <w:r>
        <w:rPr>
          <w:rFonts w:ascii="Arial" w:eastAsia="Arial" w:hAnsi="Arial" w:cs="Arial"/>
        </w:rPr>
        <w:t>Amend the bill by relettering or renumbering any nonconsecutive Part letter or section number to read consecutively.</w:t>
      </w:r>
    </w:p>
    <w:p w:rsidR="00C7011F" w:rsidP="00C7011F">
      <w:pPr>
        <w:keepNext/>
        <w:spacing w:before="240"/>
        <w:ind w:left="360"/>
        <w:jc w:val="center"/>
        <w:rPr>
          <w:rFonts w:ascii="Arial" w:eastAsia="Arial" w:hAnsi="Arial" w:cs="Arial"/>
        </w:rPr>
      </w:pPr>
      <w:bookmarkStart w:id="64" w:name="_SUMMARY__68fd758d_220a_4121_8d21_a81744"/>
      <w:bookmarkStart w:id="65" w:name="_PAR__11_0841d4e7_728c_4a12_9644_b260e56"/>
      <w:bookmarkEnd w:id="62"/>
      <w:bookmarkEnd w:id="63"/>
      <w:r>
        <w:rPr>
          <w:rFonts w:ascii="Arial" w:eastAsia="Arial" w:hAnsi="Arial" w:cs="Arial"/>
          <w:b/>
          <w:sz w:val="24"/>
        </w:rPr>
        <w:t>SUMMARY</w:t>
      </w:r>
    </w:p>
    <w:p w:rsidR="00C7011F" w:rsidP="00C7011F">
      <w:pPr>
        <w:keepNext/>
        <w:ind w:left="360" w:firstLine="360"/>
        <w:rPr>
          <w:rFonts w:ascii="Arial" w:eastAsia="Arial" w:hAnsi="Arial" w:cs="Arial"/>
        </w:rPr>
      </w:pPr>
      <w:bookmarkStart w:id="66" w:name="_PAR__12_5c5a92d1_a021_4c99_b8be_811e07f"/>
      <w:bookmarkEnd w:id="65"/>
      <w:r w:rsidRPr="00B807A0">
        <w:rPr>
          <w:rFonts w:ascii="Arial" w:eastAsia="Arial" w:hAnsi="Arial" w:cs="Arial"/>
        </w:rPr>
        <w:t xml:space="preserve">This amendment, which is one of 2 minority reports of the committee, replaces the bill. As in the bill, </w:t>
      </w:r>
      <w:r>
        <w:rPr>
          <w:rFonts w:ascii="Arial" w:eastAsia="Arial" w:hAnsi="Arial" w:cs="Arial"/>
        </w:rPr>
        <w:t>the amendment</w:t>
      </w:r>
      <w:r w:rsidRPr="00B807A0">
        <w:rPr>
          <w:rFonts w:ascii="Arial" w:eastAsia="Arial" w:hAnsi="Arial" w:cs="Arial"/>
        </w:rPr>
        <w:t xml:space="preserve"> provides $50,000,000 to the </w:t>
      </w:r>
      <w:r>
        <w:rPr>
          <w:rFonts w:ascii="Arial" w:eastAsia="Arial" w:hAnsi="Arial" w:cs="Arial"/>
        </w:rPr>
        <w:t xml:space="preserve">Department of Transportation, </w:t>
      </w:r>
      <w:r w:rsidRPr="00B807A0">
        <w:rPr>
          <w:rFonts w:ascii="Arial" w:eastAsia="Arial" w:hAnsi="Arial" w:cs="Arial"/>
        </w:rPr>
        <w:t>Infrastructure Adaptation Fund</w:t>
      </w:r>
      <w:r>
        <w:rPr>
          <w:rFonts w:ascii="Arial" w:eastAsia="Arial" w:hAnsi="Arial" w:cs="Arial"/>
        </w:rPr>
        <w:t>, Other Special Revenue Funds account for municipal, state or regionally significant infrastructure adaptation, repair and improvements that support public safety, protection of essential community assets, regional economic needs and long-term infrastructure resiliency.</w:t>
      </w:r>
      <w:r w:rsidRPr="00B807A0">
        <w:rPr>
          <w:rFonts w:ascii="Arial" w:eastAsia="Arial" w:hAnsi="Arial" w:cs="Arial"/>
        </w:rPr>
        <w:t xml:space="preserve"> This amendment provides the funding through a</w:t>
      </w:r>
      <w:r>
        <w:rPr>
          <w:rFonts w:ascii="Arial" w:eastAsia="Arial" w:hAnsi="Arial" w:cs="Arial"/>
        </w:rPr>
        <w:t xml:space="preserve"> transfer from the unappropriated surplus of the</w:t>
      </w:r>
      <w:r w:rsidRPr="00B807A0">
        <w:rPr>
          <w:rFonts w:ascii="Arial" w:eastAsia="Arial" w:hAnsi="Arial" w:cs="Arial"/>
        </w:rPr>
        <w:t xml:space="preserve"> General Fund instead of from the </w:t>
      </w:r>
      <w:r>
        <w:rPr>
          <w:rFonts w:ascii="Arial" w:eastAsia="Arial" w:hAnsi="Arial" w:cs="Arial"/>
        </w:rPr>
        <w:t xml:space="preserve">Maine </w:t>
      </w:r>
      <w:r w:rsidRPr="00B807A0">
        <w:rPr>
          <w:rFonts w:ascii="Arial" w:eastAsia="Arial" w:hAnsi="Arial" w:cs="Arial"/>
        </w:rPr>
        <w:t xml:space="preserve">Budget Stabilization Fund.  This amendment </w:t>
      </w:r>
      <w:r>
        <w:rPr>
          <w:rFonts w:ascii="Arial" w:eastAsia="Arial" w:hAnsi="Arial" w:cs="Arial"/>
        </w:rPr>
        <w:t xml:space="preserve">also creates the Business Recovery and </w:t>
      </w:r>
      <w:r w:rsidRPr="00B807A0">
        <w:rPr>
          <w:rFonts w:ascii="Arial" w:eastAsia="Arial" w:hAnsi="Arial" w:cs="Arial"/>
        </w:rPr>
        <w:t xml:space="preserve">Resilience Fund program within the Department of Economic and Community Development and </w:t>
      </w:r>
      <w:r>
        <w:rPr>
          <w:rFonts w:ascii="Arial" w:eastAsia="Arial" w:hAnsi="Arial" w:cs="Arial"/>
        </w:rPr>
        <w:t xml:space="preserve">transfers </w:t>
      </w:r>
      <w:r w:rsidRPr="00B807A0">
        <w:rPr>
          <w:rFonts w:ascii="Arial" w:eastAsia="Arial" w:hAnsi="Arial" w:cs="Arial"/>
        </w:rPr>
        <w:t xml:space="preserve">$10,000,000 </w:t>
      </w:r>
      <w:r>
        <w:rPr>
          <w:rFonts w:ascii="Arial" w:eastAsia="Arial" w:hAnsi="Arial" w:cs="Arial"/>
        </w:rPr>
        <w:t xml:space="preserve">from the unappropriated surplus of the General Fund </w:t>
      </w:r>
      <w:r w:rsidRPr="00B807A0">
        <w:rPr>
          <w:rFonts w:ascii="Arial" w:eastAsia="Arial" w:hAnsi="Arial" w:cs="Arial"/>
        </w:rPr>
        <w:t xml:space="preserve">for economic </w:t>
      </w:r>
      <w:bookmarkStart w:id="67" w:name="_PAGE_SPLIT__e7fc8584_e779_4d86_80ef_15a"/>
      <w:bookmarkStart w:id="68" w:name="_PAGE__4_7d02b3cf_fb33_4b5d_b072_d9efd34"/>
      <w:bookmarkStart w:id="69" w:name="_PAR__2_a10c4365_f6d2_4044_831a_adbb0b27"/>
      <w:bookmarkEnd w:id="41"/>
      <w:bookmarkEnd w:id="66"/>
      <w:r w:rsidRPr="00B807A0">
        <w:rPr>
          <w:rFonts w:ascii="Arial" w:eastAsia="Arial" w:hAnsi="Arial" w:cs="Arial"/>
        </w:rPr>
        <w:t>r</w:t>
      </w:r>
      <w:bookmarkEnd w:id="67"/>
      <w:r w:rsidRPr="00B807A0">
        <w:rPr>
          <w:rFonts w:ascii="Arial" w:eastAsia="Arial" w:hAnsi="Arial" w:cs="Arial"/>
        </w:rPr>
        <w:t>ecovery and resilience grants for businesses and</w:t>
      </w:r>
      <w:r>
        <w:rPr>
          <w:rFonts w:ascii="Arial" w:eastAsia="Arial" w:hAnsi="Arial" w:cs="Arial"/>
        </w:rPr>
        <w:t xml:space="preserve"> nonprofit</w:t>
      </w:r>
      <w:r w:rsidRPr="00B807A0">
        <w:rPr>
          <w:rFonts w:ascii="Arial" w:eastAsia="Arial" w:hAnsi="Arial" w:cs="Arial"/>
        </w:rPr>
        <w:t xml:space="preserve"> organizations affected by the December 18, 2023 storm, the January 10, 2024 storm or the January 13, 2024 storm.</w:t>
      </w:r>
    </w:p>
    <w:p w:rsidR="00C7011F" w:rsidP="00C7011F">
      <w:pPr>
        <w:keepNext/>
        <w:spacing w:before="60" w:after="60"/>
        <w:ind w:left="360"/>
        <w:jc w:val="center"/>
        <w:rPr>
          <w:rFonts w:ascii="Arial" w:eastAsia="Arial" w:hAnsi="Arial" w:cs="Arial"/>
        </w:rPr>
      </w:pPr>
      <w:bookmarkStart w:id="70" w:name="_FISCAL_NOTE_REQUIRED__69b07432_98c8_4cb"/>
      <w:bookmarkStart w:id="71" w:name="_PAR__3_5a44b04e_94ee_4ce6_99c9_75547df9"/>
      <w:bookmarkEnd w:id="69"/>
      <w:r>
        <w:rPr>
          <w:rFonts w:ascii="Arial" w:eastAsia="Arial" w:hAnsi="Arial" w:cs="Arial"/>
          <w:b/>
        </w:rPr>
        <w:t>FISCAL NOTE REQUIRED</w:t>
      </w:r>
    </w:p>
    <w:p w:rsidR="00000000" w:rsidRPr="00C7011F" w:rsidP="00C7011F">
      <w:pPr>
        <w:spacing w:before="60" w:after="60"/>
        <w:ind w:left="360"/>
        <w:jc w:val="center"/>
        <w:rPr>
          <w:rFonts w:ascii="Arial" w:eastAsia="Arial" w:hAnsi="Arial" w:cs="Arial"/>
          <w:b/>
        </w:rPr>
      </w:pPr>
      <w:bookmarkStart w:id="72" w:name="_PAR__4_65080026_8261_443d_aeae_9845b1a0"/>
      <w:bookmarkEnd w:id="71"/>
      <w:r>
        <w:rPr>
          <w:rFonts w:ascii="Arial" w:eastAsia="Arial" w:hAnsi="Arial" w:cs="Arial"/>
          <w:b/>
        </w:rPr>
        <w:t>(See attached)</w:t>
      </w:r>
      <w:bookmarkEnd w:id="64"/>
      <w:bookmarkEnd w:id="68"/>
      <w:bookmarkEnd w:id="70"/>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LR3090,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Funding to Rebuild Infrastructure Affected by Extreme Inland and Coastal Weather Events</w:t>
    </w:r>
  </w:p>
  <w:p>
    <w:pPr>
      <w:suppressLineNumbers/>
      <w:spacing w:before="0" w:after="0"/>
      <w:jc w:val="center"/>
      <w:rPr>
        <w:rFonts w:ascii="Arial" w:eastAsia="Arial" w:hAnsi="Arial" w:cs="Arial"/>
      </w:rPr>
    </w:pPr>
    <w:r>
      <w:rPr>
        <w:rFonts w:ascii="Arial" w:eastAsia="Arial" w:hAnsi="Arial" w:cs="Arial"/>
        <w:sz w:val="22"/>
      </w:rPr>
      <w:t>L.D. 2225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690B"/>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07A0"/>
    <w:rsid w:val="00B97FEC"/>
    <w:rsid w:val="00BC0528"/>
    <w:rsid w:val="00BC3B30"/>
    <w:rsid w:val="00BE5DC0"/>
    <w:rsid w:val="00C6107B"/>
    <w:rsid w:val="00C61EAA"/>
    <w:rsid w:val="00C7011F"/>
    <w:rsid w:val="00CA163F"/>
    <w:rsid w:val="00D0498F"/>
    <w:rsid w:val="00D1557D"/>
    <w:rsid w:val="00D36E27"/>
    <w:rsid w:val="00D4369F"/>
    <w:rsid w:val="00D72A6C"/>
    <w:rsid w:val="00DA6742"/>
    <w:rsid w:val="00DD425A"/>
    <w:rsid w:val="00E10467"/>
    <w:rsid w:val="00E112EA"/>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