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Access to Primary Care Provided by Physician Associates</w:t>
      </w:r>
    </w:p>
    <w:p w:rsidR="00C22E3D" w:rsidP="00C22E3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5f3ec92_364d_4287_aa79_5a"/>
      <w:bookmarkStart w:id="1" w:name="_PAGE__1_8745bca7_1951_4d8f_a035_3e9d005"/>
      <w:bookmarkStart w:id="2" w:name="_PAR__2_4791405e_3880_44bb_b749_6cb2588e"/>
      <w:r>
        <w:rPr>
          <w:rFonts w:ascii="Arial" w:eastAsia="Arial" w:hAnsi="Arial" w:cs="Arial"/>
          <w:caps/>
        </w:rPr>
        <w:t>L.D. 2088</w:t>
      </w:r>
    </w:p>
    <w:p w:rsidR="00C22E3D" w:rsidP="00C22E3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5f07389_a507_4d5d_bb79_31e5f56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C22E3D" w:rsidP="00C22E3D">
      <w:pPr>
        <w:spacing w:before="60" w:after="60"/>
        <w:ind w:left="720"/>
        <w:rPr>
          <w:rFonts w:ascii="Arial" w:eastAsia="Arial" w:hAnsi="Arial" w:cs="Arial"/>
        </w:rPr>
      </w:pPr>
      <w:bookmarkStart w:id="4" w:name="_PAR__4_d6215329_3923_44c8_b2a0_ed396428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C22E3D" w:rsidP="00C22E3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5c931814_eb6e_45d1_ae27_d80a6983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22E3D" w:rsidP="00C22E3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6ec55d7_6364_4c63_b03e_555aa05a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C22E3D" w:rsidP="00C22E3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4af5c14_ee71_428c_8143_9e1826e7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C22E3D" w:rsidP="00C22E3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688b68d_3489_40f3_85ab_10816005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C22E3D" w:rsidP="00C22E3D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c3242e87_e715_4e43_b987_729fbd41"/>
      <w:bookmarkEnd w:id="8"/>
      <w:r>
        <w:rPr>
          <w:rFonts w:ascii="Arial" w:eastAsia="Arial" w:hAnsi="Arial" w:cs="Arial"/>
          <w:szCs w:val="22"/>
        </w:rPr>
        <w:t>HOUSE AMENDMENT “      ” to H.P. 1403, L.D. 2088, “An Act to Increase Access to Primary Care Provided by Physician Associates”</w:t>
      </w:r>
    </w:p>
    <w:p w:rsidR="00C22E3D" w:rsidP="00C22E3D">
      <w:pPr>
        <w:ind w:left="360" w:firstLine="360"/>
        <w:rPr>
          <w:rFonts w:ascii="Arial" w:eastAsia="Arial" w:hAnsi="Arial" w:cs="Arial"/>
        </w:rPr>
      </w:pPr>
      <w:bookmarkStart w:id="10" w:name="_INSTRUCTION__df1cfae7_8fc9_471e_bf5a_68"/>
      <w:bookmarkStart w:id="11" w:name="_PAR__10_322ce11f_e33c_42e9_9e60_310c5d0"/>
      <w:bookmarkEnd w:id="0"/>
      <w:bookmarkEnd w:id="9"/>
      <w:r>
        <w:rPr>
          <w:rFonts w:ascii="Arial" w:eastAsia="Arial" w:hAnsi="Arial" w:cs="Arial"/>
        </w:rPr>
        <w:t>Amend the bill by striking out all of the emergency preamble and emergency clause.</w:t>
      </w:r>
    </w:p>
    <w:p w:rsidR="00C22E3D" w:rsidP="00C22E3D">
      <w:pPr>
        <w:ind w:left="360" w:firstLine="360"/>
        <w:rPr>
          <w:rFonts w:ascii="Arial" w:eastAsia="Arial" w:hAnsi="Arial" w:cs="Arial"/>
        </w:rPr>
      </w:pPr>
      <w:bookmarkStart w:id="12" w:name="_INSTRUCTION__8ddfc1e3_0c30_44ab_848c_92"/>
      <w:bookmarkStart w:id="13" w:name="_PAR__11_42d4a38e_da96_484f_b259_190bdc7"/>
      <w:bookmarkEnd w:id="10"/>
      <w:bookmarkEnd w:id="1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C22E3D" w:rsidP="00C22E3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16350de9_4404_4e4a_9f18_34ca21"/>
      <w:bookmarkStart w:id="15" w:name="_PAR__12_458bc733_0a18_49bc_96a6_8ff67e8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C22E3D" w:rsidP="00C22E3D">
      <w:pPr>
        <w:keepNext/>
        <w:ind w:left="360" w:firstLine="360"/>
        <w:rPr>
          <w:rFonts w:ascii="Arial" w:eastAsia="Arial" w:hAnsi="Arial" w:cs="Arial"/>
        </w:rPr>
      </w:pPr>
      <w:bookmarkStart w:id="16" w:name="_PAR__13_c0c1d858_774c_4568_bb69_3e9e47a"/>
      <w:bookmarkEnd w:id="15"/>
      <w:r>
        <w:rPr>
          <w:rFonts w:ascii="Arial" w:eastAsia="Arial" w:hAnsi="Arial" w:cs="Arial"/>
        </w:rPr>
        <w:t>This amendment removes the emergency preamble and the emergency clause from the bill.</w:t>
      </w:r>
    </w:p>
    <w:p w:rsidR="00C22E3D" w:rsidP="00C22E3D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4ea5579e_417e_4ea5_b0df_"/>
      <w:bookmarkStart w:id="18" w:name="_PAR__14_caab0ac1_0c34_406c_aa17_7872d8f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C22E3D" w:rsidP="00C22E3D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1af3bf3e_bd0b_42fb_b1c0_033a0e3"/>
      <w:bookmarkEnd w:id="18"/>
      <w:r>
        <w:rPr>
          <w:rFonts w:ascii="Arial" w:eastAsia="Arial" w:hAnsi="Arial" w:cs="Arial"/>
          <w:b/>
        </w:rPr>
        <w:t>(Representative MATHIESON, K.)</w:t>
      </w:r>
    </w:p>
    <w:p w:rsidR="00000000" w:rsidRPr="00C22E3D" w:rsidP="00C22E3D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4674da06_828f_43de_a437_11dd1a7"/>
      <w:bookmarkEnd w:id="19"/>
      <w:r>
        <w:rPr>
          <w:rFonts w:ascii="Arial" w:eastAsia="Arial" w:hAnsi="Arial" w:cs="Arial"/>
          <w:b/>
        </w:rPr>
        <w:t>TOWN: Kittery</w:t>
      </w:r>
      <w:bookmarkEnd w:id="1"/>
      <w:bookmarkEnd w:id="17"/>
      <w:bookmarkEnd w:id="20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LR2828,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Access to Primary Care Provided by Physician Associates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2E3D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150715</ItemId>
    <LRId>76785</LRId>
    <ParentItemId>149558</ParentItemId>
    <LRNumber>2828</LRNumber>
    <LDNumber>2088</LDNumber>
    <PaperNumber>HP1403</PaperNumber>
    <ItemNumber>4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H</AmendmentTypeCode>
    <ParentRequestItemTypeCode>O</ParentRequestItemTypeCode>
    <IsConfidential>false</IsConfidential>
    <EmergencyFlag>R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Health Coverage, Insurance and Financial Services</LeadCommitteeName>
    <LRTitle>An Act to Increase Access to Primary Care Provided by Physician Associates</LRTitle>
    <ItemTitle>An Act to Increase Access to Primary Care Provided by Physician Associates</ItemTitle>
    <OriginalItemTitle>An Act to Increase Access to Primary Care Provided by Physician Associates</OriginalItemTitle>
    <ParentItemTitle>An Act to Increase Access to Primary Care Provided by Physician Associates</ParentItemTitle>
    <SponsorFirstName>Kristi</SponsorFirstName>
    <SponsorLastName>Mathieson</SponsorLastName>
    <SponsorChamberPrefix>Rep.</SponsorChamberPrefix>
    <SponsorFrom>Kittery</SponsorFrom>
    <Chamber>H</Chamber>
    <DistrictChamber>H</DistrictChamber>
    <DraftingCycleCount>1</DraftingCycleCount>
    <LatestDraftingActionId>93</LatestDraftingActionId>
    <LatestDraftingActionDate>2026-03-24T09:49:23</LatestDraftingActionDate>
    <LatestDrafterName>echarbonneau</LatestDrafterName>
    <LatestProoferName>sadley</LatestProoferName>
    <LatestTechName>BShorey</LatestTechName>
    <CurrentCustodyInitials>RRiley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w:rsidR="00C22E3D" w:rsidRDefault="00C22E3D" w:rsidP="00C22E3D"&gt;&lt;w:pPr&gt;&lt;w:spacing w:after="240" /&gt;&lt;w:ind w:left="360" /&gt;&lt;w:jc w:val="right" /&gt;&lt;w:rPr&gt;&lt;w:caps /&gt;&lt;/w:rPr&gt;&lt;/w:pPr&gt;&lt;w:bookmarkStart w:id="0" w:name="_AMEND_TITLE__f5f3ec92_364d_4287_aa79_5a" /&gt;&lt;w:bookmarkStart w:id="1" w:name="_PAGE__1_8745bca7_1951_4d8f_a035_3e9d005" /&gt;&lt;w:bookmarkStart w:id="2" w:name="_PAR__2_4791405e_3880_44bb_b749_6cb2588e" /&gt;&lt;w:r&gt;&lt;w:rPr&gt;&lt;w:caps /&gt;&lt;/w:rPr&gt;&lt;w:t&gt;L.D. 2088&lt;/w:t&gt;&lt;/w:r&gt;&lt;/w:p&gt;&lt;w:p w:rsidR="00C22E3D" w:rsidRDefault="00C22E3D" w:rsidP="00C22E3D"&gt;&lt;w:pPr&gt;&lt;w:tabs&gt;&lt;w:tab w:val="right" w:pos="8928" /&gt;&lt;/w:tabs&gt;&lt;w:spacing w:after="360" /&gt;&lt;w:ind w:left="360" /&gt;&lt;/w:pPr&gt;&lt;w:bookmarkStart w:id="3" w:name="_PAR__3_55f07389_a507_4d5d_bb79_31e5f569" /&gt;&lt;w:bookmarkEnd w:id="2" /&gt;&lt;w:r&gt;&lt;w:t&gt;Date:&lt;/w:t&gt;&lt;/w:r&gt;&lt;w:r&gt;&lt;w:tab /&gt;&lt;w:t&gt;(Filing No. H-         )&lt;/w:t&gt;&lt;/w:r&gt;&lt;/w:p&gt;&lt;w:p w:rsidR="00C22E3D" w:rsidRDefault="00C22E3D" w:rsidP="00C22E3D"&gt;&lt;w:pPr&gt;&lt;w:spacing w:before="60" w:after="60" /&gt;&lt;w:ind w:left="720" /&gt;&lt;/w:pPr&gt;&lt;w:bookmarkStart w:id="4" w:name="_PAR__4_d6215329_3923_44c8_b2a0_ed396428" /&gt;&lt;w:bookmarkEnd w:id="3" /&gt;&lt;w:r&gt;&lt;w:t&gt;Reproduced and distributed under the direction of the Clerk of the House.&lt;/w:t&gt;&lt;/w:r&gt;&lt;/w:p&gt;&lt;w:p w:rsidR="00C22E3D" w:rsidRDefault="00C22E3D" w:rsidP="00C22E3D"&gt;&lt;w:pPr&gt;&lt;w:spacing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w:name="_PAR__5_5c931814_eb6e_45d1_ae27_d80a6983"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w:rsidR="00C22E3D" w:rsidRDefault="00C22E3D" w:rsidP="00C22E3D"&gt;&lt;w:pPr&gt;&lt;w:spacing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w:name="_PAR__6_26ec55d7_6364_4c63_b03e_555aa05a"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w:rsidR="00C22E3D" w:rsidRDefault="00C22E3D" w:rsidP="00C22E3D"&gt;&lt;w:pPr&gt;&lt;w:spacing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w:name="_PAR__7_64af5c14_ee71_428c_8143_9e1826e7"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w:rsidR="00C22E3D" w:rsidRDefault="00C22E3D" w:rsidP="00C22E3D"&gt;&lt;w:pPr&gt;&lt;w:spacing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w:name="_PAR__8_4688b68d_3489_40f3_85ab_10816005"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w:rsidR="00C22E3D" w:rsidRDefault="00C22E3D" w:rsidP="00C22E3D"&gt;&lt;w:pPr&gt;&lt;w:spacing w:before="400" w:after="200" /&gt;&lt;w:ind w:left="360" w:firstLine="360" /&gt;&lt;/w:pPr&gt;&lt;w:bookmarkStart w:id="9" w:name="_PAR__9_c3242e87_e715_4e43_b987_729fbd41" /&gt;&lt;w:bookmarkEnd w:id="8" /&gt;&lt;w:r&gt;&lt;w:rPr&gt;&lt;w:szCs w:val="22" /&gt;&lt;/w:rPr&gt;&lt;w:t&gt;HOUSE AMENDMENT “      ” to H.P. 1403, L.D. 2088, “An Act to Increase Access to Primary Care Provided by Physician Associates”&lt;/w:t&gt;&lt;/w:r&gt;&lt;/w:p&gt;&lt;w:p w:rsidR="00C22E3D" w:rsidRDefault="00C22E3D" w:rsidP="00C22E3D"&gt;&lt;w:pPr&gt;&lt;w:ind w:left="360" w:firstLine="360" /&gt;&lt;/w:pPr&gt;&lt;w:bookmarkStart w:id="10" w:name="_INSTRUCTION__df1cfae7_8fc9_471e_bf5a_68" /&gt;&lt;w:bookmarkStart w:id="11" w:name="_PAR__10_322ce11f_e33c_42e9_9e60_310c5d0" /&gt;&lt;w:bookmarkEnd w:id="0" /&gt;&lt;w:bookmarkEnd w:id="9" /&gt;&lt;w:r&gt;&lt;w:t&gt;Amend the bill by striking out all of the emergency preamble and emergency clause.&lt;/w:t&gt;&lt;/w:r&gt;&lt;/w:p&gt;&lt;w:p w:rsidR="00C22E3D" w:rsidRDefault="00C22E3D" w:rsidP="00C22E3D"&gt;&lt;w:pPr&gt;&lt;w:ind w:left="360" w:firstLine="360" /&gt;&lt;/w:pPr&gt;&lt;w:bookmarkStart w:id="12" w:name="_INSTRUCTION__8ddfc1e3_0c30_44ab_848c_92" /&gt;&lt;w:bookmarkStart w:id="13" w:name="_PAR__11_42d4a38e_da96_484f_b259_190bdc7" /&gt;&lt;w:bookmarkEnd w:id="10" /&gt;&lt;w:bookmarkEnd w:id="11" /&gt;&lt;w:r&gt;&lt;w:t&gt;Amend the bill by relettering or renumbering any nonconsecutive Part letter or section number to read consecutively.&lt;/w:t&gt;&lt;/w:r&gt;&lt;/w:p&gt;&lt;w:p w:rsidR="00C22E3D" w:rsidRDefault="00C22E3D" w:rsidP="00C22E3D"&gt;&lt;w:pPr&gt;&lt;w:keepNext /&gt;&lt;w:spacing w:before="240" /&gt;&lt;w:ind w:left="360" /&gt;&lt;w:jc w:val="center" /&gt;&lt;/w:pPr&gt;&lt;w:bookmarkStart w:id="14" w:name="_SUMMARY__16350de9_4404_4e4a_9f18_34ca21" /&gt;&lt;w:bookmarkStart w:id="15" w:name="_PAR__12_458bc733_0a18_49bc_96a6_8ff67e8" /&gt;&lt;w:bookmarkEnd w:id="12" /&gt;&lt;w:bookmarkEnd w:id="13" /&gt;&lt;w:r&gt;&lt;w:rPr&gt;&lt;w:b /&gt;&lt;w:sz w:val="24" /&gt;&lt;/w:rPr&gt;&lt;w:t&gt;SUMMARY&lt;/w:t&gt;&lt;/w:r&gt;&lt;/w:p&gt;&lt;w:p w:rsidR="00C22E3D" w:rsidRDefault="00C22E3D" w:rsidP="00C22E3D"&gt;&lt;w:pPr&gt;&lt;w:keepNext /&gt;&lt;w:ind w:left="360" w:firstLine="360" /&gt;&lt;/w:pPr&gt;&lt;w:bookmarkStart w:id="16" w:name="_PAR__13_c0c1d858_774c_4568_bb69_3e9e47a" /&gt;&lt;w:bookmarkEnd w:id="15" /&gt;&lt;w:r&gt;&lt;w:t&gt;This amendment removes the emergency preamble and the emergency clause from the bill.&lt;/w:t&gt;&lt;/w:r&gt;&lt;/w:p&gt;&lt;w:p w:rsidR="00C22E3D" w:rsidRDefault="00C22E3D" w:rsidP="00C22E3D"&gt;&lt;w:pPr&gt;&lt;w:keepNext /&gt;&lt;w:spacing w:before="400" w:after="120" w:line="259" w:lineRule="auto" /&gt;&lt;w:ind w:left="360" /&gt;&lt;w:rPr&gt;&lt;w:b /&gt;&lt;/w:rPr&gt;&lt;/w:pPr&gt;&lt;w:bookmarkStart w:id="17" w:name="_SPONSOR_BLOCK__4ea5579e_417e_4ea5_b0df_" /&gt;&lt;w:bookmarkStart w:id="18" w:name="_PAR__14_caab0ac1_0c34_406c_aa17_7872d8f" /&gt;&lt;w:bookmarkEnd w:id="14" /&gt;&lt;w:bookmarkEnd w:id="16" /&gt;&lt;w:r&gt;&lt;w:rPr&gt;&lt;w:b /&gt;&lt;/w:rPr&gt;&lt;w:t&gt;SPONSORED BY: ___________________________________&lt;/w:t&gt;&lt;/w:r&gt;&lt;/w:p&gt;&lt;w:p w:rsidR="00C22E3D" w:rsidRDefault="00C22E3D" w:rsidP="00C22E3D"&gt;&lt;w:pPr&gt;&lt;w:keepNext /&gt;&lt;w:spacing w:after="120" w:line="259" w:lineRule="auto" /&gt;&lt;w:ind w:left="720" /&gt;&lt;w:rPr&gt;&lt;w:b /&gt;&lt;/w:rPr&gt;&lt;/w:pPr&gt;&lt;w:bookmarkStart w:id="19" w:name="_PAR__15_1af3bf3e_bd0b_42fb_b1c0_033a0e3" /&gt;&lt;w:bookmarkEnd w:id="18" /&gt;&lt;w:r&gt;&lt;w:rPr&gt;&lt;w:b /&gt;&lt;/w:rPr&gt;&lt;w:t&gt;(Representative MATHIESON, K.)&lt;/w:t&gt;&lt;/w:r&gt;&lt;/w:p&gt;&lt;w:p w:rsidR="00000000" w:rsidRPr="00C22E3D" w:rsidRDefault="00C22E3D" w:rsidP="00C22E3D"&gt;&lt;w:pPr&gt;&lt;w:spacing w:after="120" w:line="259" w:lineRule="auto" /&gt;&lt;w:ind w:left="1080" /&gt;&lt;w:rPr&gt;&lt;w:b /&gt;&lt;/w:rPr&gt;&lt;/w:pPr&gt;&lt;w:bookmarkStart w:id="20" w:name="_PAR__16_4674da06_828f_43de_a437_11dd1a7" /&gt;&lt;w:bookmarkEnd w:id="19" /&gt;&lt;w:r&gt;&lt;w:rPr&gt;&lt;w:b /&gt;&lt;/w:rPr&gt;&lt;w:t&gt;TOWN: Kittery&lt;/w:t&gt;&lt;/w:r&gt;&lt;w:bookmarkEnd w:id="1" /&gt;&lt;w:bookmarkEnd w:id="17" /&gt;&lt;w:bookmarkEnd w:id="20" /&gt;&lt;/w:p&gt;&lt;w:sectPr w:rsidR="00000000" w:rsidRPr="00C22E3D" w:rsidSect="00C22E3D"&gt;&lt;w:footerReference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_PAGE__1_8745bca7_1951_4d8f_a035_3e9d005</BookmarkName>
                <Tables/>
              </ProcessedCheckInPage>
            </Pages>
            <Paragraphs>
              <CheckInParagraphs>
                <PageNumber>1</PageNumber>
                <BookmarkName>_PAR__2_4791405e_3880_44bb_b749_6cb2588e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_PAR__3_55f07389_a507_4d5d_bb79_31e5f569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_PAR__4_d6215329_3923_44c8_b2a0_ed396428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_PAR__5_5c931814_eb6e_45d1_ae27_d80a6983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_PAR__6_26ec55d7_6364_4c63_b03e_555aa05a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_PAR__7_64af5c14_ee71_428c_8143_9e1826e7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_PAR__8_4688b68d_3489_40f3_85ab_10816005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_PAR__9_c3242e87_e715_4e43_b987_729fbd41</BookmarkName>
                <StartingLineNumber>8</StartingLineNumber>
                <EndingLineNumber>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_PAR__10_322ce11f_e33c_42e9_9e60_310c5d0</BookmarkName>
                <StartingLineNumber>10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_PAR__11_42d4a38e_da96_484f_b259_190bdc7</BookmarkName>
                <StartingLineNumber>11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_PAR__12_458bc733_0a18_49bc_96a6_8ff67e8</BookmarkName>
                <StartingLineNumber>13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_PAR__13_c0c1d858_774c_4568_bb69_3e9e47a</BookmarkName>
                <StartingLineNumber>14</StartingLineNumber>
                <EndingLineNumber>15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_PAR__14_caab0ac1_0c34_406c_aa17_7872d8f</BookmarkName>
                <StartingLineNumber>16</StartingLineNumber>
                <EndingLineNumber>16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_PAR__15_1af3bf3e_bd0b_42fb_b1c0_033a0e3</BookmarkName>
                <StartingLineNumber>17</StartingLineNumber>
                <EndingLineNumber>17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_PAR__16_4674da06_828f_43de_a437_11dd1a7</BookmarkName>
                <StartingLineNumber>18</StartingLineNumber>
                <EndingLineNumber>18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