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ConnectMaine Authority by Repealing the Advanced Technology Infrastructure Act</w:t>
      </w:r>
    </w:p>
    <w:p w:rsidR="00086FB5" w:rsidP="00086FB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0fae13c_654a_446e_9e4a_0f"/>
      <w:bookmarkStart w:id="1" w:name="_PAGE__1_9791df65_be71_4c76_b0d9_538ae7c"/>
      <w:bookmarkStart w:id="2" w:name="_PAR__2_18c03428_834a_4679_857b_40060653"/>
      <w:r>
        <w:rPr>
          <w:rFonts w:ascii="Arial" w:eastAsia="Arial" w:hAnsi="Arial" w:cs="Arial"/>
          <w:caps/>
        </w:rPr>
        <w:t>L.D. 1975</w:t>
      </w:r>
    </w:p>
    <w:p w:rsidR="00086FB5" w:rsidP="00086FB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aa1a953_a9d8_430d_afba_0536f30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86FB5" w:rsidP="00086FB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5628ff4_8415_469c_b807_1540809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086FB5" w:rsidP="00086FB5">
      <w:pPr>
        <w:spacing w:before="60" w:after="60"/>
        <w:ind w:left="720"/>
        <w:rPr>
          <w:rFonts w:ascii="Arial" w:eastAsia="Arial" w:hAnsi="Arial" w:cs="Arial"/>
        </w:rPr>
      </w:pPr>
      <w:bookmarkStart w:id="5" w:name="_PAR__5_674f6a02_ed93_4b37_86bb_9875410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86FB5" w:rsidP="00086FB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5101418_0d83_496a_8647_47d75fa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86FB5" w:rsidP="00086F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7de5c82_3a25_4684_8274_cec4095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86FB5" w:rsidP="00086F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86a1b80_2612_4ca1_90dd_06d6807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86FB5" w:rsidP="00086F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716dd13_c239_486c_9685_47cea7d2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86FB5" w:rsidP="00086FB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c543a6a_fc73_4c5d_8ae8_b9cddca"/>
      <w:bookmarkEnd w:id="9"/>
      <w:r>
        <w:rPr>
          <w:rFonts w:ascii="Arial" w:eastAsia="Arial" w:hAnsi="Arial" w:cs="Arial"/>
          <w:szCs w:val="22"/>
        </w:rPr>
        <w:t>COMMITTEE AMENDMENT “      ” to H.P. 1319, L.D. 1975, “An Act to Eliminate the ConnectMaine Authority by Repealing the Advanced Technology Infrastructure Act”</w:t>
      </w:r>
    </w:p>
    <w:p w:rsidR="00086FB5" w:rsidP="00086FB5">
      <w:pPr>
        <w:ind w:left="360" w:firstLine="360"/>
        <w:rPr>
          <w:rFonts w:ascii="Arial" w:eastAsia="Arial" w:hAnsi="Arial" w:cs="Arial"/>
        </w:rPr>
      </w:pPr>
      <w:bookmarkStart w:id="11" w:name="_INSTRUCTION__368d3260_6c00_41a1_9196_3b"/>
      <w:bookmarkStart w:id="12" w:name="_PAR__11_710cfeb8_31ff_43f2_9c56_59f2103"/>
      <w:bookmarkEnd w:id="0"/>
      <w:bookmarkEnd w:id="10"/>
      <w:r>
        <w:rPr>
          <w:rFonts w:ascii="Arial" w:eastAsia="Arial" w:hAnsi="Arial" w:cs="Arial"/>
        </w:rPr>
        <w:t>Amend the bill by inserting after section 14 the following:</w:t>
      </w:r>
    </w:p>
    <w:p w:rsidR="00086FB5" w:rsidP="00086FB5">
      <w:pPr>
        <w:ind w:left="360" w:firstLine="360"/>
        <w:rPr>
          <w:rFonts w:ascii="Arial" w:eastAsia="Arial" w:hAnsi="Arial" w:cs="Arial"/>
        </w:rPr>
      </w:pPr>
      <w:bookmarkStart w:id="13" w:name="_PAR__12_7456ffc6_fc19_4ed8_be1d_f4adac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15.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86FB5" w:rsidP="00086FB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e38a012a_de3b_4aed_a846_a95a0be"/>
      <w:bookmarkEnd w:id="13"/>
      <w:r>
        <w:rPr>
          <w:rFonts w:ascii="Arial" w:eastAsia="Arial" w:hAnsi="Arial" w:cs="Arial"/>
          <w:b/>
        </w:rPr>
        <w:t>CONNECTMAINE AUTHORITY</w:t>
      </w:r>
    </w:p>
    <w:p w:rsidR="00086FB5" w:rsidP="00086FB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b0ef8f28_cdb4_4bd8_b4c0_59daae7"/>
      <w:bookmarkEnd w:id="14"/>
      <w:r>
        <w:rPr>
          <w:rFonts w:ascii="Arial" w:eastAsia="Arial" w:hAnsi="Arial" w:cs="Arial"/>
          <w:b/>
        </w:rPr>
        <w:t>ConnectMaine Fund Z294</w:t>
      </w:r>
    </w:p>
    <w:p w:rsidR="00086FB5" w:rsidP="00086FB5">
      <w:pPr>
        <w:ind w:left="360"/>
        <w:rPr>
          <w:rFonts w:ascii="Arial" w:eastAsia="Arial" w:hAnsi="Arial" w:cs="Arial"/>
        </w:rPr>
      </w:pPr>
      <w:bookmarkStart w:id="16" w:name="_PAR__15_783a9f38_5454_4c76_91f8_b7a2b00"/>
      <w:bookmarkEnd w:id="15"/>
      <w:r>
        <w:rPr>
          <w:rFonts w:ascii="Arial" w:eastAsia="Arial" w:hAnsi="Arial" w:cs="Arial"/>
        </w:rPr>
        <w:t>Initiative: Deallocates funding from the ConnectMaine Fund beginning in fiscal year 2026</w:t>
      </w:r>
      <w:r>
        <w:rPr>
          <w:rFonts w:ascii="Arial" w:eastAsia="Arial" w:hAnsi="Arial" w:cs="Arial"/>
        </w:rPr>
        <w:noBreakHyphen/>
        <w:t>27 to reflect the elimination of the ConnectMaine Authority.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8"/>
        <w:gridCol w:w="1463"/>
        <w:gridCol w:w="1464"/>
      </w:tblGrid>
      <w:tr w:rsidTr="00720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86FB5" w:rsidP="00720928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a73e0c42_b37b_4768_924f_4bc8218"/>
            <w:bookmarkStart w:id="18" w:name="_LINE__18_806c1e1a_0de6_42de_95da_8f33a8"/>
            <w:bookmarkEnd w:id="1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8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458743c1_128d_4032_9cd0_e00d88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591cf462_7def_4cff_a2f5_033c5a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720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86FB5" w:rsidP="0072092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cb4d8850_c75b_4b2e_9443_8d70d0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e4365d61_ed94_4050_828d_c46f5d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fa6f0c34_e013_480c_924a_daf6e5"/>
            <w:r>
              <w:rPr>
                <w:rFonts w:ascii="Arial" w:eastAsia="Arial" w:hAnsi="Arial" w:cs="Arial"/>
              </w:rPr>
              <w:t>($1,716,285)</w:t>
            </w:r>
            <w:bookmarkEnd w:id="23"/>
          </w:p>
        </w:tc>
      </w:tr>
      <w:tr w:rsidTr="00720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86FB5" w:rsidP="00720928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0_fc98206b_f7b0_4a1b_b479_c31771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1bad5adb_bc21_4d61_a115_9e0ad5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76383f7d_81ec_4e7f_b6e3_584774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720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86FB5" w:rsidP="00720928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1_cf438020_fb7f_4532_8a74_af36e3"/>
            <w:r>
              <w:rPr>
                <w:rFonts w:ascii="Arial" w:eastAsia="Arial" w:hAnsi="Arial" w:cs="Arial"/>
              </w:rPr>
              <w:t>OTHER SPECIAL REVENUE FUNDS TOTAL</w:t>
            </w:r>
            <w:bookmarkEnd w:id="27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56674a4f_b8e4_4d20_ae68_d8d0de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086FB5" w:rsidP="0072092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0823c7dc_c0d4_40b8_ad04_bbd14a"/>
            <w:r>
              <w:rPr>
                <w:rFonts w:ascii="Arial" w:eastAsia="Arial" w:hAnsi="Arial" w:cs="Arial"/>
              </w:rPr>
              <w:t>($1,716,285)</w:t>
            </w:r>
            <w:bookmarkEnd w:id="29"/>
          </w:p>
        </w:tc>
      </w:tr>
    </w:tbl>
    <w:p w:rsidR="00086FB5" w:rsidP="00086FB5">
      <w:pPr>
        <w:ind w:left="360"/>
        <w:rPr>
          <w:rFonts w:ascii="Arial" w:eastAsia="Arial" w:hAnsi="Arial" w:cs="Arial"/>
        </w:rPr>
      </w:pPr>
      <w:bookmarkStart w:id="30" w:name="_PAR__17_9bd2812e_8683_4251_b355_9a619f5"/>
      <w:bookmarkEnd w:id="17"/>
      <w:r>
        <w:rPr>
          <w:rFonts w:ascii="Arial" w:eastAsia="Arial" w:hAnsi="Arial" w:cs="Arial"/>
        </w:rPr>
        <w:t>'</w:t>
      </w:r>
    </w:p>
    <w:p w:rsidR="00086FB5" w:rsidP="00086FB5">
      <w:pPr>
        <w:ind w:left="360" w:firstLine="360"/>
        <w:rPr>
          <w:rFonts w:ascii="Arial" w:eastAsia="Arial" w:hAnsi="Arial" w:cs="Arial"/>
        </w:rPr>
      </w:pPr>
      <w:bookmarkStart w:id="31" w:name="_INSTRUCTION__e989daf2_f54e_4a01_97c0_db"/>
      <w:bookmarkStart w:id="32" w:name="_PAR__18_ab20b00e_76f5_4dca_b473_d488a02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86FB5" w:rsidP="00086F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e8abd018_5717_4430_88f3_ff3c80"/>
      <w:bookmarkStart w:id="34" w:name="_PAR__19_e13b7770_2629_4be1_b90a_a5272e2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086FB5" w:rsidP="00086FB5">
      <w:pPr>
        <w:keepNext/>
        <w:ind w:left="360" w:firstLine="360"/>
        <w:rPr>
          <w:rFonts w:ascii="Arial" w:eastAsia="Arial" w:hAnsi="Arial" w:cs="Arial"/>
        </w:rPr>
      </w:pPr>
      <w:bookmarkStart w:id="35" w:name="_PAR__20_cf153e6c_5dfd_4392_b15a_40cc291"/>
      <w:bookmarkEnd w:id="34"/>
      <w:r w:rsidRPr="00847925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>adds an appropriations and allocations section</w:t>
      </w:r>
      <w:r w:rsidRPr="00847925">
        <w:rPr>
          <w:rFonts w:ascii="Arial" w:eastAsia="Arial" w:hAnsi="Arial" w:cs="Arial"/>
        </w:rPr>
        <w:t>.</w:t>
      </w:r>
    </w:p>
    <w:p w:rsidR="00086FB5" w:rsidP="00086FB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893e3d30_f746_4b3"/>
      <w:bookmarkStart w:id="37" w:name="_PAR__21_fff12a75_436d_4a20_9c58_e78f534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086FB5" w:rsidP="00086FB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17d01356_9886_43ac_bf14_91c5f54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LR1304,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ConnectMaine Authority by Repealing the Advanced Technology Infrastructure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6FB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0928"/>
    <w:rsid w:val="007D72C8"/>
    <w:rsid w:val="007F3B1E"/>
    <w:rsid w:val="00801F19"/>
    <w:rsid w:val="00806421"/>
    <w:rsid w:val="00847925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