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Funds for the Redevelopment of the Island Nursing Home in Hancock County into Affordable Senior Housing</w:t>
      </w:r>
    </w:p>
    <w:p w:rsidR="00E8002E" w:rsidP="00E8002E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ed616d0e_9c59_412f_ab03_15"/>
      <w:bookmarkStart w:id="1" w:name="_PAGE__1_6ab0a04f_b676_4619_b9cf_e814310"/>
      <w:bookmarkStart w:id="2" w:name="_PAR__2_03b37650_3a4c_42d3_b106_4a2bfb2f"/>
      <w:r>
        <w:rPr>
          <w:rFonts w:ascii="Arial" w:eastAsia="Arial" w:hAnsi="Arial" w:cs="Arial"/>
          <w:caps/>
        </w:rPr>
        <w:t>L.D. 1106</w:t>
      </w:r>
    </w:p>
    <w:p w:rsidR="00E8002E" w:rsidP="00E8002E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2bc11ef2_3c2e_40d2_8373_56dd6d96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E8002E" w:rsidP="00E8002E">
      <w:pPr>
        <w:spacing w:before="60" w:after="60"/>
        <w:ind w:left="720"/>
        <w:rPr>
          <w:rFonts w:ascii="Arial" w:eastAsia="Arial" w:hAnsi="Arial" w:cs="Arial"/>
        </w:rPr>
      </w:pPr>
      <w:bookmarkStart w:id="4" w:name="_PAR__4_5679ec75_729e_4596_adc9_b8933ed1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E8002E" w:rsidP="00E8002E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fd54ca26_1eb8_47fa_ae16_fbc8f624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E8002E" w:rsidP="00E8002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c3b93882_8c9c_4f0d_bab6_520ccd01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E8002E" w:rsidP="00E8002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09707392_1f94_4ff8_99ae_683260c9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E8002E" w:rsidP="00E8002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aa84c07d_8298_45a9_9824_44548927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E8002E" w:rsidP="00E8002E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248f86ee_38b0_4746_b890_6ac913e8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H.P. 725, L.D. 1106, “An Act to Provide Funds for the Redevelopment of the Island Nursing Home in Hancock County into Affordable Senior Housing”</w:t>
      </w:r>
    </w:p>
    <w:p w:rsidR="00E8002E" w:rsidP="00E8002E">
      <w:pPr>
        <w:ind w:left="360" w:firstLine="360"/>
        <w:rPr>
          <w:rFonts w:ascii="Arial" w:eastAsia="Arial" w:hAnsi="Arial" w:cs="Arial"/>
        </w:rPr>
      </w:pPr>
      <w:bookmarkStart w:id="10" w:name="_INSTRUCTION__cb5c3bfc_5099_48de_84b5_a8"/>
      <w:bookmarkStart w:id="11" w:name="_PAR__10_324d4a86_d150_4647_b5c8_9be7462"/>
      <w:bookmarkEnd w:id="0"/>
      <w:bookmarkEnd w:id="9"/>
      <w:r>
        <w:rPr>
          <w:rFonts w:ascii="Arial" w:eastAsia="Arial" w:hAnsi="Arial" w:cs="Arial"/>
        </w:rPr>
        <w:t>Amend the amendment by striking out all of the first and 2</w:t>
      </w:r>
      <w:r w:rsidRPr="003F640F">
        <w:rPr>
          <w:rFonts w:ascii="Arial" w:eastAsia="Arial" w:hAnsi="Arial" w:cs="Arial"/>
        </w:rPr>
        <w:t>nd</w:t>
      </w:r>
      <w:r>
        <w:rPr>
          <w:rFonts w:ascii="Arial" w:eastAsia="Arial" w:hAnsi="Arial" w:cs="Arial"/>
        </w:rPr>
        <w:t xml:space="preserve"> instructional paragraphs (page 1, lines 12 to 19 in amendment) and inserting the following:</w:t>
      </w:r>
    </w:p>
    <w:p w:rsidR="00E8002E" w:rsidP="00E8002E">
      <w:pPr>
        <w:ind w:left="360" w:firstLine="360"/>
        <w:rPr>
          <w:rFonts w:ascii="Arial" w:eastAsia="Arial" w:hAnsi="Arial" w:cs="Arial"/>
        </w:rPr>
      </w:pPr>
      <w:bookmarkStart w:id="12" w:name="_PAR__11_0930cf32_8f0e_4f23_a7d1_b3faae2"/>
      <w:bookmarkEnd w:id="11"/>
      <w:r>
        <w:rPr>
          <w:rFonts w:ascii="Arial" w:eastAsia="Arial" w:hAnsi="Arial" w:cs="Arial"/>
        </w:rPr>
        <w:t>'Amend the bill by striking out all of the emergency preamble.'</w:t>
      </w:r>
    </w:p>
    <w:p w:rsidR="00E8002E" w:rsidP="00E8002E">
      <w:pPr>
        <w:ind w:left="360" w:firstLine="360"/>
        <w:rPr>
          <w:rFonts w:ascii="Arial" w:eastAsia="Arial" w:hAnsi="Arial" w:cs="Arial"/>
        </w:rPr>
      </w:pPr>
      <w:bookmarkStart w:id="13" w:name="_INSTRUCTION__303aaf04_00e9_4028_8d38_11"/>
      <w:bookmarkStart w:id="14" w:name="_PAR__12_08075e1e_8878_4247_b33d_1308067"/>
      <w:bookmarkEnd w:id="10"/>
      <w:bookmarkEnd w:id="12"/>
      <w:r>
        <w:rPr>
          <w:rFonts w:ascii="Arial" w:eastAsia="Arial" w:hAnsi="Arial" w:cs="Arial"/>
        </w:rPr>
        <w:t>Amend the amendment by striking out all of section 2 and inserting the following:</w:t>
      </w:r>
    </w:p>
    <w:p w:rsidR="00E8002E" w:rsidP="00E8002E">
      <w:pPr>
        <w:ind w:left="360" w:firstLine="360"/>
        <w:rPr>
          <w:rFonts w:ascii="Arial" w:eastAsia="Arial" w:hAnsi="Arial" w:cs="Arial"/>
        </w:rPr>
      </w:pPr>
      <w:bookmarkStart w:id="15" w:name="_PAR__13_0dda45f9_af29_49c4_9dda_28282c3"/>
      <w:bookmarkEnd w:id="14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E8002E" w:rsidP="00E8002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6" w:name="_PAR__14_d0d1a0b4_6a21_4e16_ad13_85c591c"/>
      <w:bookmarkEnd w:id="15"/>
      <w:r>
        <w:rPr>
          <w:rFonts w:ascii="Arial" w:eastAsia="Arial" w:hAnsi="Arial" w:cs="Arial"/>
          <w:b/>
        </w:rPr>
        <w:t>HOUSING AUTHORITY, MAINE STATE</w:t>
      </w:r>
    </w:p>
    <w:p w:rsidR="00E8002E" w:rsidP="00E8002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7" w:name="_PAR__15_f64aff16_d9c5_4c51_8f77_c9ba4e8"/>
      <w:bookmarkEnd w:id="16"/>
      <w:r>
        <w:rPr>
          <w:rFonts w:ascii="Arial" w:eastAsia="Arial" w:hAnsi="Arial" w:cs="Arial"/>
          <w:b/>
        </w:rPr>
        <w:t>Housing Authority - State 0442</w:t>
      </w:r>
    </w:p>
    <w:p w:rsidR="00E8002E" w:rsidP="00E8002E">
      <w:pPr>
        <w:ind w:left="360"/>
        <w:rPr>
          <w:rFonts w:ascii="Arial" w:eastAsia="Arial" w:hAnsi="Arial" w:cs="Arial"/>
        </w:rPr>
      </w:pPr>
      <w:bookmarkStart w:id="18" w:name="_PAR__16_1c544bf6_30cf_426b_8b10_2acfa01"/>
      <w:bookmarkEnd w:id="17"/>
      <w:r>
        <w:rPr>
          <w:rFonts w:ascii="Arial" w:eastAsia="Arial" w:hAnsi="Arial" w:cs="Arial"/>
        </w:rPr>
        <w:t>Initiative: Provides one-time funds to support the conversion of the Island Nursing Home in Hancock County into 24 apartments for eligible individuals 55 years of age or older.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8A6D0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8002E" w:rsidP="008A6D07">
            <w:pPr>
              <w:spacing w:before="0" w:after="0"/>
              <w:rPr>
                <w:rFonts w:ascii="Arial" w:eastAsia="Arial" w:hAnsi="Arial" w:cs="Arial"/>
              </w:rPr>
            </w:pPr>
            <w:bookmarkStart w:id="19" w:name="_PAR__17_0be7ed5b_8abf_4467_a49c_d414691"/>
            <w:bookmarkStart w:id="20" w:name="_LINE__21_f79ae4df_dab3_4c7b_bd78_bf77bf"/>
            <w:bookmarkEnd w:id="18"/>
            <w:r>
              <w:rPr>
                <w:rFonts w:ascii="Arial" w:eastAsia="Arial" w:hAnsi="Arial" w:cs="Arial"/>
                <w:b/>
              </w:rPr>
              <w:t>GENERAL FUND</w:t>
            </w:r>
            <w:bookmarkEnd w:id="20"/>
          </w:p>
        </w:tc>
        <w:tc>
          <w:tcPr>
            <w:tcW w:w="1469" w:type="dxa"/>
          </w:tcPr>
          <w:p w:rsidR="00E8002E" w:rsidP="008A6D0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21_6aaf7788_317d_492e_863b_2039f4"/>
            <w:r>
              <w:rPr>
                <w:rFonts w:ascii="Arial" w:eastAsia="Arial" w:hAnsi="Arial" w:cs="Arial"/>
                <w:b/>
              </w:rPr>
              <w:t>2025-26</w:t>
            </w:r>
            <w:bookmarkEnd w:id="21"/>
          </w:p>
        </w:tc>
        <w:tc>
          <w:tcPr>
            <w:tcW w:w="1469" w:type="dxa"/>
          </w:tcPr>
          <w:p w:rsidR="00E8002E" w:rsidP="008A6D0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1_db7c1b1b_334e_42b1_aad3_9b6977"/>
            <w:r>
              <w:rPr>
                <w:rFonts w:ascii="Arial" w:eastAsia="Arial" w:hAnsi="Arial" w:cs="Arial"/>
                <w:b/>
              </w:rPr>
              <w:t>2026-27</w:t>
            </w:r>
            <w:bookmarkEnd w:id="22"/>
          </w:p>
        </w:tc>
      </w:tr>
      <w:tr w:rsidTr="008A6D0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8002E" w:rsidP="008A6D07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3" w:name="_LINE__22_f63ec025_0add_43c6_9c00_651cc7"/>
            <w:r>
              <w:rPr>
                <w:rFonts w:ascii="Arial" w:eastAsia="Arial" w:hAnsi="Arial" w:cs="Arial"/>
              </w:rPr>
              <w:t>All Other</w:t>
            </w:r>
            <w:bookmarkEnd w:id="23"/>
          </w:p>
        </w:tc>
        <w:tc>
          <w:tcPr>
            <w:tcW w:w="1469" w:type="dxa"/>
          </w:tcPr>
          <w:p w:rsidR="00E8002E" w:rsidP="008A6D0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2_8b556775_c356_46b7_b062_fcb316"/>
            <w:r>
              <w:rPr>
                <w:rFonts w:ascii="Arial" w:eastAsia="Arial" w:hAnsi="Arial" w:cs="Arial"/>
              </w:rPr>
              <w:t>$0</w:t>
            </w:r>
            <w:bookmarkEnd w:id="24"/>
          </w:p>
        </w:tc>
        <w:tc>
          <w:tcPr>
            <w:tcW w:w="1469" w:type="dxa"/>
          </w:tcPr>
          <w:p w:rsidR="00E8002E" w:rsidP="008A6D0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2_d31b1961_4c13_4caa_915d_044694"/>
            <w:r>
              <w:rPr>
                <w:rFonts w:ascii="Arial" w:eastAsia="Arial" w:hAnsi="Arial" w:cs="Arial"/>
              </w:rPr>
              <w:t>$250,000</w:t>
            </w:r>
            <w:bookmarkEnd w:id="25"/>
          </w:p>
        </w:tc>
      </w:tr>
      <w:tr w:rsidTr="008A6D0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8002E" w:rsidP="008A6D07">
            <w:pPr>
              <w:spacing w:before="0" w:after="0"/>
              <w:rPr>
                <w:rFonts w:ascii="Arial" w:eastAsia="Arial" w:hAnsi="Arial" w:cs="Arial"/>
              </w:rPr>
            </w:pPr>
            <w:bookmarkStart w:id="26" w:name="_LINE__23_1d8b6512_3108_41fc_ae72_4fa34e"/>
            <w:r>
              <w:rPr>
                <w:rFonts w:ascii="Arial" w:eastAsia="Arial" w:hAnsi="Arial" w:cs="Arial"/>
              </w:rPr>
              <w:t xml:space="preserve"> </w:t>
            </w:r>
            <w:bookmarkEnd w:id="26"/>
          </w:p>
        </w:tc>
        <w:tc>
          <w:tcPr>
            <w:tcW w:w="1469" w:type="dxa"/>
          </w:tcPr>
          <w:p w:rsidR="00E8002E" w:rsidP="008A6D0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3_2151ad5f_9954_4405_9192_505231"/>
            <w:r>
              <w:rPr>
                <w:rFonts w:ascii="Arial" w:eastAsia="Arial" w:hAnsi="Arial" w:cs="Arial"/>
              </w:rPr>
              <w:t>__________</w:t>
            </w:r>
            <w:bookmarkEnd w:id="27"/>
          </w:p>
        </w:tc>
        <w:tc>
          <w:tcPr>
            <w:tcW w:w="1469" w:type="dxa"/>
          </w:tcPr>
          <w:p w:rsidR="00E8002E" w:rsidP="008A6D0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3_9094ed0d_4743_4e30_9293_6db6cb"/>
            <w:r>
              <w:rPr>
                <w:rFonts w:ascii="Arial" w:eastAsia="Arial" w:hAnsi="Arial" w:cs="Arial"/>
              </w:rPr>
              <w:t>__________</w:t>
            </w:r>
            <w:bookmarkEnd w:id="28"/>
          </w:p>
        </w:tc>
      </w:tr>
      <w:tr w:rsidTr="008A6D0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8002E" w:rsidP="008A6D07">
            <w:pPr>
              <w:spacing w:before="0" w:after="0"/>
              <w:rPr>
                <w:rFonts w:ascii="Arial" w:eastAsia="Arial" w:hAnsi="Arial" w:cs="Arial"/>
              </w:rPr>
            </w:pPr>
            <w:bookmarkStart w:id="29" w:name="_LINE__24_10093ea5_7893_4cc3_9348_ccbcd1"/>
            <w:r>
              <w:rPr>
                <w:rFonts w:ascii="Arial" w:eastAsia="Arial" w:hAnsi="Arial" w:cs="Arial"/>
              </w:rPr>
              <w:t>GENERAL FUND TOTAL</w:t>
            </w:r>
            <w:bookmarkEnd w:id="29"/>
          </w:p>
        </w:tc>
        <w:tc>
          <w:tcPr>
            <w:tcW w:w="1469" w:type="dxa"/>
          </w:tcPr>
          <w:p w:rsidR="00E8002E" w:rsidP="008A6D0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24_2fb5ac04_237c_4d80_b712_1e2da2"/>
            <w:r>
              <w:rPr>
                <w:rFonts w:ascii="Arial" w:eastAsia="Arial" w:hAnsi="Arial" w:cs="Arial"/>
              </w:rPr>
              <w:t>$0</w:t>
            </w:r>
            <w:bookmarkEnd w:id="30"/>
          </w:p>
        </w:tc>
        <w:tc>
          <w:tcPr>
            <w:tcW w:w="1469" w:type="dxa"/>
          </w:tcPr>
          <w:p w:rsidR="00E8002E" w:rsidP="008A6D0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24_eb9d5624_f503_4c49_98db_a78d51"/>
            <w:r>
              <w:rPr>
                <w:rFonts w:ascii="Arial" w:eastAsia="Arial" w:hAnsi="Arial" w:cs="Arial"/>
              </w:rPr>
              <w:t>$250,000</w:t>
            </w:r>
            <w:bookmarkEnd w:id="31"/>
          </w:p>
        </w:tc>
      </w:tr>
    </w:tbl>
    <w:p w:rsidR="00E8002E" w:rsidP="00E8002E">
      <w:pPr>
        <w:ind w:left="360"/>
        <w:rPr>
          <w:rFonts w:ascii="Arial" w:eastAsia="Arial" w:hAnsi="Arial" w:cs="Arial"/>
        </w:rPr>
      </w:pPr>
      <w:bookmarkStart w:id="32" w:name="_PAR__18_405c52dc_2f8d_4f82_a8c6_161ec47"/>
      <w:bookmarkEnd w:id="19"/>
      <w:r>
        <w:rPr>
          <w:rFonts w:ascii="Arial" w:eastAsia="Arial" w:hAnsi="Arial" w:cs="Arial"/>
        </w:rPr>
        <w:t>'</w:t>
      </w:r>
    </w:p>
    <w:p w:rsidR="00E8002E" w:rsidP="00E8002E">
      <w:pPr>
        <w:ind w:left="360" w:firstLine="360"/>
        <w:rPr>
          <w:rFonts w:ascii="Arial" w:eastAsia="Arial" w:hAnsi="Arial" w:cs="Arial"/>
        </w:rPr>
      </w:pPr>
      <w:bookmarkStart w:id="33" w:name="_INSTRUCTION__2af66035_8da2_4570_9d28_d0"/>
      <w:bookmarkStart w:id="34" w:name="_PAR__19_1e25b79f_8116_4501_9aab_1310cc9"/>
      <w:bookmarkEnd w:id="13"/>
      <w:bookmarkEnd w:id="32"/>
      <w:r>
        <w:rPr>
          <w:rFonts w:ascii="Arial" w:eastAsia="Arial" w:hAnsi="Arial" w:cs="Arial"/>
        </w:rPr>
        <w:t>Amend the amendment by inserting after section 2 the following:</w:t>
      </w:r>
    </w:p>
    <w:p w:rsidR="00E8002E" w:rsidP="00E8002E">
      <w:pPr>
        <w:ind w:left="360" w:firstLine="360"/>
        <w:rPr>
          <w:rFonts w:ascii="Arial" w:eastAsia="Arial" w:hAnsi="Arial" w:cs="Arial"/>
        </w:rPr>
      </w:pPr>
      <w:bookmarkStart w:id="35" w:name="_PAR__20_7579c561_767b_4154_9e65_02ac556"/>
      <w:bookmarkEnd w:id="34"/>
      <w:r>
        <w:rPr>
          <w:rFonts w:ascii="Arial" w:eastAsia="Arial" w:hAnsi="Arial" w:cs="Arial"/>
        </w:rPr>
        <w:t>'Amend the bill by striking out all of the emergency clause.'</w:t>
      </w:r>
    </w:p>
    <w:p w:rsidR="00E8002E" w:rsidP="00E8002E">
      <w:pPr>
        <w:ind w:left="360" w:firstLine="360"/>
        <w:rPr>
          <w:rFonts w:ascii="Arial" w:eastAsia="Arial" w:hAnsi="Arial" w:cs="Arial"/>
        </w:rPr>
      </w:pPr>
      <w:bookmarkStart w:id="36" w:name="_INSTRUCTION__d1a45520_2fc9_4697_9869_9b"/>
      <w:bookmarkStart w:id="37" w:name="_PAR__21_0d45b70f_9a65_47d2_b926_c0d6b53"/>
      <w:bookmarkEnd w:id="33"/>
      <w:bookmarkEnd w:id="35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E8002E" w:rsidP="00E8002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8" w:name="_SUMMARY__f2aaa87f_4096_4796_8949_255c52"/>
      <w:bookmarkStart w:id="39" w:name="_PAGE__2_fa4914c3_6c02_44ed_a19f_9a142a6"/>
      <w:bookmarkStart w:id="40" w:name="_PAR__2_7694f772_77c7_4528_967c_16093b48"/>
      <w:bookmarkEnd w:id="1"/>
      <w:bookmarkEnd w:id="36"/>
      <w:bookmarkEnd w:id="37"/>
      <w:r>
        <w:rPr>
          <w:rFonts w:ascii="Arial" w:eastAsia="Arial" w:hAnsi="Arial" w:cs="Arial"/>
          <w:b/>
          <w:sz w:val="24"/>
        </w:rPr>
        <w:t>SUMMARY</w:t>
      </w:r>
    </w:p>
    <w:p w:rsidR="00E8002E" w:rsidP="00E8002E">
      <w:pPr>
        <w:keepNext/>
        <w:ind w:left="360" w:firstLine="360"/>
        <w:rPr>
          <w:rFonts w:ascii="Arial" w:eastAsia="Arial" w:hAnsi="Arial" w:cs="Arial"/>
        </w:rPr>
      </w:pPr>
      <w:bookmarkStart w:id="41" w:name="_PAR__3_efe5a2ab_5980_40dd_8ae3_a31d1e99"/>
      <w:bookmarkEnd w:id="40"/>
      <w:r>
        <w:rPr>
          <w:rFonts w:ascii="Arial" w:eastAsia="Arial" w:hAnsi="Arial" w:cs="Arial"/>
        </w:rPr>
        <w:t>This amendment removes the emergency preamble and emergency clause and replaces the appropriations and allocations section.</w:t>
      </w:r>
    </w:p>
    <w:p w:rsidR="00E8002E" w:rsidP="00E8002E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42" w:name="_SPONSOR_BLOCK__dc3aeb6d_c023_4e2f_8f8b_"/>
      <w:bookmarkStart w:id="43" w:name="_PAR__4_9e05016c_fd9b_489b_8a10_86d1d7c3"/>
      <w:bookmarkEnd w:id="38"/>
      <w:bookmarkEnd w:id="41"/>
      <w:r>
        <w:rPr>
          <w:rFonts w:ascii="Arial" w:eastAsia="Arial" w:hAnsi="Arial" w:cs="Arial"/>
          <w:b/>
        </w:rPr>
        <w:t>SPONSORED BY: ___________________________________</w:t>
      </w:r>
    </w:p>
    <w:p w:rsidR="00E8002E" w:rsidP="00E8002E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44" w:name="_PAR__5_7114f181_f97a_4c85_8e1a_e5933476"/>
      <w:bookmarkEnd w:id="43"/>
      <w:r>
        <w:rPr>
          <w:rFonts w:ascii="Arial" w:eastAsia="Arial" w:hAnsi="Arial" w:cs="Arial"/>
          <w:b/>
        </w:rPr>
        <w:t>(Senator ROTUNDO, M.)</w:t>
      </w:r>
    </w:p>
    <w:p w:rsidR="00000000" w:rsidRPr="00E8002E" w:rsidP="00E8002E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45" w:name="_PAR__6_ee5da378_fa60_4c7b_9674_c12eec82"/>
      <w:bookmarkEnd w:id="44"/>
      <w:r>
        <w:rPr>
          <w:rFonts w:ascii="Arial" w:eastAsia="Arial" w:hAnsi="Arial" w:cs="Arial"/>
          <w:b/>
        </w:rPr>
        <w:t>COUNTY: Androscoggin</w:t>
      </w:r>
      <w:bookmarkEnd w:id="39"/>
      <w:bookmarkEnd w:id="42"/>
      <w:bookmarkEnd w:id="4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LR1918, item 4 - 132nd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Funds for the Redevelopment of the Island Nursing Home in Hancock County into Affordable Senior Housing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1106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3F640F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A6D07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8002E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