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Restore Full Civil Rights to Possess Firearms to Persons Previously Convicted of Certain Nonviolent Felonies</w:t>
      </w:r>
    </w:p>
    <w:p w:rsidR="008A7E95" w:rsidP="008A7E95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55d47a3e_bc80_469a_8ab3_28"/>
      <w:bookmarkStart w:id="1" w:name="_PAGE__1_113786ec_d3a6_474b_b752_4455219"/>
      <w:bookmarkStart w:id="2" w:name="_PAR__2_5d922b13_476b_4946_a976_7d0db3f7"/>
      <w:r>
        <w:rPr>
          <w:rFonts w:ascii="Arial" w:eastAsia="Arial" w:hAnsi="Arial" w:cs="Arial"/>
          <w:caps/>
        </w:rPr>
        <w:t>L.D. 1009</w:t>
      </w:r>
    </w:p>
    <w:p w:rsidR="008A7E95" w:rsidP="008A7E95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6b4ca78c_b7cc_4e8f_827a_15e79a9d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8A7E95" w:rsidP="008A7E95">
      <w:pPr>
        <w:spacing w:before="60" w:after="60"/>
        <w:ind w:left="720"/>
        <w:rPr>
          <w:rFonts w:ascii="Arial" w:eastAsia="Arial" w:hAnsi="Arial" w:cs="Arial"/>
        </w:rPr>
      </w:pPr>
      <w:bookmarkStart w:id="4" w:name="_PAR__4_013f3065_f241_4982_ac00_03f992fa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8A7E95" w:rsidP="008A7E95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9c898fff_a89d_403e_9e42_73d7f2b3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8A7E95" w:rsidP="008A7E9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3e3f5408_9f37_4dbd_aeed_70fbc262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8A7E95" w:rsidP="008A7E9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07b29683_6b0f_43fd_b715_9b399ffe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8A7E95" w:rsidP="008A7E9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e8305fae_7c86_49e2_ae12_c780cf45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8A7E95" w:rsidP="008A7E95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998b0d1a_1f04_4746_b933_68768a38"/>
      <w:bookmarkEnd w:id="8"/>
      <w:r>
        <w:rPr>
          <w:rFonts w:ascii="Arial" w:eastAsia="Arial" w:hAnsi="Arial" w:cs="Arial"/>
          <w:szCs w:val="22"/>
        </w:rPr>
        <w:t>HOUSE AMENDMENT “      ” to COMMITTEE AMENDMENT “A” to H.P. 656, L.D. 1009, “An Act to Restore Full Civil Rights to Possess Firearms to Persons Previously Convicted of Certain Nonviolent Felony Crimes”</w:t>
      </w:r>
    </w:p>
    <w:p w:rsidR="008A7E95" w:rsidP="008A7E95">
      <w:pPr>
        <w:ind w:left="360" w:firstLine="360"/>
        <w:rPr>
          <w:rFonts w:ascii="Arial" w:eastAsia="Arial" w:hAnsi="Arial" w:cs="Arial"/>
        </w:rPr>
      </w:pPr>
      <w:bookmarkStart w:id="10" w:name="_INSTRUCTION__5295095a_a061_436b_8d70_98"/>
      <w:bookmarkStart w:id="11" w:name="_PAR__10_e55f3583_ee63_4fec_88d7_202387f"/>
      <w:bookmarkEnd w:id="0"/>
      <w:bookmarkEnd w:id="9"/>
      <w:r>
        <w:rPr>
          <w:rFonts w:ascii="Arial" w:eastAsia="Arial" w:hAnsi="Arial" w:cs="Arial"/>
        </w:rPr>
        <w:t>Amend the amendment by striking out all of section 4 and inserting the following:</w:t>
      </w:r>
    </w:p>
    <w:p w:rsidR="008A7E95" w:rsidP="008A7E95">
      <w:pPr>
        <w:ind w:left="360" w:firstLine="360"/>
        <w:rPr>
          <w:rFonts w:ascii="Arial" w:eastAsia="Arial" w:hAnsi="Arial" w:cs="Arial"/>
        </w:rPr>
      </w:pPr>
      <w:bookmarkStart w:id="12" w:name="_PAR__11_264e6522_d248_4828_b20e_561ab22"/>
      <w:bookmarkEnd w:id="11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 xml:space="preserve">Sec. 4.  Effective date. </w:t>
      </w:r>
      <w:r>
        <w:rPr>
          <w:rFonts w:ascii="Arial" w:eastAsia="Arial" w:hAnsi="Arial" w:cs="Arial"/>
        </w:rPr>
        <w:t>This Act takes effect July 1, 2027.'</w:t>
      </w:r>
    </w:p>
    <w:p w:rsidR="008A7E95" w:rsidP="008A7E95">
      <w:pPr>
        <w:ind w:left="360" w:firstLine="360"/>
        <w:rPr>
          <w:rFonts w:ascii="Arial" w:eastAsia="Arial" w:hAnsi="Arial" w:cs="Arial"/>
        </w:rPr>
      </w:pPr>
      <w:bookmarkStart w:id="13" w:name="_INSTRUCTION__f543f2f9_5aac_4c72_a1ef_b7"/>
      <w:bookmarkStart w:id="14" w:name="_PAR__12_0b873218_e749_43f8_96bd_8fe04c1"/>
      <w:bookmarkEnd w:id="10"/>
      <w:bookmarkEnd w:id="12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8A7E95" w:rsidP="008A7E9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5" w:name="_SUMMARY__95cb633d_d907_4c30_ba3d_754d13"/>
      <w:bookmarkStart w:id="16" w:name="_PAR__13_c479c3ff_f9ba_47d3_9cb9_613c26d"/>
      <w:bookmarkEnd w:id="13"/>
      <w:bookmarkEnd w:id="14"/>
      <w:r>
        <w:rPr>
          <w:rFonts w:ascii="Arial" w:eastAsia="Arial" w:hAnsi="Arial" w:cs="Arial"/>
          <w:b/>
          <w:sz w:val="24"/>
        </w:rPr>
        <w:t>SUMMARY</w:t>
      </w:r>
    </w:p>
    <w:p w:rsidR="008A7E95" w:rsidP="008A7E95">
      <w:pPr>
        <w:keepNext/>
        <w:ind w:left="360" w:firstLine="360"/>
        <w:rPr>
          <w:rFonts w:ascii="Arial" w:eastAsia="Arial" w:hAnsi="Arial" w:cs="Arial"/>
        </w:rPr>
      </w:pPr>
      <w:bookmarkStart w:id="17" w:name="_PAR__14_c86bde1e_f3f2_4923_8683_94eabe6"/>
      <w:bookmarkEnd w:id="16"/>
      <w:r>
        <w:rPr>
          <w:rFonts w:ascii="Arial" w:eastAsia="Arial" w:hAnsi="Arial" w:cs="Arial"/>
        </w:rPr>
        <w:t>This amendment delays the effective date of the bill as amended by Committee Amendment "A" to July 1, 2027 and removes the appropriations and allocations section.</w:t>
      </w:r>
    </w:p>
    <w:p w:rsidR="008A7E95" w:rsidP="008A7E95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18" w:name="_SPONSOR_BLOCK__734d29cf_31af_433c_add2_"/>
      <w:bookmarkStart w:id="19" w:name="_PAR__15_a672be62_166a_4571_b50c_1faaf1e"/>
      <w:bookmarkEnd w:id="15"/>
      <w:bookmarkEnd w:id="17"/>
      <w:r>
        <w:rPr>
          <w:rFonts w:ascii="Arial" w:eastAsia="Arial" w:hAnsi="Arial" w:cs="Arial"/>
          <w:b/>
        </w:rPr>
        <w:t>SPONSORED BY: ___________________________________</w:t>
      </w:r>
    </w:p>
    <w:p w:rsidR="008A7E95" w:rsidP="008A7E95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20" w:name="_PAR__16_70163436_df28_4826_9758_b05d8f5"/>
      <w:bookmarkEnd w:id="19"/>
      <w:r>
        <w:rPr>
          <w:rFonts w:ascii="Arial" w:eastAsia="Arial" w:hAnsi="Arial" w:cs="Arial"/>
          <w:b/>
        </w:rPr>
        <w:t>(Representative PERKINS, C.)</w:t>
      </w:r>
    </w:p>
    <w:p w:rsidR="00000000" w:rsidRPr="008A7E95" w:rsidP="008A7E95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1" w:name="_PAR__17_64637ad7_13ff_4a1b_9e90_8542b48"/>
      <w:bookmarkEnd w:id="20"/>
      <w:r>
        <w:rPr>
          <w:rFonts w:ascii="Arial" w:eastAsia="Arial" w:hAnsi="Arial" w:cs="Arial"/>
          <w:b/>
        </w:rPr>
        <w:t>TOWN: Dover-Foxcroft</w:t>
      </w:r>
      <w:bookmarkEnd w:id="1"/>
      <w:bookmarkEnd w:id="18"/>
      <w:bookmarkEnd w:id="21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LR1532, item 4 - 132nd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Restore Full Civil Rights to Possess Firearms to Persons Previously Convicted of Certain Nonviolent Felonies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1009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8A7E95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