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Establishing the Retirement Benefit Improvement Fund</w:t>
      </w:r>
    </w:p>
    <w:p w:rsidR="001F6690" w:rsidP="001F6690">
      <w:pPr>
        <w:spacing w:after="240"/>
        <w:ind w:left="360"/>
        <w:jc w:val="right"/>
        <w:rPr>
          <w:rFonts w:ascii="Arial" w:eastAsia="Arial" w:hAnsi="Arial" w:cs="Arial"/>
          <w:caps/>
        </w:rPr>
      </w:pPr>
      <w:bookmarkStart w:id="0" w:name="_AMEND_TITLE__fc01ffaf_563c_4145_9412_17"/>
      <w:bookmarkStart w:id="1" w:name="_PAGE__1_318075fd_c2c6_441c_806f_fec99bf"/>
      <w:bookmarkStart w:id="2" w:name="_PAR__2_66d0a003_3d6f_49ab_8db6_668c817d"/>
      <w:r>
        <w:rPr>
          <w:rFonts w:ascii="Arial" w:eastAsia="Arial" w:hAnsi="Arial" w:cs="Arial"/>
          <w:caps/>
        </w:rPr>
        <w:t>L.D. 1003</w:t>
      </w:r>
    </w:p>
    <w:p w:rsidR="001F6690" w:rsidP="001F6690">
      <w:pPr>
        <w:tabs>
          <w:tab w:val="right" w:pos="8928"/>
        </w:tabs>
        <w:spacing w:after="360"/>
        <w:ind w:left="360"/>
        <w:rPr>
          <w:rFonts w:ascii="Arial" w:eastAsia="Arial" w:hAnsi="Arial" w:cs="Arial"/>
        </w:rPr>
      </w:pPr>
      <w:bookmarkStart w:id="3" w:name="_PAR__3_ccb7efe9_d60b_47df_bf49_ffa00b34"/>
      <w:bookmarkEnd w:id="2"/>
      <w:r>
        <w:rPr>
          <w:rFonts w:ascii="Arial" w:eastAsia="Arial" w:hAnsi="Arial" w:cs="Arial"/>
        </w:rPr>
        <w:t>Date:</w:t>
      </w:r>
      <w:r>
        <w:rPr>
          <w:rFonts w:ascii="Arial" w:eastAsia="Arial" w:hAnsi="Arial" w:cs="Arial"/>
        </w:rPr>
        <w:tab/>
        <w:t>(Filing No. S-         )</w:t>
      </w:r>
    </w:p>
    <w:p w:rsidR="001F6690" w:rsidP="001F6690">
      <w:pPr>
        <w:spacing w:before="60" w:after="60"/>
        <w:ind w:left="720"/>
        <w:rPr>
          <w:rFonts w:ascii="Arial" w:eastAsia="Arial" w:hAnsi="Arial" w:cs="Arial"/>
        </w:rPr>
      </w:pPr>
      <w:bookmarkStart w:id="4" w:name="_PAR__4_b7f79a16_2a31_43a1_b5e7_b0463010"/>
      <w:bookmarkEnd w:id="3"/>
      <w:r>
        <w:rPr>
          <w:rFonts w:ascii="Arial" w:eastAsia="Arial" w:hAnsi="Arial" w:cs="Arial"/>
        </w:rPr>
        <w:t>Reproduced and distributed under the direction of the Secretary of the Senate.</w:t>
      </w:r>
    </w:p>
    <w:p w:rsidR="001F6690" w:rsidP="001F6690">
      <w:pPr>
        <w:spacing w:before="160" w:after="0"/>
        <w:ind w:left="360"/>
        <w:jc w:val="center"/>
        <w:outlineLvl w:val="0"/>
        <w:rPr>
          <w:rFonts w:ascii="Arial" w:eastAsia="Arial" w:hAnsi="Arial" w:cs="Arial"/>
          <w:b/>
          <w:caps/>
          <w:sz w:val="24"/>
          <w:szCs w:val="32"/>
        </w:rPr>
      </w:pPr>
      <w:bookmarkStart w:id="5" w:name="_PAR__5_fe042ef9_9184_47dd_a3ff_18a99ace"/>
      <w:bookmarkEnd w:id="4"/>
      <w:r>
        <w:rPr>
          <w:rFonts w:ascii="Arial" w:eastAsia="Arial" w:hAnsi="Arial" w:cs="Arial"/>
          <w:b/>
          <w:caps/>
          <w:sz w:val="24"/>
          <w:szCs w:val="32"/>
        </w:rPr>
        <w:t>STATE OF MAINE</w:t>
      </w:r>
    </w:p>
    <w:p w:rsidR="001F6690" w:rsidP="001F6690">
      <w:pPr>
        <w:spacing w:after="0"/>
        <w:ind w:left="360"/>
        <w:jc w:val="center"/>
        <w:outlineLvl w:val="0"/>
        <w:rPr>
          <w:rFonts w:ascii="Arial" w:eastAsia="Arial" w:hAnsi="Arial" w:cs="Arial"/>
          <w:b/>
          <w:caps/>
          <w:sz w:val="24"/>
          <w:szCs w:val="32"/>
        </w:rPr>
      </w:pPr>
      <w:bookmarkStart w:id="6" w:name="_PAR__6_1a23e25a_c9a6_45a4_ac9b_f4663f59"/>
      <w:bookmarkEnd w:id="5"/>
      <w:r>
        <w:rPr>
          <w:rFonts w:ascii="Arial" w:eastAsia="Arial" w:hAnsi="Arial" w:cs="Arial"/>
          <w:b/>
          <w:caps/>
          <w:sz w:val="24"/>
          <w:szCs w:val="32"/>
        </w:rPr>
        <w:t>SENATE</w:t>
      </w:r>
    </w:p>
    <w:p w:rsidR="001F6690" w:rsidP="001F6690">
      <w:pPr>
        <w:spacing w:after="0"/>
        <w:ind w:left="360"/>
        <w:jc w:val="center"/>
        <w:outlineLvl w:val="0"/>
        <w:rPr>
          <w:rFonts w:ascii="Arial" w:eastAsia="Arial" w:hAnsi="Arial" w:cs="Arial"/>
          <w:b/>
          <w:caps/>
          <w:sz w:val="24"/>
          <w:szCs w:val="32"/>
        </w:rPr>
      </w:pPr>
      <w:bookmarkStart w:id="7" w:name="_PAR__7_c5b8a428_5936_4cdf_b63e_3c3fb7ed"/>
      <w:bookmarkEnd w:id="6"/>
      <w:r>
        <w:rPr>
          <w:rFonts w:ascii="Arial" w:eastAsia="Arial" w:hAnsi="Arial" w:cs="Arial"/>
          <w:b/>
          <w:caps/>
          <w:sz w:val="24"/>
          <w:szCs w:val="32"/>
        </w:rPr>
        <w:t>132nd Legislature</w:t>
      </w:r>
    </w:p>
    <w:p w:rsidR="001F6690" w:rsidP="001F6690">
      <w:pPr>
        <w:spacing w:after="0"/>
        <w:ind w:left="360"/>
        <w:jc w:val="center"/>
        <w:outlineLvl w:val="0"/>
        <w:rPr>
          <w:rFonts w:ascii="Arial" w:eastAsia="Arial" w:hAnsi="Arial" w:cs="Arial"/>
          <w:b/>
          <w:caps/>
          <w:sz w:val="24"/>
          <w:szCs w:val="32"/>
        </w:rPr>
      </w:pPr>
      <w:bookmarkStart w:id="8" w:name="_PAR__8_28743d7f_ce2f_4e4b_b83e_0841b5da"/>
      <w:bookmarkEnd w:id="7"/>
      <w:r>
        <w:rPr>
          <w:rFonts w:ascii="Arial" w:eastAsia="Arial" w:hAnsi="Arial" w:cs="Arial"/>
          <w:b/>
          <w:caps/>
          <w:sz w:val="24"/>
          <w:szCs w:val="32"/>
        </w:rPr>
        <w:t>Second Regular Session</w:t>
      </w:r>
    </w:p>
    <w:p w:rsidR="001F6690" w:rsidP="001F6690">
      <w:pPr>
        <w:spacing w:before="400" w:after="200"/>
        <w:ind w:left="360" w:firstLine="360"/>
        <w:rPr>
          <w:rFonts w:ascii="Arial" w:eastAsia="Arial" w:hAnsi="Arial" w:cs="Arial"/>
        </w:rPr>
      </w:pPr>
      <w:bookmarkStart w:id="9" w:name="_PAR__9_1def168f_84a5_46fd_ad4c_34463c16"/>
      <w:bookmarkEnd w:id="8"/>
      <w:r>
        <w:rPr>
          <w:rFonts w:ascii="Arial" w:eastAsia="Arial" w:hAnsi="Arial" w:cs="Arial"/>
          <w:szCs w:val="22"/>
        </w:rPr>
        <w:t>SENATE AMENDMENT “      ” to COMMITTEE AMENDMENT “A” to H.P. 650, L.D. 1003, “An Act Establishing the Retirement Benefit Improvement Fund”</w:t>
      </w:r>
    </w:p>
    <w:p w:rsidR="001F6690" w:rsidP="001F6690">
      <w:pPr>
        <w:ind w:left="360" w:firstLine="360"/>
        <w:rPr>
          <w:rFonts w:ascii="Arial" w:eastAsia="Arial" w:hAnsi="Arial" w:cs="Arial"/>
        </w:rPr>
      </w:pPr>
      <w:bookmarkStart w:id="10" w:name="_INSTRUCTION__e4c14f9c_119b_41dc_a458_c7"/>
      <w:bookmarkStart w:id="11" w:name="_PAR__10_3e3a54f6_acdc_45ea_93a5_0b2813b"/>
      <w:bookmarkEnd w:id="0"/>
      <w:bookmarkEnd w:id="9"/>
      <w:r>
        <w:rPr>
          <w:rFonts w:ascii="Arial" w:eastAsia="Arial" w:hAnsi="Arial" w:cs="Arial"/>
        </w:rPr>
        <w:t>Amend the amendment by striking out the title and substituting the following:</w:t>
      </w:r>
    </w:p>
    <w:p w:rsidR="001F6690" w:rsidP="001F6690">
      <w:pPr>
        <w:ind w:left="360"/>
        <w:rPr>
          <w:rFonts w:ascii="Arial" w:eastAsia="Arial" w:hAnsi="Arial" w:cs="Arial"/>
        </w:rPr>
      </w:pPr>
      <w:bookmarkStart w:id="12" w:name="_PAR__11_90513e73_b2ac_4ed6_b62c_753a2ef"/>
      <w:bookmarkEnd w:id="11"/>
      <w:r>
        <w:rPr>
          <w:rFonts w:ascii="Arial" w:eastAsia="Arial" w:hAnsi="Arial" w:cs="Arial"/>
          <w:b/>
        </w:rPr>
        <w:t>'An Act Establishing the Retirement Improvement Fund'</w:t>
      </w:r>
    </w:p>
    <w:p w:rsidR="001F6690" w:rsidP="001F6690">
      <w:pPr>
        <w:ind w:left="360" w:firstLine="360"/>
        <w:rPr>
          <w:rFonts w:ascii="Arial" w:eastAsia="Arial" w:hAnsi="Arial" w:cs="Arial"/>
        </w:rPr>
      </w:pPr>
      <w:bookmarkStart w:id="13" w:name="_INSTRUCTION__ba3d8aa0_40e9_4f2c_a56e_ca"/>
      <w:bookmarkStart w:id="14" w:name="_PAR__12_af5a2ff2_dcd7_463b_8545_c3ec416"/>
      <w:bookmarkEnd w:id="10"/>
      <w:bookmarkEnd w:id="12"/>
      <w:r>
        <w:rPr>
          <w:rFonts w:ascii="Arial" w:eastAsia="Arial" w:hAnsi="Arial" w:cs="Arial"/>
        </w:rPr>
        <w:t>Amend the amendment by striking out everything after the title and inserting the following:</w:t>
      </w:r>
    </w:p>
    <w:p w:rsidR="001F6690" w:rsidP="001F6690">
      <w:pPr>
        <w:ind w:left="360" w:firstLine="360"/>
        <w:rPr>
          <w:rFonts w:ascii="Arial" w:eastAsia="Arial" w:hAnsi="Arial" w:cs="Arial"/>
        </w:rPr>
      </w:pPr>
      <w:bookmarkStart w:id="15" w:name="_PAR__13_433bd3f2_db18_422a_958e_fcf250a"/>
      <w:bookmarkEnd w:id="14"/>
      <w:r>
        <w:rPr>
          <w:rFonts w:ascii="Arial" w:eastAsia="Arial" w:hAnsi="Arial" w:cs="Arial"/>
        </w:rPr>
        <w:t>'Amend the bill by striking out everything after the enacting clause and inserting the following:</w:t>
      </w:r>
    </w:p>
    <w:p w:rsidR="001F6690" w:rsidP="001F6690">
      <w:pPr>
        <w:ind w:left="360" w:firstLine="360"/>
        <w:rPr>
          <w:rFonts w:ascii="Arial" w:eastAsia="Arial" w:hAnsi="Arial" w:cs="Arial"/>
        </w:rPr>
      </w:pPr>
      <w:bookmarkStart w:id="16" w:name="_PAR__14_e6cad15c_a492_447b_bc39_392c70e"/>
      <w:bookmarkEnd w:id="15"/>
      <w:r>
        <w:rPr>
          <w:rFonts w:ascii="Arial" w:eastAsia="Arial" w:hAnsi="Arial" w:cs="Arial"/>
        </w:rPr>
        <w:t>'</w:t>
      </w:r>
      <w:r>
        <w:rPr>
          <w:rFonts w:ascii="Arial" w:eastAsia="Arial" w:hAnsi="Arial" w:cs="Arial"/>
          <w:b/>
          <w:sz w:val="24"/>
        </w:rPr>
        <w:t>Sec. 1.  5 MRSA c. 421, sub-c. 4, art. 10</w:t>
      </w:r>
      <w:r>
        <w:rPr>
          <w:rFonts w:ascii="Arial" w:eastAsia="Arial" w:hAnsi="Arial" w:cs="Arial"/>
        </w:rPr>
        <w:t xml:space="preserve"> is enacted to read:</w:t>
      </w:r>
    </w:p>
    <w:p w:rsidR="001F6690" w:rsidP="001F6690">
      <w:pPr>
        <w:spacing w:before="300" w:after="300"/>
        <w:ind w:left="360"/>
        <w:jc w:val="center"/>
        <w:rPr>
          <w:rFonts w:ascii="Arial" w:eastAsia="Arial" w:hAnsi="Arial" w:cs="Arial"/>
        </w:rPr>
      </w:pPr>
      <w:bookmarkStart w:id="17" w:name="_PAR__15_ff9cca41_b500_4e3e_bb29_eb605d5"/>
      <w:bookmarkEnd w:id="16"/>
      <w:r>
        <w:rPr>
          <w:rFonts w:ascii="Arial" w:eastAsia="Arial" w:hAnsi="Arial" w:cs="Arial"/>
          <w:b/>
          <w:u w:val="single"/>
        </w:rPr>
        <w:t>ARTICLE 10</w:t>
      </w:r>
    </w:p>
    <w:p w:rsidR="001F6690" w:rsidP="001F6690">
      <w:pPr>
        <w:spacing w:before="300" w:after="300"/>
        <w:ind w:left="360"/>
        <w:jc w:val="center"/>
        <w:rPr>
          <w:rFonts w:ascii="Arial" w:eastAsia="Arial" w:hAnsi="Arial" w:cs="Arial"/>
          <w:b/>
        </w:rPr>
      </w:pPr>
      <w:bookmarkStart w:id="18" w:name="_PAR__16_e184be8f_1cbe_41d1_af77_b5e38f3"/>
      <w:bookmarkEnd w:id="17"/>
      <w:r>
        <w:rPr>
          <w:rFonts w:ascii="Arial" w:eastAsia="Arial" w:hAnsi="Arial" w:cs="Arial"/>
          <w:b/>
          <w:u w:val="single"/>
        </w:rPr>
        <w:t>RETIREMENT IMPROVEMENT FUND</w:t>
      </w:r>
    </w:p>
    <w:p w:rsidR="001F6690" w:rsidRPr="004D2277" w:rsidP="001F6690">
      <w:pPr>
        <w:ind w:left="1080" w:hanging="720"/>
        <w:rPr>
          <w:rFonts w:ascii="Arial" w:eastAsia="Arial" w:hAnsi="Arial" w:cs="Arial"/>
        </w:rPr>
      </w:pPr>
      <w:bookmarkStart w:id="19" w:name="_PAR__17_e5765113_95a6_46dd_a1fc_43f6a81"/>
      <w:bookmarkEnd w:id="18"/>
      <w:r w:rsidRPr="004D2277">
        <w:rPr>
          <w:rFonts w:ascii="Arial" w:eastAsia="Arial" w:hAnsi="Arial" w:cs="Arial"/>
          <w:b/>
          <w:u w:val="single"/>
        </w:rPr>
        <w:t>§1744</w:t>
      </w:r>
      <w:r>
        <w:rPr>
          <w:rFonts w:ascii="Arial" w:eastAsia="Arial" w:hAnsi="Arial" w:cs="Arial"/>
          <w:b/>
          <w:u w:val="single"/>
        </w:rPr>
        <w:t>6</w:t>
      </w:r>
      <w:r w:rsidRPr="004D2277">
        <w:rPr>
          <w:rFonts w:ascii="Arial" w:eastAsia="Arial" w:hAnsi="Arial" w:cs="Arial"/>
          <w:b/>
          <w:u w:val="single"/>
        </w:rPr>
        <w:t>.  Retirement Improvement Fund</w:t>
      </w:r>
    </w:p>
    <w:p w:rsidR="001F6690" w:rsidRPr="004D2277" w:rsidP="001F6690">
      <w:pPr>
        <w:ind w:left="360" w:firstLine="360"/>
        <w:rPr>
          <w:rFonts w:ascii="Arial" w:eastAsia="Arial" w:hAnsi="Arial" w:cs="Arial"/>
        </w:rPr>
      </w:pPr>
      <w:bookmarkStart w:id="20" w:name="_PAR__18_350bd814_7d58_4fb8_9752_d2b893c"/>
      <w:bookmarkEnd w:id="19"/>
      <w:r w:rsidRPr="004D2277">
        <w:rPr>
          <w:rFonts w:ascii="Arial" w:eastAsia="Arial" w:hAnsi="Arial" w:cs="Arial"/>
          <w:b/>
          <w:u w:val="single"/>
        </w:rPr>
        <w:t>1.  Establishment of fund.</w:t>
      </w:r>
      <w:r>
        <w:rPr>
          <w:rFonts w:ascii="Arial" w:eastAsia="Arial" w:hAnsi="Arial" w:cs="Arial"/>
          <w:u w:val="single"/>
        </w:rPr>
        <w:t xml:space="preserve">  The Retirement Improvement Fund, referred to in this section as "the fund," is established within and administered by the retirement system as an interest-bearing, nonlapsing fund for the payment of retirement benefit improvements.</w:t>
      </w:r>
    </w:p>
    <w:p w:rsidR="001F6690" w:rsidRPr="004D2277" w:rsidP="001F6690">
      <w:pPr>
        <w:ind w:left="360" w:firstLine="360"/>
        <w:rPr>
          <w:rFonts w:ascii="Arial" w:eastAsia="Arial" w:hAnsi="Arial" w:cs="Arial"/>
        </w:rPr>
      </w:pPr>
      <w:bookmarkStart w:id="21" w:name="_PAR__19_043c5410_5887_451a_89bc_d8c4f7b"/>
      <w:bookmarkEnd w:id="20"/>
      <w:r w:rsidRPr="004D2277">
        <w:rPr>
          <w:rFonts w:ascii="Arial" w:eastAsia="Arial" w:hAnsi="Arial" w:cs="Arial"/>
          <w:b/>
          <w:u w:val="single"/>
        </w:rPr>
        <w:t>2.  Content of fund.</w:t>
      </w:r>
      <w:r>
        <w:rPr>
          <w:rFonts w:ascii="Arial" w:eastAsia="Arial" w:hAnsi="Arial" w:cs="Arial"/>
          <w:u w:val="single"/>
        </w:rPr>
        <w:t xml:space="preserve">  The fund consists of all money transferred to the fund under this section and other money made available to the fund, which may include but is not limited to legislative appropriations from the General Fund or any other fund, the unappropriated surplus of the General Fund or any other source or fund identified or established through law.</w:t>
      </w:r>
    </w:p>
    <w:p w:rsidR="001F6690" w:rsidRPr="004D2277" w:rsidP="001F6690">
      <w:pPr>
        <w:ind w:left="360" w:firstLine="360"/>
        <w:rPr>
          <w:rFonts w:ascii="Arial" w:eastAsia="Arial" w:hAnsi="Arial" w:cs="Arial"/>
        </w:rPr>
      </w:pPr>
      <w:bookmarkStart w:id="22" w:name="_PAR__20_d420f906_5c97_4040_b27c_b7aded4"/>
      <w:bookmarkEnd w:id="21"/>
      <w:r w:rsidRPr="004D2277">
        <w:rPr>
          <w:rFonts w:ascii="Arial" w:eastAsia="Arial" w:hAnsi="Arial" w:cs="Arial"/>
          <w:b/>
          <w:u w:val="single"/>
        </w:rPr>
        <w:t>3.  Use of fund.</w:t>
      </w:r>
      <w:r>
        <w:rPr>
          <w:rFonts w:ascii="Arial" w:eastAsia="Arial" w:hAnsi="Arial" w:cs="Arial"/>
          <w:u w:val="single"/>
        </w:rPr>
        <w:t xml:space="preserve">  Money in the fund must be used to pay for retirement benefit improvements.  Whenever the fund has sufficient capital to pay for an increase in the amount of at least $1,000 on the benefit base on which the annual cost-of-living adjustment is applied pursuant to section 17806, subsection 1, paragraph A, for all beneficiaries in the retirement system, that increase must be applied but only until the benefit base reaches $40,000.</w:t>
      </w:r>
    </w:p>
    <w:p w:rsidR="001F6690" w:rsidRPr="004D2277" w:rsidP="001F6690">
      <w:pPr>
        <w:ind w:left="360" w:firstLine="360"/>
        <w:rPr>
          <w:rFonts w:ascii="Arial" w:eastAsia="Arial" w:hAnsi="Arial" w:cs="Arial"/>
        </w:rPr>
      </w:pPr>
      <w:bookmarkStart w:id="23" w:name="_PAGE__2_46c46894_1a7e_4841_970e_5f4e8e5"/>
      <w:bookmarkStart w:id="24" w:name="_PAR__2_ba55a030_4af3_4f40_98a5_da4bc3b1"/>
      <w:bookmarkEnd w:id="1"/>
      <w:bookmarkEnd w:id="22"/>
      <w:r>
        <w:rPr>
          <w:rFonts w:ascii="Arial" w:eastAsia="Arial" w:hAnsi="Arial" w:cs="Arial"/>
          <w:b/>
          <w:u w:val="single"/>
        </w:rPr>
        <w:t>4</w:t>
      </w:r>
      <w:r w:rsidRPr="004D2277">
        <w:rPr>
          <w:rFonts w:ascii="Arial" w:eastAsia="Arial" w:hAnsi="Arial" w:cs="Arial"/>
          <w:b/>
          <w:u w:val="single"/>
        </w:rPr>
        <w:t>.  Reporting.</w:t>
      </w:r>
      <w:r>
        <w:rPr>
          <w:rFonts w:ascii="Arial" w:eastAsia="Arial" w:hAnsi="Arial" w:cs="Arial"/>
          <w:u w:val="single"/>
        </w:rPr>
        <w:t xml:space="preserve">  By March 1, 2029 and annually thereafter, the retirement system shall submit a report regarding implementation of this section to the joint standing committee of the Legislature having jurisdiction over retirement matters that includes the following information for that fiscal year and the prior 3 fiscal years:</w:t>
      </w:r>
    </w:p>
    <w:p w:rsidR="001F6690" w:rsidRPr="004D2277" w:rsidP="001F6690">
      <w:pPr>
        <w:ind w:left="720"/>
        <w:rPr>
          <w:rFonts w:ascii="Arial" w:eastAsia="Arial" w:hAnsi="Arial" w:cs="Arial"/>
        </w:rPr>
      </w:pPr>
      <w:bookmarkStart w:id="25" w:name="_PAR__3_4ab72472_d68a_4b03_907a_18a18004"/>
      <w:bookmarkEnd w:id="24"/>
      <w:r>
        <w:rPr>
          <w:rFonts w:ascii="Arial" w:eastAsia="Arial" w:hAnsi="Arial" w:cs="Arial"/>
          <w:u w:val="single"/>
        </w:rPr>
        <w:t>A.  The amount of money transferred to the fund pursuant to subsection 2;</w:t>
      </w:r>
    </w:p>
    <w:p w:rsidR="001F6690" w:rsidRPr="004D2277" w:rsidP="001F6690">
      <w:pPr>
        <w:ind w:left="720"/>
        <w:rPr>
          <w:rFonts w:ascii="Arial" w:eastAsia="Arial" w:hAnsi="Arial" w:cs="Arial"/>
        </w:rPr>
      </w:pPr>
      <w:bookmarkStart w:id="26" w:name="_PAR__4_3d1312c4_ea0e_4dc7_9781_582c0f51"/>
      <w:bookmarkEnd w:id="25"/>
      <w:r>
        <w:rPr>
          <w:rFonts w:ascii="Arial" w:eastAsia="Arial" w:hAnsi="Arial" w:cs="Arial"/>
          <w:u w:val="single"/>
        </w:rPr>
        <w:t>B.  The total increases made to the benefit base on which the annual cost-of-living adjustment must be applied in accordance with subsection 3;</w:t>
      </w:r>
    </w:p>
    <w:p w:rsidR="001F6690" w:rsidRPr="004D2277" w:rsidP="001F6690">
      <w:pPr>
        <w:ind w:left="720"/>
        <w:rPr>
          <w:rFonts w:ascii="Arial" w:eastAsia="Arial" w:hAnsi="Arial" w:cs="Arial"/>
        </w:rPr>
      </w:pPr>
      <w:bookmarkStart w:id="27" w:name="_PAR__5_bf4775f1_a784_4bb1_af6d_b7450c30"/>
      <w:bookmarkEnd w:id="26"/>
      <w:r>
        <w:rPr>
          <w:rFonts w:ascii="Arial" w:eastAsia="Arial" w:hAnsi="Arial" w:cs="Arial"/>
          <w:u w:val="single"/>
        </w:rPr>
        <w:t>C.  The amount of any payment made or required to be made toward any remaining obligation for the unfunded actuarial liability; and</w:t>
      </w:r>
    </w:p>
    <w:p w:rsidR="001F6690" w:rsidP="001F6690">
      <w:pPr>
        <w:ind w:left="720"/>
        <w:rPr>
          <w:rFonts w:ascii="Arial" w:eastAsia="Arial" w:hAnsi="Arial" w:cs="Arial"/>
        </w:rPr>
      </w:pPr>
      <w:bookmarkStart w:id="28" w:name="_PAR__6_71f8b1bf_98d5_47fe_a0d2_868cf2fe"/>
      <w:bookmarkEnd w:id="27"/>
      <w:r>
        <w:rPr>
          <w:rFonts w:ascii="Arial" w:eastAsia="Arial" w:hAnsi="Arial" w:cs="Arial"/>
          <w:u w:val="single"/>
        </w:rPr>
        <w:t>D.  The balance in the fund.</w:t>
      </w:r>
    </w:p>
    <w:p w:rsidR="001F6690" w:rsidP="001F6690">
      <w:pPr>
        <w:ind w:left="360" w:firstLine="360"/>
        <w:rPr>
          <w:rFonts w:ascii="Arial" w:eastAsia="Arial" w:hAnsi="Arial" w:cs="Arial"/>
        </w:rPr>
      </w:pPr>
      <w:bookmarkStart w:id="29" w:name="_PAR__7_d10c17b4_d106_4380_bfcd_449dc74d"/>
      <w:bookmarkEnd w:id="28"/>
      <w:r>
        <w:rPr>
          <w:rFonts w:ascii="Arial" w:eastAsia="Arial" w:hAnsi="Arial" w:cs="Arial"/>
          <w:b/>
          <w:sz w:val="24"/>
        </w:rPr>
        <w:t>Sec. 2.</w:t>
      </w:r>
      <w:r w:rsidRPr="00405C04">
        <w:rPr>
          <w:rFonts w:ascii="Arial" w:eastAsia="Arial" w:hAnsi="Arial" w:cs="Arial"/>
          <w:b/>
          <w:sz w:val="24"/>
        </w:rPr>
        <w:t xml:space="preserve">  Legislative intent.</w:t>
      </w:r>
      <w:r>
        <w:rPr>
          <w:rFonts w:ascii="Arial" w:eastAsia="Arial" w:hAnsi="Arial" w:cs="Arial"/>
        </w:rPr>
        <w:t xml:space="preserve">  </w:t>
      </w:r>
      <w:r w:rsidRPr="00405C04">
        <w:rPr>
          <w:rFonts w:ascii="Arial" w:eastAsia="Arial" w:hAnsi="Arial" w:cs="Arial"/>
        </w:rPr>
        <w:t xml:space="preserve">It is the intention of the Legislature through this Act to provide </w:t>
      </w:r>
      <w:r>
        <w:rPr>
          <w:rFonts w:ascii="Arial" w:eastAsia="Arial" w:hAnsi="Arial" w:cs="Arial"/>
        </w:rPr>
        <w:t>for a sufficient retirement</w:t>
      </w:r>
      <w:r w:rsidRPr="00405C04">
        <w:rPr>
          <w:rFonts w:ascii="Arial" w:eastAsia="Arial" w:hAnsi="Arial" w:cs="Arial"/>
        </w:rPr>
        <w:t xml:space="preserve"> </w:t>
      </w:r>
      <w:r>
        <w:rPr>
          <w:rFonts w:ascii="Arial" w:eastAsia="Arial" w:hAnsi="Arial" w:cs="Arial"/>
        </w:rPr>
        <w:t>by</w:t>
      </w:r>
      <w:r w:rsidRPr="00405C04">
        <w:rPr>
          <w:rFonts w:ascii="Arial" w:eastAsia="Arial" w:hAnsi="Arial" w:cs="Arial"/>
        </w:rPr>
        <w:t xml:space="preserve"> increas</w:t>
      </w:r>
      <w:r>
        <w:rPr>
          <w:rFonts w:ascii="Arial" w:eastAsia="Arial" w:hAnsi="Arial" w:cs="Arial"/>
        </w:rPr>
        <w:t>ing</w:t>
      </w:r>
      <w:r w:rsidRPr="00405C04">
        <w:rPr>
          <w:rFonts w:ascii="Arial" w:eastAsia="Arial" w:hAnsi="Arial" w:cs="Arial"/>
        </w:rPr>
        <w:t xml:space="preserve"> the cost-of-living adjustment for retired state employees, teachers and their beneficiaries,</w:t>
      </w:r>
      <w:r>
        <w:rPr>
          <w:rFonts w:ascii="Arial" w:eastAsia="Arial" w:hAnsi="Arial" w:cs="Arial"/>
        </w:rPr>
        <w:t xml:space="preserve"> </w:t>
      </w:r>
      <w:r w:rsidRPr="00A27342">
        <w:rPr>
          <w:rFonts w:ascii="Arial" w:eastAsia="Arial" w:hAnsi="Arial" w:cs="Arial"/>
        </w:rPr>
        <w:t>to the greatest extent possible within existing state resources</w:t>
      </w:r>
      <w:r>
        <w:rPr>
          <w:rFonts w:ascii="Arial" w:eastAsia="Arial" w:hAnsi="Arial" w:cs="Arial"/>
        </w:rPr>
        <w:t>,</w:t>
      </w:r>
      <w:r w:rsidRPr="00405C04">
        <w:rPr>
          <w:rFonts w:ascii="Arial" w:eastAsia="Arial" w:hAnsi="Arial" w:cs="Arial"/>
        </w:rPr>
        <w:t xml:space="preserve"> including the future use of current state appropriations dedicated to the payment of the unfunded actuarial liability when those funds are no longer needed for payment of the existing liability.</w:t>
      </w:r>
    </w:p>
    <w:p w:rsidR="001F6690" w:rsidP="001F6690">
      <w:pPr>
        <w:ind w:left="360" w:firstLine="360"/>
        <w:rPr>
          <w:rFonts w:ascii="Arial" w:eastAsia="Arial" w:hAnsi="Arial" w:cs="Arial"/>
        </w:rPr>
      </w:pPr>
      <w:bookmarkStart w:id="30" w:name="_PAR__8_d813b77c_197b_473c_a28a_49d44f26"/>
      <w:bookmarkEnd w:id="29"/>
      <w:r>
        <w:rPr>
          <w:rFonts w:ascii="Arial" w:eastAsia="Arial" w:hAnsi="Arial" w:cs="Arial"/>
          <w:b/>
          <w:sz w:val="24"/>
        </w:rPr>
        <w:t>Sec. 3.  Appropriations and allocations.</w:t>
      </w:r>
      <w:r>
        <w:rPr>
          <w:rFonts w:ascii="Arial" w:eastAsia="Arial" w:hAnsi="Arial" w:cs="Arial"/>
        </w:rPr>
        <w:t>  The following appropriations and allocations are made.</w:t>
      </w:r>
    </w:p>
    <w:p w:rsidR="001F6690" w:rsidP="001F6690">
      <w:pPr>
        <w:pStyle w:val="BPSParagraphLeftAlign"/>
        <w:suppressAutoHyphens/>
        <w:ind w:left="360"/>
        <w:rPr>
          <w:rFonts w:ascii="Arial" w:eastAsia="Arial" w:hAnsi="Arial" w:cs="Arial"/>
        </w:rPr>
      </w:pPr>
      <w:bookmarkStart w:id="31" w:name="_PAR__9_3be7e5e7_2980_4f52_a8a9_9014cf93"/>
      <w:bookmarkEnd w:id="30"/>
      <w:r>
        <w:rPr>
          <w:rFonts w:ascii="Arial" w:eastAsia="Arial" w:hAnsi="Arial" w:cs="Arial"/>
          <w:b/>
        </w:rPr>
        <w:t>ADMINISTRATIVE AND FINANCIAL SERVICES, DEPARTMENT OF</w:t>
      </w:r>
    </w:p>
    <w:p w:rsidR="001F6690" w:rsidP="001F6690">
      <w:pPr>
        <w:pStyle w:val="BPSParagraphLeftAlign"/>
        <w:suppressAutoHyphens/>
        <w:ind w:left="360"/>
        <w:rPr>
          <w:rFonts w:ascii="Arial" w:eastAsia="Arial" w:hAnsi="Arial" w:cs="Arial"/>
        </w:rPr>
      </w:pPr>
      <w:bookmarkStart w:id="32" w:name="_PAR__10_4502e3d6_c3b6_464e_805a_b1ebc4e"/>
      <w:bookmarkEnd w:id="31"/>
      <w:r>
        <w:rPr>
          <w:rFonts w:ascii="Arial" w:eastAsia="Arial" w:hAnsi="Arial" w:cs="Arial"/>
          <w:b/>
        </w:rPr>
        <w:t>Retirement Improvement Fund N521</w:t>
      </w:r>
    </w:p>
    <w:p w:rsidR="001F6690" w:rsidP="001F6690">
      <w:pPr>
        <w:ind w:left="360"/>
        <w:rPr>
          <w:rFonts w:ascii="Arial" w:eastAsia="Arial" w:hAnsi="Arial" w:cs="Arial"/>
        </w:rPr>
      </w:pPr>
      <w:bookmarkStart w:id="33" w:name="_PAR__11_a72ab7f4_63c0_4b75_98b6_bdfa588"/>
      <w:bookmarkEnd w:id="32"/>
      <w:r>
        <w:rPr>
          <w:rFonts w:ascii="Arial" w:eastAsia="Arial" w:hAnsi="Arial" w:cs="Arial"/>
        </w:rPr>
        <w:t>Initiative: Provides base allocations to authorize the expenditure of funds to pay for retirement benefit improvements for retired state employees and teachers and their beneficiaries.</w:t>
      </w:r>
    </w:p>
    <w:tbl>
      <w:tblPr>
        <w:tblStyle w:val="BPSTable"/>
        <w:tblW w:w="0" w:type="auto"/>
        <w:tblInd w:w="360" w:type="dxa"/>
        <w:tblCellMar>
          <w:left w:w="0" w:type="dxa"/>
          <w:right w:w="0" w:type="dxa"/>
        </w:tblCellMar>
        <w:tblLook w:val="04A0"/>
      </w:tblPr>
      <w:tblGrid>
        <w:gridCol w:w="5009"/>
        <w:gridCol w:w="1463"/>
        <w:gridCol w:w="1463"/>
      </w:tblGrid>
      <w:tr w:rsidTr="00FE6B0F">
        <w:tblPrEx>
          <w:tblW w:w="0" w:type="auto"/>
          <w:tblInd w:w="360" w:type="dxa"/>
          <w:tblCellMar>
            <w:left w:w="0" w:type="dxa"/>
            <w:right w:w="0" w:type="dxa"/>
          </w:tblCellMar>
          <w:tblLook w:val="04A0"/>
        </w:tblPrEx>
        <w:tc>
          <w:tcPr>
            <w:tcW w:w="5069" w:type="dxa"/>
          </w:tcPr>
          <w:p w:rsidR="001F6690" w:rsidP="00FE6B0F">
            <w:pPr>
              <w:spacing w:before="0" w:after="0"/>
              <w:rPr>
                <w:rFonts w:ascii="Arial" w:eastAsia="Arial" w:hAnsi="Arial" w:cs="Arial"/>
              </w:rPr>
            </w:pPr>
            <w:bookmarkStart w:id="34" w:name="_PAR__12_fd98e681_0b7b_4ae7_ba43_7afa94d"/>
            <w:bookmarkStart w:id="35" w:name="_LINE__24_26f81cf4_1bbc_4fc8_9990_cbd811"/>
            <w:bookmarkEnd w:id="33"/>
            <w:r>
              <w:rPr>
                <w:rFonts w:ascii="Arial" w:eastAsia="Arial" w:hAnsi="Arial" w:cs="Arial"/>
                <w:b/>
              </w:rPr>
              <w:t>OTHER SPECIAL REVENUE FUNDS</w:t>
            </w:r>
            <w:bookmarkEnd w:id="35"/>
          </w:p>
        </w:tc>
        <w:tc>
          <w:tcPr>
            <w:tcW w:w="1469" w:type="dxa"/>
          </w:tcPr>
          <w:p w:rsidR="001F6690" w:rsidP="00FE6B0F">
            <w:pPr>
              <w:spacing w:before="0" w:after="0"/>
              <w:jc w:val="right"/>
              <w:rPr>
                <w:rFonts w:ascii="Arial" w:eastAsia="Arial" w:hAnsi="Arial" w:cs="Arial"/>
              </w:rPr>
            </w:pPr>
            <w:bookmarkStart w:id="36" w:name="_LINE__24_551616dc_a6ab_484f_86f1_0a1f4d"/>
            <w:r>
              <w:rPr>
                <w:rFonts w:ascii="Arial" w:eastAsia="Arial" w:hAnsi="Arial" w:cs="Arial"/>
                <w:b/>
              </w:rPr>
              <w:t>2025-26</w:t>
            </w:r>
            <w:bookmarkEnd w:id="36"/>
          </w:p>
        </w:tc>
        <w:tc>
          <w:tcPr>
            <w:tcW w:w="1469" w:type="dxa"/>
          </w:tcPr>
          <w:p w:rsidR="001F6690" w:rsidP="00FE6B0F">
            <w:pPr>
              <w:spacing w:before="0" w:after="0"/>
              <w:jc w:val="right"/>
              <w:rPr>
                <w:rFonts w:ascii="Arial" w:eastAsia="Arial" w:hAnsi="Arial" w:cs="Arial"/>
              </w:rPr>
            </w:pPr>
            <w:bookmarkStart w:id="37" w:name="_LINE__24_63922c78_0b20_4f41_becd_9f0018"/>
            <w:r>
              <w:rPr>
                <w:rFonts w:ascii="Arial" w:eastAsia="Arial" w:hAnsi="Arial" w:cs="Arial"/>
                <w:b/>
              </w:rPr>
              <w:t>2026-27</w:t>
            </w:r>
            <w:bookmarkEnd w:id="37"/>
          </w:p>
        </w:tc>
      </w:tr>
      <w:tr w:rsidTr="00FE6B0F">
        <w:tblPrEx>
          <w:tblW w:w="0" w:type="auto"/>
          <w:tblInd w:w="360" w:type="dxa"/>
          <w:tblCellMar>
            <w:left w:w="0" w:type="dxa"/>
            <w:right w:w="0" w:type="dxa"/>
          </w:tblCellMar>
          <w:tblLook w:val="04A0"/>
        </w:tblPrEx>
        <w:tc>
          <w:tcPr>
            <w:tcW w:w="5069" w:type="dxa"/>
          </w:tcPr>
          <w:p w:rsidR="001F6690" w:rsidP="00FE6B0F">
            <w:pPr>
              <w:spacing w:before="0" w:after="0"/>
              <w:ind w:left="180"/>
              <w:rPr>
                <w:rFonts w:ascii="Arial" w:eastAsia="Arial" w:hAnsi="Arial" w:cs="Arial"/>
              </w:rPr>
            </w:pPr>
            <w:bookmarkStart w:id="38" w:name="_LINE__25_acd53171_6141_4893_aba2_0ed45a"/>
            <w:r>
              <w:rPr>
                <w:rFonts w:ascii="Arial" w:eastAsia="Arial" w:hAnsi="Arial" w:cs="Arial"/>
              </w:rPr>
              <w:t>All Other</w:t>
            </w:r>
            <w:bookmarkEnd w:id="38"/>
          </w:p>
        </w:tc>
        <w:tc>
          <w:tcPr>
            <w:tcW w:w="1469" w:type="dxa"/>
          </w:tcPr>
          <w:p w:rsidR="001F6690" w:rsidP="00FE6B0F">
            <w:pPr>
              <w:spacing w:before="0" w:after="0"/>
              <w:jc w:val="right"/>
              <w:rPr>
                <w:rFonts w:ascii="Arial" w:eastAsia="Arial" w:hAnsi="Arial" w:cs="Arial"/>
              </w:rPr>
            </w:pPr>
            <w:bookmarkStart w:id="39" w:name="_LINE__25_5a0493e8_1d89_4caa_ae06_dd820b"/>
            <w:r>
              <w:rPr>
                <w:rFonts w:ascii="Arial" w:eastAsia="Arial" w:hAnsi="Arial" w:cs="Arial"/>
              </w:rPr>
              <w:t>$0</w:t>
            </w:r>
            <w:bookmarkEnd w:id="39"/>
          </w:p>
        </w:tc>
        <w:tc>
          <w:tcPr>
            <w:tcW w:w="1469" w:type="dxa"/>
          </w:tcPr>
          <w:p w:rsidR="001F6690" w:rsidP="00FE6B0F">
            <w:pPr>
              <w:spacing w:before="0" w:after="0"/>
              <w:jc w:val="right"/>
              <w:rPr>
                <w:rFonts w:ascii="Arial" w:eastAsia="Arial" w:hAnsi="Arial" w:cs="Arial"/>
              </w:rPr>
            </w:pPr>
            <w:bookmarkStart w:id="40" w:name="_LINE__25_bc2324f3_366c_45ed_9a72_9405a4"/>
            <w:r>
              <w:rPr>
                <w:rFonts w:ascii="Arial" w:eastAsia="Arial" w:hAnsi="Arial" w:cs="Arial"/>
              </w:rPr>
              <w:t>$500</w:t>
            </w:r>
            <w:bookmarkEnd w:id="40"/>
          </w:p>
        </w:tc>
      </w:tr>
      <w:tr w:rsidTr="00FE6B0F">
        <w:tblPrEx>
          <w:tblW w:w="0" w:type="auto"/>
          <w:tblInd w:w="360" w:type="dxa"/>
          <w:tblCellMar>
            <w:left w:w="0" w:type="dxa"/>
            <w:right w:w="0" w:type="dxa"/>
          </w:tblCellMar>
          <w:tblLook w:val="04A0"/>
        </w:tblPrEx>
        <w:tc>
          <w:tcPr>
            <w:tcW w:w="5069" w:type="dxa"/>
          </w:tcPr>
          <w:p w:rsidR="001F6690" w:rsidP="00FE6B0F">
            <w:pPr>
              <w:spacing w:before="0" w:after="0"/>
              <w:rPr>
                <w:rFonts w:ascii="Arial" w:eastAsia="Arial" w:hAnsi="Arial" w:cs="Arial"/>
              </w:rPr>
            </w:pPr>
            <w:bookmarkStart w:id="41" w:name="_LINE__26_5c3be855_d7d2_4533_ac60_46217d"/>
            <w:r>
              <w:rPr>
                <w:rFonts w:ascii="Arial" w:eastAsia="Arial" w:hAnsi="Arial" w:cs="Arial"/>
              </w:rPr>
              <w:t xml:space="preserve"> </w:t>
            </w:r>
            <w:bookmarkEnd w:id="41"/>
          </w:p>
        </w:tc>
        <w:tc>
          <w:tcPr>
            <w:tcW w:w="1469" w:type="dxa"/>
          </w:tcPr>
          <w:p w:rsidR="001F6690" w:rsidP="00FE6B0F">
            <w:pPr>
              <w:spacing w:before="0" w:after="0"/>
              <w:jc w:val="right"/>
              <w:rPr>
                <w:rFonts w:ascii="Arial" w:eastAsia="Arial" w:hAnsi="Arial" w:cs="Arial"/>
              </w:rPr>
            </w:pPr>
            <w:bookmarkStart w:id="42" w:name="_LINE__26_ab6aa758_ddf9_4a5b_b68b_858322"/>
            <w:r>
              <w:rPr>
                <w:rFonts w:ascii="Arial" w:eastAsia="Arial" w:hAnsi="Arial" w:cs="Arial"/>
              </w:rPr>
              <w:t>__________</w:t>
            </w:r>
            <w:bookmarkEnd w:id="42"/>
          </w:p>
        </w:tc>
        <w:tc>
          <w:tcPr>
            <w:tcW w:w="1469" w:type="dxa"/>
          </w:tcPr>
          <w:p w:rsidR="001F6690" w:rsidP="00FE6B0F">
            <w:pPr>
              <w:spacing w:before="0" w:after="0"/>
              <w:jc w:val="right"/>
              <w:rPr>
                <w:rFonts w:ascii="Arial" w:eastAsia="Arial" w:hAnsi="Arial" w:cs="Arial"/>
              </w:rPr>
            </w:pPr>
            <w:bookmarkStart w:id="43" w:name="_LINE__26_bfeb3b0e_ca5d_49e4_8ea9_449e57"/>
            <w:r>
              <w:rPr>
                <w:rFonts w:ascii="Arial" w:eastAsia="Arial" w:hAnsi="Arial" w:cs="Arial"/>
              </w:rPr>
              <w:t>__________</w:t>
            </w:r>
            <w:bookmarkEnd w:id="43"/>
          </w:p>
        </w:tc>
      </w:tr>
      <w:tr w:rsidTr="00FE6B0F">
        <w:tblPrEx>
          <w:tblW w:w="0" w:type="auto"/>
          <w:tblInd w:w="360" w:type="dxa"/>
          <w:tblCellMar>
            <w:left w:w="0" w:type="dxa"/>
            <w:right w:w="0" w:type="dxa"/>
          </w:tblCellMar>
          <w:tblLook w:val="04A0"/>
        </w:tblPrEx>
        <w:tc>
          <w:tcPr>
            <w:tcW w:w="5069" w:type="dxa"/>
          </w:tcPr>
          <w:p w:rsidR="001F6690" w:rsidP="00FE6B0F">
            <w:pPr>
              <w:spacing w:before="0" w:after="0"/>
              <w:rPr>
                <w:rFonts w:ascii="Arial" w:eastAsia="Arial" w:hAnsi="Arial" w:cs="Arial"/>
              </w:rPr>
            </w:pPr>
            <w:bookmarkStart w:id="44" w:name="_LINE__27_607b4847_dba5_446a_867b_0325cb"/>
            <w:r>
              <w:rPr>
                <w:rFonts w:ascii="Arial" w:eastAsia="Arial" w:hAnsi="Arial" w:cs="Arial"/>
              </w:rPr>
              <w:t>OTHER SPECIAL REVENUE FUNDS TOTAL</w:t>
            </w:r>
            <w:bookmarkEnd w:id="44"/>
          </w:p>
        </w:tc>
        <w:tc>
          <w:tcPr>
            <w:tcW w:w="1469" w:type="dxa"/>
          </w:tcPr>
          <w:p w:rsidR="001F6690" w:rsidP="00FE6B0F">
            <w:pPr>
              <w:spacing w:before="0" w:after="0"/>
              <w:jc w:val="right"/>
              <w:rPr>
                <w:rFonts w:ascii="Arial" w:eastAsia="Arial" w:hAnsi="Arial" w:cs="Arial"/>
              </w:rPr>
            </w:pPr>
            <w:bookmarkStart w:id="45" w:name="_LINE__27_0241ed9e_5b0b_4257_8908_e4d8b3"/>
            <w:r>
              <w:rPr>
                <w:rFonts w:ascii="Arial" w:eastAsia="Arial" w:hAnsi="Arial" w:cs="Arial"/>
              </w:rPr>
              <w:t>$0</w:t>
            </w:r>
            <w:bookmarkEnd w:id="45"/>
          </w:p>
        </w:tc>
        <w:tc>
          <w:tcPr>
            <w:tcW w:w="1469" w:type="dxa"/>
          </w:tcPr>
          <w:p w:rsidR="001F6690" w:rsidP="00FE6B0F">
            <w:pPr>
              <w:spacing w:before="0" w:after="0"/>
              <w:jc w:val="right"/>
              <w:rPr>
                <w:rFonts w:ascii="Arial" w:eastAsia="Arial" w:hAnsi="Arial" w:cs="Arial"/>
              </w:rPr>
            </w:pPr>
            <w:bookmarkStart w:id="46" w:name="_LINE__27_487d81e0_ad18_4efb_b867_f3d317"/>
            <w:r>
              <w:rPr>
                <w:rFonts w:ascii="Arial" w:eastAsia="Arial" w:hAnsi="Arial" w:cs="Arial"/>
              </w:rPr>
              <w:t>$500</w:t>
            </w:r>
            <w:bookmarkEnd w:id="46"/>
          </w:p>
        </w:tc>
      </w:tr>
    </w:tbl>
    <w:p w:rsidR="001F6690" w:rsidP="001F6690">
      <w:pPr>
        <w:ind w:left="360"/>
        <w:rPr>
          <w:rFonts w:ascii="Arial" w:eastAsia="Arial" w:hAnsi="Arial" w:cs="Arial"/>
        </w:rPr>
      </w:pPr>
      <w:bookmarkStart w:id="47" w:name="_PAR__13_dd0b93db_18e5_4149_a793_2f56f71"/>
      <w:bookmarkEnd w:id="34"/>
      <w:r>
        <w:rPr>
          <w:rFonts w:ascii="Arial" w:eastAsia="Arial" w:hAnsi="Arial" w:cs="Arial"/>
        </w:rPr>
        <w:t>' '</w:t>
      </w:r>
    </w:p>
    <w:p w:rsidR="001F6690" w:rsidP="001F6690">
      <w:pPr>
        <w:ind w:left="360" w:firstLine="360"/>
        <w:rPr>
          <w:rFonts w:ascii="Arial" w:eastAsia="Arial" w:hAnsi="Arial" w:cs="Arial"/>
        </w:rPr>
      </w:pPr>
      <w:bookmarkStart w:id="48" w:name="_INSTRUCTION__78284985_05ed_489f_a98f_8e"/>
      <w:bookmarkStart w:id="49" w:name="_PAR__14_413916ac_6aff_4986_8d5c_522d05c"/>
      <w:bookmarkEnd w:id="13"/>
      <w:bookmarkEnd w:id="47"/>
      <w:r>
        <w:rPr>
          <w:rFonts w:ascii="Arial" w:eastAsia="Arial" w:hAnsi="Arial" w:cs="Arial"/>
        </w:rPr>
        <w:t>Amend the amendment by relettering or renumbering any nonconsecutive Part letter or section number to read consecutively.</w:t>
      </w:r>
    </w:p>
    <w:p w:rsidR="001F6690" w:rsidP="001F6690">
      <w:pPr>
        <w:keepNext/>
        <w:spacing w:before="240"/>
        <w:ind w:left="360"/>
        <w:jc w:val="center"/>
        <w:rPr>
          <w:rFonts w:ascii="Arial" w:eastAsia="Arial" w:hAnsi="Arial" w:cs="Arial"/>
        </w:rPr>
      </w:pPr>
      <w:bookmarkStart w:id="50" w:name="_SUMMARY__967ffa34_076b_45c8_9dc9_ec3e83"/>
      <w:bookmarkStart w:id="51" w:name="_PAR__15_ced21204_30cb_4533_b870_6c95387"/>
      <w:bookmarkEnd w:id="48"/>
      <w:bookmarkEnd w:id="49"/>
      <w:r>
        <w:rPr>
          <w:rFonts w:ascii="Arial" w:eastAsia="Arial" w:hAnsi="Arial" w:cs="Arial"/>
          <w:b/>
          <w:sz w:val="24"/>
        </w:rPr>
        <w:t>SUMMARY</w:t>
      </w:r>
    </w:p>
    <w:p w:rsidR="001F6690" w:rsidP="001F6690">
      <w:pPr>
        <w:keepNext/>
        <w:ind w:left="360" w:firstLine="360"/>
        <w:rPr>
          <w:rFonts w:ascii="Arial" w:eastAsia="Arial" w:hAnsi="Arial" w:cs="Arial"/>
        </w:rPr>
      </w:pPr>
      <w:bookmarkStart w:id="52" w:name="_PAR__16_3cc258e3_aca7_4392_a458_ce23dba"/>
      <w:bookmarkEnd w:id="51"/>
      <w:r>
        <w:rPr>
          <w:rFonts w:ascii="Arial" w:eastAsia="Arial" w:hAnsi="Arial" w:cs="Arial"/>
        </w:rPr>
        <w:t>This amendment establishes the Retirement Improvement Fund to be used for the payment of retirement benefit improvements.</w:t>
      </w:r>
    </w:p>
    <w:p w:rsidR="001F6690" w:rsidP="001F6690">
      <w:pPr>
        <w:keepNext/>
        <w:spacing w:before="400" w:after="120" w:line="259" w:lineRule="auto"/>
        <w:ind w:left="360"/>
        <w:rPr>
          <w:rFonts w:ascii="Arial" w:eastAsia="Arial" w:hAnsi="Arial" w:cs="Arial"/>
          <w:b/>
        </w:rPr>
      </w:pPr>
      <w:bookmarkStart w:id="53" w:name="_SPONSOR_BLOCK__1883f142_b709_4d29_88a6_"/>
      <w:bookmarkStart w:id="54" w:name="_PAR__17_d7199650_b5ad_4a8d_9276_ad8748d"/>
      <w:bookmarkEnd w:id="50"/>
      <w:bookmarkEnd w:id="52"/>
      <w:r>
        <w:rPr>
          <w:rFonts w:ascii="Arial" w:eastAsia="Arial" w:hAnsi="Arial" w:cs="Arial"/>
          <w:b/>
        </w:rPr>
        <w:t>SPONSORED BY: ___________________________________</w:t>
      </w:r>
    </w:p>
    <w:p w:rsidR="001F6690" w:rsidP="001F6690">
      <w:pPr>
        <w:keepNext/>
        <w:spacing w:after="120" w:line="259" w:lineRule="auto"/>
        <w:ind w:left="720"/>
        <w:rPr>
          <w:rFonts w:ascii="Arial" w:eastAsia="Arial" w:hAnsi="Arial" w:cs="Arial"/>
          <w:b/>
        </w:rPr>
      </w:pPr>
      <w:bookmarkStart w:id="55" w:name="_PAR__18_974babad_4692_47fe_a4aa_7054260"/>
      <w:bookmarkEnd w:id="54"/>
      <w:r>
        <w:rPr>
          <w:rFonts w:ascii="Arial" w:eastAsia="Arial" w:hAnsi="Arial" w:cs="Arial"/>
          <w:b/>
        </w:rPr>
        <w:t>(Senator ROTUNDO, M.)</w:t>
      </w:r>
    </w:p>
    <w:p w:rsidR="00000000" w:rsidRPr="001F6690" w:rsidP="001F6690">
      <w:pPr>
        <w:spacing w:after="120" w:line="259" w:lineRule="auto"/>
        <w:ind w:left="1080"/>
        <w:rPr>
          <w:rFonts w:ascii="Arial" w:eastAsia="Arial" w:hAnsi="Arial" w:cs="Arial"/>
          <w:b/>
        </w:rPr>
      </w:pPr>
      <w:bookmarkStart w:id="56" w:name="_PAR__19_41e04ee9_b9c0_402c_8f7b_7ac981a"/>
      <w:bookmarkEnd w:id="55"/>
      <w:r>
        <w:rPr>
          <w:rFonts w:ascii="Arial" w:eastAsia="Arial" w:hAnsi="Arial" w:cs="Arial"/>
          <w:b/>
        </w:rPr>
        <w:t>COUNTY: Androscoggin</w:t>
      </w:r>
      <w:bookmarkEnd w:id="23"/>
      <w:bookmarkEnd w:id="53"/>
      <w:bookmarkEnd w:id="5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LR1598, item 4 - 132nd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Establishing the Retirement Improvement Fund</w:t>
    </w:r>
  </w:p>
  <w:p>
    <w:pPr>
      <w:suppressLineNumbers/>
      <w:spacing w:before="0" w:after="0"/>
      <w:jc w:val="center"/>
      <w:rPr>
        <w:rFonts w:ascii="Arial" w:eastAsia="Arial" w:hAnsi="Arial" w:cs="Arial"/>
      </w:rPr>
    </w:pPr>
    <w:r>
      <w:rPr>
        <w:rFonts w:ascii="Arial" w:eastAsia="Arial" w:hAnsi="Arial" w:cs="Arial"/>
        <w:sz w:val="22"/>
      </w:rPr>
      <w:t>L.D. 1003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1F6690"/>
    <w:rsid w:val="00257B1E"/>
    <w:rsid w:val="002A3C2A"/>
    <w:rsid w:val="002A3D55"/>
    <w:rsid w:val="002D357F"/>
    <w:rsid w:val="00361F3E"/>
    <w:rsid w:val="003D0121"/>
    <w:rsid w:val="003F2563"/>
    <w:rsid w:val="003F315D"/>
    <w:rsid w:val="00405C04"/>
    <w:rsid w:val="00417176"/>
    <w:rsid w:val="00424146"/>
    <w:rsid w:val="004A4378"/>
    <w:rsid w:val="004D2277"/>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27342"/>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 w:val="00FE6B0F"/>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