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Establishing the Commission to Study Unmanaged Storm Water Pollution</w:t>
      </w:r>
    </w:p>
    <w:p w:rsidR="00E14FD8" w:rsidP="00E14FD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62f1311_08f6_4c60_90d4_06"/>
      <w:bookmarkStart w:id="1" w:name="_PAGE__1_1fe2567f_7587_4b07_a42b_4c31275"/>
      <w:bookmarkStart w:id="2" w:name="_PAR__2_775ff574_03eb_4243_b11b_e4753e57"/>
      <w:r>
        <w:rPr>
          <w:rFonts w:ascii="Arial" w:eastAsia="Arial" w:hAnsi="Arial" w:cs="Arial"/>
          <w:caps/>
        </w:rPr>
        <w:t>L.D. 646</w:t>
      </w:r>
    </w:p>
    <w:p w:rsidR="00E14FD8" w:rsidP="00E14FD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055c9dd_d614_4871_ab3b_4fd0131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14FD8" w:rsidP="00E14FD8">
      <w:pPr>
        <w:spacing w:before="60" w:after="60"/>
        <w:ind w:left="720"/>
        <w:rPr>
          <w:rFonts w:ascii="Arial" w:eastAsia="Arial" w:hAnsi="Arial" w:cs="Arial"/>
        </w:rPr>
      </w:pPr>
      <w:bookmarkStart w:id="4" w:name="_PAR__4_e32270b3_a16e_41fd_8904_2334a8d1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E14FD8" w:rsidP="00E14FD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7b3bd76_1829_4bbe_a1da_c979fa6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14FD8" w:rsidP="00E14F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ebbaa08_4340_4259_b9f8_82756bda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14FD8" w:rsidP="00E14F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f065478_fb12_4c92_bc79_3b5bcba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E14FD8" w:rsidP="00E14F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f224d12_6d38_40a1_8730_b165cc5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14FD8" w:rsidP="00E14FD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032dc08_b6f8_42cb_8c30_14fa14b2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414, L.D. 646, “Resolve, Establishing the Commission to Study Unregulated Storm Water Pollution”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0" w:name="_INSTRUCTION__03181145_292b_4690_8f96_2a"/>
      <w:bookmarkStart w:id="11" w:name="_PAR__10_4f2f0426_8883_4b74_9515_e132744"/>
      <w:bookmarkEnd w:id="0"/>
      <w:bookmarkEnd w:id="9"/>
      <w:r>
        <w:rPr>
          <w:rFonts w:ascii="Arial" w:eastAsia="Arial" w:hAnsi="Arial" w:cs="Arial"/>
        </w:rPr>
        <w:t>Amend the amendment by striking out all of the 2nd instructional paragraph (page 1, lines 13 to 15 in amendment) and inserting the following: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2" w:name="_PAR__11_0b11a20d_0846_4e5e_a66e_4ee22b5"/>
      <w:bookmarkEnd w:id="11"/>
      <w:r>
        <w:rPr>
          <w:rFonts w:ascii="Arial" w:eastAsia="Arial" w:hAnsi="Arial" w:cs="Arial"/>
        </w:rPr>
        <w:t>'Amend the resolve by striking out all of the emergency preamble.'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3" w:name="_INSTRUCTION__96448b34_ebb3_48a1_9635_ad"/>
      <w:bookmarkStart w:id="14" w:name="_PAR__12_f00785ca_6937_4052_a402_3de00ae"/>
      <w:bookmarkEnd w:id="10"/>
      <w:bookmarkEnd w:id="12"/>
      <w:r>
        <w:rPr>
          <w:rFonts w:ascii="Arial" w:eastAsia="Arial" w:hAnsi="Arial" w:cs="Arial"/>
        </w:rPr>
        <w:t>Amend the amendment on page 2 by inserting before the last instructional paragraph the following: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5" w:name="_PAR__13_620ccdf6_abaa_4332_9dbe_9cf9a93"/>
      <w:bookmarkEnd w:id="14"/>
      <w:r>
        <w:rPr>
          <w:rFonts w:ascii="Arial" w:eastAsia="Arial" w:hAnsi="Arial" w:cs="Arial"/>
        </w:rPr>
        <w:t>'Amend the resolve in section 8 in the first line (page 2, line 30 in L.D.) by striking out the following: "December 3, 2025" and inserting the following: 'December 1, 2026'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6" w:name="_PAR__14_e3006bb8_3666_4623_9ca2_16f4b24"/>
      <w:bookmarkEnd w:id="15"/>
      <w:r>
        <w:rPr>
          <w:rFonts w:ascii="Arial" w:eastAsia="Arial" w:hAnsi="Arial" w:cs="Arial"/>
        </w:rPr>
        <w:t>Amend the resolve in section 8 in the last 2 lines (page 2, lines 33 and 34 in L.D.) by striking out the following: "Second Regular Session of the 132nd Legislature" and inserting the following: '133rd Legislature in 2027'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7" w:name="_PAR__15_5e4900bc_4f15_49bd_92d6_6bd3b54"/>
      <w:bookmarkEnd w:id="16"/>
      <w:r>
        <w:rPr>
          <w:rFonts w:ascii="Arial" w:eastAsia="Arial" w:hAnsi="Arial" w:cs="Arial"/>
        </w:rPr>
        <w:t>Amend the resolve by striking out all of the emergency clause.'</w:t>
      </w:r>
    </w:p>
    <w:p w:rsidR="00E14FD8" w:rsidP="00E14FD8">
      <w:pPr>
        <w:ind w:left="360" w:firstLine="360"/>
        <w:rPr>
          <w:rFonts w:ascii="Arial" w:eastAsia="Arial" w:hAnsi="Arial" w:cs="Arial"/>
        </w:rPr>
      </w:pPr>
      <w:bookmarkStart w:id="18" w:name="_INSTRUCTION__f064f775_dbc1_4da1_9504_71"/>
      <w:bookmarkStart w:id="19" w:name="_PAR__16_5b1c7c00_1bc2_4f95_87f5_1895030"/>
      <w:bookmarkEnd w:id="13"/>
      <w:bookmarkEnd w:id="17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E14FD8" w:rsidP="00E14F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58facc98_6e4a_4e10_94ed_0fe466"/>
      <w:bookmarkStart w:id="21" w:name="_PAR__17_c16db634_e0e5_4acb_9d35_34af571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E14FD8" w:rsidP="00E14FD8">
      <w:pPr>
        <w:keepNext/>
        <w:ind w:left="360" w:firstLine="360"/>
        <w:rPr>
          <w:rFonts w:ascii="Arial" w:eastAsia="Arial" w:hAnsi="Arial" w:cs="Arial"/>
        </w:rPr>
      </w:pPr>
      <w:bookmarkStart w:id="22" w:name="_PAR__18_3cebdb49_6d26_4934_8dd8_213281c"/>
      <w:bookmarkEnd w:id="21"/>
      <w:r>
        <w:rPr>
          <w:rFonts w:ascii="Arial" w:eastAsia="Arial" w:hAnsi="Arial" w:cs="Arial"/>
        </w:rPr>
        <w:t>This amendment removes the emergency preamble and emergency clause and changes the reporting date to December 1, 2026.</w:t>
      </w:r>
    </w:p>
    <w:p w:rsidR="00E14FD8" w:rsidP="00E14FD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3" w:name="_SPONSOR_BLOCK__31ab1ea5_6b16_418e_aaba_"/>
      <w:bookmarkStart w:id="24" w:name="_PAR__19_b98a1424_96ad_4372_87b7_f834e8e"/>
      <w:bookmarkEnd w:id="20"/>
      <w:bookmarkEnd w:id="22"/>
      <w:r>
        <w:rPr>
          <w:rFonts w:ascii="Arial" w:eastAsia="Arial" w:hAnsi="Arial" w:cs="Arial"/>
          <w:b/>
        </w:rPr>
        <w:t>SPONSORED BY: ___________________________________</w:t>
      </w:r>
    </w:p>
    <w:p w:rsidR="00E14FD8" w:rsidP="00E14FD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5" w:name="_PAR__20_a586161e_36e4_4144_95be_e44aba2"/>
      <w:bookmarkEnd w:id="24"/>
      <w:r>
        <w:rPr>
          <w:rFonts w:ascii="Arial" w:eastAsia="Arial" w:hAnsi="Arial" w:cs="Arial"/>
          <w:b/>
        </w:rPr>
        <w:t>(Senator DUSON, J.)</w:t>
      </w:r>
    </w:p>
    <w:p w:rsidR="00000000" w:rsidRPr="00E14FD8" w:rsidP="00E14FD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6" w:name="_PAR__21_87087efd_935a_4122_b1e9_99a566c"/>
      <w:bookmarkEnd w:id="25"/>
      <w:r>
        <w:rPr>
          <w:rFonts w:ascii="Arial" w:eastAsia="Arial" w:hAnsi="Arial" w:cs="Arial"/>
          <w:b/>
        </w:rPr>
        <w:t>COUNTY: Cumberland</w:t>
      </w:r>
      <w:bookmarkEnd w:id="1"/>
      <w:bookmarkEnd w:id="23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LR0889,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Establishing the Commission to Study Unmanaged Storm Water Pollution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14FD8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