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Permanent Commission on the Status of Women to Study the Extent of Workforce Gender Segregation in the State</w:t>
      </w:r>
    </w:p>
    <w:p w:rsidR="008E017F" w:rsidP="008E017F">
      <w:pPr>
        <w:spacing w:after="240"/>
        <w:ind w:left="360"/>
        <w:jc w:val="right"/>
        <w:rPr>
          <w:rFonts w:ascii="Arial" w:eastAsia="Arial" w:hAnsi="Arial" w:cs="Arial"/>
          <w:caps/>
        </w:rPr>
      </w:pPr>
      <w:bookmarkStart w:id="0" w:name="_AMEND_TITLE__fcd783ca_78aa_45da_906a_2a"/>
      <w:bookmarkStart w:id="1" w:name="_PAGE__1_21fc76f4_3476_4a93_9769_d9837e9"/>
      <w:bookmarkStart w:id="2" w:name="_PAR__2_3698f860_a6de_4c91_b9f6_3290b0dc"/>
      <w:r>
        <w:rPr>
          <w:rFonts w:ascii="Arial" w:eastAsia="Arial" w:hAnsi="Arial" w:cs="Arial"/>
          <w:caps/>
        </w:rPr>
        <w:t>L.D. 522</w:t>
      </w:r>
    </w:p>
    <w:p w:rsidR="008E017F" w:rsidP="008E017F">
      <w:pPr>
        <w:tabs>
          <w:tab w:val="right" w:pos="8928"/>
        </w:tabs>
        <w:spacing w:after="360"/>
        <w:ind w:left="360"/>
        <w:rPr>
          <w:rFonts w:ascii="Arial" w:eastAsia="Arial" w:hAnsi="Arial" w:cs="Arial"/>
        </w:rPr>
      </w:pPr>
      <w:bookmarkStart w:id="3" w:name="_PAR__3_77f6de18_3c1e_4e0f_9e19_582f6bdc"/>
      <w:bookmarkEnd w:id="2"/>
      <w:r>
        <w:rPr>
          <w:rFonts w:ascii="Arial" w:eastAsia="Arial" w:hAnsi="Arial" w:cs="Arial"/>
        </w:rPr>
        <w:t>Date:</w:t>
      </w:r>
      <w:r>
        <w:rPr>
          <w:rFonts w:ascii="Arial" w:eastAsia="Arial" w:hAnsi="Arial" w:cs="Arial"/>
        </w:rPr>
        <w:tab/>
        <w:t>(Filing No. H-         )</w:t>
      </w:r>
    </w:p>
    <w:p w:rsidR="008E017F" w:rsidP="008E017F">
      <w:pPr>
        <w:spacing w:before="60" w:after="60"/>
        <w:ind w:left="720"/>
        <w:rPr>
          <w:rFonts w:ascii="Arial" w:eastAsia="Arial" w:hAnsi="Arial" w:cs="Arial"/>
        </w:rPr>
      </w:pPr>
      <w:bookmarkStart w:id="4" w:name="_PAR__4_956d856a_7e66_4e13_9de1_576a40ae"/>
      <w:bookmarkEnd w:id="3"/>
      <w:r>
        <w:rPr>
          <w:rFonts w:ascii="Arial" w:eastAsia="Arial" w:hAnsi="Arial" w:cs="Arial"/>
        </w:rPr>
        <w:t>Reproduced and distributed under the direction of the Clerk of the House.</w:t>
      </w:r>
    </w:p>
    <w:p w:rsidR="008E017F" w:rsidP="008E017F">
      <w:pPr>
        <w:spacing w:before="160" w:after="0"/>
        <w:ind w:left="360"/>
        <w:jc w:val="center"/>
        <w:outlineLvl w:val="0"/>
        <w:rPr>
          <w:rFonts w:ascii="Arial" w:eastAsia="Arial" w:hAnsi="Arial" w:cs="Arial"/>
          <w:b/>
          <w:caps/>
          <w:sz w:val="24"/>
          <w:szCs w:val="32"/>
        </w:rPr>
      </w:pPr>
      <w:bookmarkStart w:id="5" w:name="_PAR__5_e95fbe5d_6db0_4fc8_bb7f_c64713ce"/>
      <w:bookmarkEnd w:id="4"/>
      <w:r>
        <w:rPr>
          <w:rFonts w:ascii="Arial" w:eastAsia="Arial" w:hAnsi="Arial" w:cs="Arial"/>
          <w:b/>
          <w:caps/>
          <w:sz w:val="24"/>
          <w:szCs w:val="32"/>
        </w:rPr>
        <w:t>STATE OF MAINE</w:t>
      </w:r>
    </w:p>
    <w:p w:rsidR="008E017F" w:rsidP="008E017F">
      <w:pPr>
        <w:spacing w:after="0"/>
        <w:ind w:left="360"/>
        <w:jc w:val="center"/>
        <w:outlineLvl w:val="0"/>
        <w:rPr>
          <w:rFonts w:ascii="Arial" w:eastAsia="Arial" w:hAnsi="Arial" w:cs="Arial"/>
          <w:b/>
          <w:caps/>
          <w:sz w:val="24"/>
          <w:szCs w:val="32"/>
        </w:rPr>
      </w:pPr>
      <w:bookmarkStart w:id="6" w:name="_PAR__6_1f894dd2_25f3_424a_a72c_01278ad0"/>
      <w:bookmarkEnd w:id="5"/>
      <w:r>
        <w:rPr>
          <w:rFonts w:ascii="Arial" w:eastAsia="Arial" w:hAnsi="Arial" w:cs="Arial"/>
          <w:b/>
          <w:caps/>
          <w:sz w:val="24"/>
          <w:szCs w:val="32"/>
        </w:rPr>
        <w:t>HOUSE OF REPRESENTATIVES</w:t>
      </w:r>
    </w:p>
    <w:p w:rsidR="008E017F" w:rsidP="008E017F">
      <w:pPr>
        <w:spacing w:after="0"/>
        <w:ind w:left="360"/>
        <w:jc w:val="center"/>
        <w:outlineLvl w:val="0"/>
        <w:rPr>
          <w:rFonts w:ascii="Arial" w:eastAsia="Arial" w:hAnsi="Arial" w:cs="Arial"/>
          <w:b/>
          <w:caps/>
          <w:sz w:val="24"/>
          <w:szCs w:val="32"/>
        </w:rPr>
      </w:pPr>
      <w:bookmarkStart w:id="7" w:name="_PAR__7_8afd32f7_0afc_44e1_9138_b9f48fe5"/>
      <w:bookmarkEnd w:id="6"/>
      <w:r>
        <w:rPr>
          <w:rFonts w:ascii="Arial" w:eastAsia="Arial" w:hAnsi="Arial" w:cs="Arial"/>
          <w:b/>
          <w:caps/>
          <w:sz w:val="24"/>
          <w:szCs w:val="32"/>
        </w:rPr>
        <w:t>132nd Legislature</w:t>
      </w:r>
    </w:p>
    <w:p w:rsidR="008E017F" w:rsidP="008E017F">
      <w:pPr>
        <w:spacing w:after="0"/>
        <w:ind w:left="360"/>
        <w:jc w:val="center"/>
        <w:outlineLvl w:val="0"/>
        <w:rPr>
          <w:rFonts w:ascii="Arial" w:eastAsia="Arial" w:hAnsi="Arial" w:cs="Arial"/>
          <w:b/>
          <w:caps/>
          <w:sz w:val="24"/>
          <w:szCs w:val="32"/>
        </w:rPr>
      </w:pPr>
      <w:bookmarkStart w:id="8" w:name="_PAR__8_d92380ce_4089_4e66_920d_1ade7964"/>
      <w:bookmarkEnd w:id="7"/>
      <w:r>
        <w:rPr>
          <w:rFonts w:ascii="Arial" w:eastAsia="Arial" w:hAnsi="Arial" w:cs="Arial"/>
          <w:b/>
          <w:caps/>
          <w:sz w:val="24"/>
          <w:szCs w:val="32"/>
        </w:rPr>
        <w:t>Second Regular Session</w:t>
      </w:r>
    </w:p>
    <w:p w:rsidR="008E017F" w:rsidP="008E017F">
      <w:pPr>
        <w:spacing w:before="400" w:after="200"/>
        <w:ind w:left="360" w:firstLine="360"/>
        <w:rPr>
          <w:rFonts w:ascii="Arial" w:eastAsia="Arial" w:hAnsi="Arial" w:cs="Arial"/>
        </w:rPr>
      </w:pPr>
      <w:bookmarkStart w:id="9" w:name="_PAR__9_436686ad_ab19_4401_ae66_6d4a22b1"/>
      <w:bookmarkEnd w:id="8"/>
      <w:r>
        <w:rPr>
          <w:rFonts w:ascii="Arial" w:eastAsia="Arial" w:hAnsi="Arial" w:cs="Arial"/>
          <w:szCs w:val="22"/>
        </w:rPr>
        <w:t>HOUSE AMENDMENT “      ” to COMMITTEE AMENDMENT “A” to H.P. 341, L.D. 522, “Resolve, Directing the Permanent Commission on the Status of Women to Study the Extent of Workforce Gender Segregation in the State”</w:t>
      </w:r>
    </w:p>
    <w:p w:rsidR="008E017F" w:rsidP="008E017F">
      <w:pPr>
        <w:ind w:left="360" w:firstLine="360"/>
        <w:rPr>
          <w:rFonts w:ascii="Arial" w:eastAsia="Arial" w:hAnsi="Arial" w:cs="Arial"/>
        </w:rPr>
      </w:pPr>
      <w:bookmarkStart w:id="10" w:name="_INSTRUCTION__a5f09c66_6a7f_4a59_a999_0b"/>
      <w:bookmarkStart w:id="11" w:name="_PAR__10_9f357d6e_f827_49d1_b0d5_1bb2200"/>
      <w:bookmarkEnd w:id="0"/>
      <w:bookmarkEnd w:id="9"/>
      <w:r>
        <w:rPr>
          <w:rFonts w:ascii="Arial" w:eastAsia="Arial" w:hAnsi="Arial" w:cs="Arial"/>
        </w:rPr>
        <w:t>Amend the amendment by inserting after the title the following:</w:t>
      </w:r>
    </w:p>
    <w:p w:rsidR="008E017F" w:rsidP="008E017F">
      <w:pPr>
        <w:ind w:left="360" w:firstLine="360"/>
        <w:rPr>
          <w:rFonts w:ascii="Arial" w:eastAsia="Arial" w:hAnsi="Arial" w:cs="Arial"/>
        </w:rPr>
      </w:pPr>
      <w:bookmarkStart w:id="12" w:name="_PAR__11_2c5a4484_3033_4e4e_968f_d4f8c83"/>
      <w:bookmarkEnd w:id="11"/>
      <w:r>
        <w:rPr>
          <w:rFonts w:ascii="Arial" w:eastAsia="Arial" w:hAnsi="Arial" w:cs="Arial"/>
        </w:rPr>
        <w:t>'Amend the resolve by striking out all of section 2 and inserting the following:</w:t>
      </w:r>
    </w:p>
    <w:p w:rsidR="008E017F" w:rsidP="008E017F">
      <w:pPr>
        <w:ind w:left="360" w:firstLine="360"/>
        <w:rPr>
          <w:rFonts w:ascii="Arial" w:eastAsia="Arial" w:hAnsi="Arial" w:cs="Arial"/>
        </w:rPr>
      </w:pPr>
      <w:bookmarkStart w:id="13" w:name="_PAR__12_10a860f5_a950_466b_b6ee_884560f"/>
      <w:bookmarkEnd w:id="12"/>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385066">
        <w:rPr>
          <w:rFonts w:ascii="Arial" w:eastAsia="Arial" w:hAnsi="Arial" w:cs="Arial"/>
          <w:b/>
          <w:sz w:val="24"/>
        </w:rPr>
        <w:t>Report. Resolved:</w:t>
      </w:r>
      <w:r w:rsidRPr="00385066">
        <w:rPr>
          <w:rFonts w:ascii="Arial" w:eastAsia="Arial" w:hAnsi="Arial" w:cs="Arial"/>
          <w:sz w:val="24"/>
        </w:rPr>
        <w:t xml:space="preserve"> </w:t>
      </w:r>
      <w:r w:rsidRPr="00385066">
        <w:rPr>
          <w:rFonts w:ascii="Arial" w:eastAsia="Arial" w:hAnsi="Arial" w:cs="Arial"/>
        </w:rPr>
        <w:t xml:space="preserve">That, by </w:t>
      </w:r>
      <w:r>
        <w:rPr>
          <w:rFonts w:ascii="Arial" w:eastAsia="Arial" w:hAnsi="Arial" w:cs="Arial"/>
        </w:rPr>
        <w:t>December</w:t>
      </w:r>
      <w:r w:rsidRPr="00385066">
        <w:rPr>
          <w:rFonts w:ascii="Arial" w:eastAsia="Arial" w:hAnsi="Arial" w:cs="Arial"/>
        </w:rPr>
        <w:t xml:space="preserve"> 1, 202</w:t>
      </w:r>
      <w:r>
        <w:rPr>
          <w:rFonts w:ascii="Arial" w:eastAsia="Arial" w:hAnsi="Arial" w:cs="Arial"/>
        </w:rPr>
        <w:t>7</w:t>
      </w:r>
      <w:r w:rsidRPr="00385066">
        <w:rPr>
          <w:rFonts w:ascii="Arial" w:eastAsia="Arial" w:hAnsi="Arial" w:cs="Arial"/>
        </w:rPr>
        <w:t xml:space="preserve">, the Permanent Commission on the Status of Women shall submit a report based on its findings in section 1 to the Secretary of State and the joint standing committee </w:t>
      </w:r>
      <w:r>
        <w:rPr>
          <w:rFonts w:ascii="Arial" w:eastAsia="Arial" w:hAnsi="Arial" w:cs="Arial"/>
        </w:rPr>
        <w:t>of the Legislature having jurisdiction over</w:t>
      </w:r>
      <w:r w:rsidRPr="00385066">
        <w:rPr>
          <w:rFonts w:ascii="Arial" w:eastAsia="Arial" w:hAnsi="Arial" w:cs="Arial"/>
        </w:rPr>
        <w:t xml:space="preserve"> labor</w:t>
      </w:r>
      <w:r>
        <w:rPr>
          <w:rFonts w:ascii="Arial" w:eastAsia="Arial" w:hAnsi="Arial" w:cs="Arial"/>
        </w:rPr>
        <w:t xml:space="preserve"> matters, which may report out legislation regarding the report to the Second Regular Session of the </w:t>
      </w:r>
      <w:r w:rsidRPr="00A75F6B">
        <w:rPr>
          <w:rFonts w:ascii="Arial" w:eastAsia="Arial" w:hAnsi="Arial" w:cs="Arial"/>
        </w:rPr>
        <w:t>13</w:t>
      </w:r>
      <w:r>
        <w:rPr>
          <w:rFonts w:ascii="Arial" w:eastAsia="Arial" w:hAnsi="Arial" w:cs="Arial"/>
        </w:rPr>
        <w:t>3r</w:t>
      </w:r>
      <w:r w:rsidRPr="00A75F6B">
        <w:rPr>
          <w:rFonts w:ascii="Arial" w:eastAsia="Arial" w:hAnsi="Arial" w:cs="Arial"/>
        </w:rPr>
        <w:t>d</w:t>
      </w:r>
      <w:r>
        <w:rPr>
          <w:rFonts w:ascii="Arial" w:eastAsia="Arial" w:hAnsi="Arial" w:cs="Arial"/>
        </w:rPr>
        <w:t xml:space="preserve"> Legislature</w:t>
      </w:r>
      <w:r w:rsidRPr="00385066">
        <w:rPr>
          <w:rFonts w:ascii="Arial" w:eastAsia="Arial" w:hAnsi="Arial" w:cs="Arial"/>
        </w:rPr>
        <w:t>.</w:t>
      </w:r>
      <w:r>
        <w:rPr>
          <w:rFonts w:ascii="Arial" w:eastAsia="Arial" w:hAnsi="Arial" w:cs="Arial"/>
        </w:rPr>
        <w:t>' '</w:t>
      </w:r>
    </w:p>
    <w:p w:rsidR="008E017F" w:rsidP="008E017F">
      <w:pPr>
        <w:ind w:left="360" w:firstLine="360"/>
        <w:rPr>
          <w:rFonts w:ascii="Arial" w:eastAsia="Arial" w:hAnsi="Arial" w:cs="Arial"/>
        </w:rPr>
      </w:pPr>
      <w:bookmarkStart w:id="14" w:name="_INSTRUCTION__6bf763db_8d13_4ffb_b9d2_f1"/>
      <w:bookmarkStart w:id="15" w:name="_PAR__13_d2baf5df_9c58_430b_9d6e_72d0b4b"/>
      <w:bookmarkEnd w:id="10"/>
      <w:bookmarkEnd w:id="13"/>
      <w:r>
        <w:rPr>
          <w:rFonts w:ascii="Arial" w:eastAsia="Arial" w:hAnsi="Arial" w:cs="Arial"/>
        </w:rPr>
        <w:t>Amend the amendment by striking out all of section 3 and inserting the following:</w:t>
      </w:r>
    </w:p>
    <w:p w:rsidR="008E017F" w:rsidP="008E017F">
      <w:pPr>
        <w:ind w:left="360" w:firstLine="360"/>
        <w:rPr>
          <w:rFonts w:ascii="Arial" w:eastAsia="Arial" w:hAnsi="Arial" w:cs="Arial"/>
        </w:rPr>
      </w:pPr>
      <w:bookmarkStart w:id="16" w:name="_PAR__14_b147f096_3c6b_4abb_a31e_4ff0ae3"/>
      <w:bookmarkEnd w:id="15"/>
      <w:r>
        <w:rPr>
          <w:rFonts w:ascii="Arial" w:eastAsia="Arial" w:hAnsi="Arial" w:cs="Arial"/>
        </w:rPr>
        <w:t>'</w:t>
      </w:r>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8E017F" w:rsidP="008E017F">
      <w:pPr>
        <w:pStyle w:val="BPSParagraphLeftAlign"/>
        <w:suppressAutoHyphens/>
        <w:ind w:left="360"/>
        <w:rPr>
          <w:rFonts w:ascii="Arial" w:eastAsia="Arial" w:hAnsi="Arial" w:cs="Arial"/>
        </w:rPr>
      </w:pPr>
      <w:bookmarkStart w:id="17" w:name="_PAR__15_1ce06115_c46c_4d91_9955_5ac23a2"/>
      <w:bookmarkEnd w:id="16"/>
      <w:r>
        <w:rPr>
          <w:rFonts w:ascii="Arial" w:eastAsia="Arial" w:hAnsi="Arial" w:cs="Arial"/>
          <w:b/>
        </w:rPr>
        <w:t>SECRETARY OF STATE, DEPARTMENT OF</w:t>
      </w:r>
    </w:p>
    <w:p w:rsidR="008E017F" w:rsidP="008E017F">
      <w:pPr>
        <w:pStyle w:val="BPSParagraphLeftAlign"/>
        <w:suppressAutoHyphens/>
        <w:ind w:left="360"/>
        <w:rPr>
          <w:rFonts w:ascii="Arial" w:eastAsia="Arial" w:hAnsi="Arial" w:cs="Arial"/>
        </w:rPr>
      </w:pPr>
      <w:bookmarkStart w:id="18" w:name="_PAR__16_8fc7939f_be11_424f_a5e7_0649a81"/>
      <w:bookmarkEnd w:id="17"/>
      <w:r>
        <w:rPr>
          <w:rFonts w:ascii="Arial" w:eastAsia="Arial" w:hAnsi="Arial" w:cs="Arial"/>
          <w:b/>
        </w:rPr>
        <w:t>Bureau of Corporations, Elections and Commissions 0692</w:t>
      </w:r>
    </w:p>
    <w:p w:rsidR="008E017F" w:rsidP="008E017F">
      <w:pPr>
        <w:ind w:left="360"/>
        <w:rPr>
          <w:rFonts w:ascii="Arial" w:eastAsia="Arial" w:hAnsi="Arial" w:cs="Arial"/>
        </w:rPr>
      </w:pPr>
      <w:bookmarkStart w:id="19" w:name="_PAR__17_f24874d5_e5bd_4f5e_bd25_097f18b"/>
      <w:bookmarkEnd w:id="18"/>
      <w:r>
        <w:rPr>
          <w:rFonts w:ascii="Arial" w:eastAsia="Arial" w:hAnsi="Arial" w:cs="Arial"/>
        </w:rPr>
        <w:t>Initiative: Provides one-time funding for the Permanent Commission on the Status of Women to study the extent of occupational and workforce gender segregation.</w:t>
      </w:r>
    </w:p>
    <w:tbl>
      <w:tblPr>
        <w:tblStyle w:val="BPSTable"/>
        <w:tblW w:w="0" w:type="auto"/>
        <w:tblInd w:w="360" w:type="dxa"/>
        <w:tblCellMar>
          <w:left w:w="0" w:type="dxa"/>
          <w:right w:w="0" w:type="dxa"/>
        </w:tblCellMar>
        <w:tblLook w:val="04A0"/>
      </w:tblPr>
      <w:tblGrid>
        <w:gridCol w:w="5009"/>
        <w:gridCol w:w="1463"/>
        <w:gridCol w:w="1463"/>
      </w:tblGrid>
      <w:tr w:rsidTr="00804EA1">
        <w:tblPrEx>
          <w:tblW w:w="0" w:type="auto"/>
          <w:tblInd w:w="360" w:type="dxa"/>
          <w:tblCellMar>
            <w:left w:w="0" w:type="dxa"/>
            <w:right w:w="0" w:type="dxa"/>
          </w:tblCellMar>
          <w:tblLook w:val="04A0"/>
        </w:tblPrEx>
        <w:tc>
          <w:tcPr>
            <w:tcW w:w="5069" w:type="dxa"/>
          </w:tcPr>
          <w:p w:rsidR="008E017F" w:rsidP="00804EA1">
            <w:pPr>
              <w:spacing w:before="0" w:after="0"/>
              <w:rPr>
                <w:rFonts w:ascii="Arial" w:eastAsia="Arial" w:hAnsi="Arial" w:cs="Arial"/>
              </w:rPr>
            </w:pPr>
            <w:bookmarkStart w:id="20" w:name="_PAR__18_cf514eb7_fbbf_4df3_b15d_cf112c8"/>
            <w:bookmarkStart w:id="21" w:name="_LINE__25_093b235e_d558_483b_af8a_4eecd6"/>
            <w:bookmarkEnd w:id="19"/>
            <w:r>
              <w:rPr>
                <w:rFonts w:ascii="Arial" w:eastAsia="Arial" w:hAnsi="Arial" w:cs="Arial"/>
                <w:b/>
              </w:rPr>
              <w:t>GENERAL FUND</w:t>
            </w:r>
            <w:bookmarkEnd w:id="21"/>
          </w:p>
        </w:tc>
        <w:tc>
          <w:tcPr>
            <w:tcW w:w="1469" w:type="dxa"/>
          </w:tcPr>
          <w:p w:rsidR="008E017F" w:rsidP="00804EA1">
            <w:pPr>
              <w:spacing w:before="0" w:after="0"/>
              <w:jc w:val="right"/>
              <w:rPr>
                <w:rFonts w:ascii="Arial" w:eastAsia="Arial" w:hAnsi="Arial" w:cs="Arial"/>
              </w:rPr>
            </w:pPr>
            <w:bookmarkStart w:id="22" w:name="_LINE__25_ed978eaf_fc11_4b15_8b1f_7f0c7b"/>
            <w:r>
              <w:rPr>
                <w:rFonts w:ascii="Arial" w:eastAsia="Arial" w:hAnsi="Arial" w:cs="Arial"/>
                <w:b/>
              </w:rPr>
              <w:t>2025-26</w:t>
            </w:r>
            <w:bookmarkEnd w:id="22"/>
          </w:p>
        </w:tc>
        <w:tc>
          <w:tcPr>
            <w:tcW w:w="1469" w:type="dxa"/>
          </w:tcPr>
          <w:p w:rsidR="008E017F" w:rsidP="00804EA1">
            <w:pPr>
              <w:spacing w:before="0" w:after="0"/>
              <w:jc w:val="right"/>
              <w:rPr>
                <w:rFonts w:ascii="Arial" w:eastAsia="Arial" w:hAnsi="Arial" w:cs="Arial"/>
              </w:rPr>
            </w:pPr>
            <w:bookmarkStart w:id="23" w:name="_LINE__25_1e7fc97e_384f_4baf_9ab2_389772"/>
            <w:r>
              <w:rPr>
                <w:rFonts w:ascii="Arial" w:eastAsia="Arial" w:hAnsi="Arial" w:cs="Arial"/>
                <w:b/>
              </w:rPr>
              <w:t>2026-27</w:t>
            </w:r>
            <w:bookmarkEnd w:id="23"/>
          </w:p>
        </w:tc>
      </w:tr>
      <w:tr w:rsidTr="00804EA1">
        <w:tblPrEx>
          <w:tblW w:w="0" w:type="auto"/>
          <w:tblInd w:w="360" w:type="dxa"/>
          <w:tblCellMar>
            <w:left w:w="0" w:type="dxa"/>
            <w:right w:w="0" w:type="dxa"/>
          </w:tblCellMar>
          <w:tblLook w:val="04A0"/>
        </w:tblPrEx>
        <w:tc>
          <w:tcPr>
            <w:tcW w:w="5069" w:type="dxa"/>
          </w:tcPr>
          <w:p w:rsidR="008E017F" w:rsidP="00804EA1">
            <w:pPr>
              <w:spacing w:before="0" w:after="0"/>
              <w:ind w:left="180"/>
              <w:rPr>
                <w:rFonts w:ascii="Arial" w:eastAsia="Arial" w:hAnsi="Arial" w:cs="Arial"/>
              </w:rPr>
            </w:pPr>
            <w:bookmarkStart w:id="24" w:name="_LINE__26_0c54788a_7596_459f_b96a_dc42e5"/>
            <w:r>
              <w:rPr>
                <w:rFonts w:ascii="Arial" w:eastAsia="Arial" w:hAnsi="Arial" w:cs="Arial"/>
              </w:rPr>
              <w:t>All Other</w:t>
            </w:r>
            <w:bookmarkEnd w:id="24"/>
          </w:p>
        </w:tc>
        <w:tc>
          <w:tcPr>
            <w:tcW w:w="1469" w:type="dxa"/>
          </w:tcPr>
          <w:p w:rsidR="008E017F" w:rsidP="00804EA1">
            <w:pPr>
              <w:spacing w:before="0" w:after="0"/>
              <w:jc w:val="right"/>
              <w:rPr>
                <w:rFonts w:ascii="Arial" w:eastAsia="Arial" w:hAnsi="Arial" w:cs="Arial"/>
              </w:rPr>
            </w:pPr>
            <w:bookmarkStart w:id="25" w:name="_LINE__26_09f7c219_ac43_458b_afe0_ee70c6"/>
            <w:r>
              <w:rPr>
                <w:rFonts w:ascii="Arial" w:eastAsia="Arial" w:hAnsi="Arial" w:cs="Arial"/>
              </w:rPr>
              <w:t>$0</w:t>
            </w:r>
            <w:bookmarkEnd w:id="25"/>
          </w:p>
        </w:tc>
        <w:tc>
          <w:tcPr>
            <w:tcW w:w="1469" w:type="dxa"/>
          </w:tcPr>
          <w:p w:rsidR="008E017F" w:rsidP="00804EA1">
            <w:pPr>
              <w:spacing w:before="0" w:after="0"/>
              <w:jc w:val="right"/>
              <w:rPr>
                <w:rFonts w:ascii="Arial" w:eastAsia="Arial" w:hAnsi="Arial" w:cs="Arial"/>
              </w:rPr>
            </w:pPr>
            <w:bookmarkStart w:id="26" w:name="_LINE__26_b7ce1fcb_63dd_499d_b506_7fc03d"/>
            <w:r>
              <w:rPr>
                <w:rFonts w:ascii="Arial" w:eastAsia="Arial" w:hAnsi="Arial" w:cs="Arial"/>
              </w:rPr>
              <w:t>$5,000</w:t>
            </w:r>
            <w:bookmarkEnd w:id="26"/>
          </w:p>
        </w:tc>
      </w:tr>
      <w:tr w:rsidTr="00804EA1">
        <w:tblPrEx>
          <w:tblW w:w="0" w:type="auto"/>
          <w:tblInd w:w="360" w:type="dxa"/>
          <w:tblCellMar>
            <w:left w:w="0" w:type="dxa"/>
            <w:right w:w="0" w:type="dxa"/>
          </w:tblCellMar>
          <w:tblLook w:val="04A0"/>
        </w:tblPrEx>
        <w:tc>
          <w:tcPr>
            <w:tcW w:w="5069" w:type="dxa"/>
          </w:tcPr>
          <w:p w:rsidR="008E017F" w:rsidP="00804EA1">
            <w:pPr>
              <w:spacing w:before="0" w:after="0"/>
              <w:rPr>
                <w:rFonts w:ascii="Arial" w:eastAsia="Arial" w:hAnsi="Arial" w:cs="Arial"/>
              </w:rPr>
            </w:pPr>
            <w:bookmarkStart w:id="27" w:name="_LINE__27_b99de8ec_e289_424e_a52f_464a05"/>
            <w:r>
              <w:rPr>
                <w:rFonts w:ascii="Arial" w:eastAsia="Arial" w:hAnsi="Arial" w:cs="Arial"/>
              </w:rPr>
              <w:t xml:space="preserve"> </w:t>
            </w:r>
            <w:bookmarkEnd w:id="27"/>
          </w:p>
        </w:tc>
        <w:tc>
          <w:tcPr>
            <w:tcW w:w="1469" w:type="dxa"/>
          </w:tcPr>
          <w:p w:rsidR="008E017F" w:rsidP="00804EA1">
            <w:pPr>
              <w:spacing w:before="0" w:after="0"/>
              <w:jc w:val="right"/>
              <w:rPr>
                <w:rFonts w:ascii="Arial" w:eastAsia="Arial" w:hAnsi="Arial" w:cs="Arial"/>
              </w:rPr>
            </w:pPr>
            <w:bookmarkStart w:id="28" w:name="_LINE__27_dfc975f4_3333_4375_be77_39b54f"/>
            <w:r>
              <w:rPr>
                <w:rFonts w:ascii="Arial" w:eastAsia="Arial" w:hAnsi="Arial" w:cs="Arial"/>
              </w:rPr>
              <w:t>__________</w:t>
            </w:r>
            <w:bookmarkEnd w:id="28"/>
          </w:p>
        </w:tc>
        <w:tc>
          <w:tcPr>
            <w:tcW w:w="1469" w:type="dxa"/>
          </w:tcPr>
          <w:p w:rsidR="008E017F" w:rsidP="00804EA1">
            <w:pPr>
              <w:spacing w:before="0" w:after="0"/>
              <w:jc w:val="right"/>
              <w:rPr>
                <w:rFonts w:ascii="Arial" w:eastAsia="Arial" w:hAnsi="Arial" w:cs="Arial"/>
              </w:rPr>
            </w:pPr>
            <w:bookmarkStart w:id="29" w:name="_LINE__27_7e2976ce_4bb3_48ba_86f5_ee4660"/>
            <w:r>
              <w:rPr>
                <w:rFonts w:ascii="Arial" w:eastAsia="Arial" w:hAnsi="Arial" w:cs="Arial"/>
              </w:rPr>
              <w:t>__________</w:t>
            </w:r>
            <w:bookmarkEnd w:id="29"/>
          </w:p>
        </w:tc>
      </w:tr>
      <w:tr w:rsidTr="00804EA1">
        <w:tblPrEx>
          <w:tblW w:w="0" w:type="auto"/>
          <w:tblInd w:w="360" w:type="dxa"/>
          <w:tblCellMar>
            <w:left w:w="0" w:type="dxa"/>
            <w:right w:w="0" w:type="dxa"/>
          </w:tblCellMar>
          <w:tblLook w:val="04A0"/>
        </w:tblPrEx>
        <w:tc>
          <w:tcPr>
            <w:tcW w:w="5069" w:type="dxa"/>
          </w:tcPr>
          <w:p w:rsidR="008E017F" w:rsidP="00804EA1">
            <w:pPr>
              <w:spacing w:before="0" w:after="0"/>
              <w:rPr>
                <w:rFonts w:ascii="Arial" w:eastAsia="Arial" w:hAnsi="Arial" w:cs="Arial"/>
              </w:rPr>
            </w:pPr>
            <w:bookmarkStart w:id="30" w:name="_LINE__28_e2c02319_286f_47d3_a51e_8ac8bf"/>
            <w:r>
              <w:rPr>
                <w:rFonts w:ascii="Arial" w:eastAsia="Arial" w:hAnsi="Arial" w:cs="Arial"/>
              </w:rPr>
              <w:t>GENERAL FUND TOTAL</w:t>
            </w:r>
            <w:bookmarkEnd w:id="30"/>
          </w:p>
        </w:tc>
        <w:tc>
          <w:tcPr>
            <w:tcW w:w="1469" w:type="dxa"/>
          </w:tcPr>
          <w:p w:rsidR="008E017F" w:rsidP="00804EA1">
            <w:pPr>
              <w:spacing w:before="0" w:after="0"/>
              <w:jc w:val="right"/>
              <w:rPr>
                <w:rFonts w:ascii="Arial" w:eastAsia="Arial" w:hAnsi="Arial" w:cs="Arial"/>
              </w:rPr>
            </w:pPr>
            <w:bookmarkStart w:id="31" w:name="_LINE__28_4e34b57d_e8e8_4c68_932e_67e9e0"/>
            <w:r>
              <w:rPr>
                <w:rFonts w:ascii="Arial" w:eastAsia="Arial" w:hAnsi="Arial" w:cs="Arial"/>
              </w:rPr>
              <w:t>$0</w:t>
            </w:r>
            <w:bookmarkEnd w:id="31"/>
          </w:p>
        </w:tc>
        <w:tc>
          <w:tcPr>
            <w:tcW w:w="1469" w:type="dxa"/>
          </w:tcPr>
          <w:p w:rsidR="008E017F" w:rsidP="00804EA1">
            <w:pPr>
              <w:spacing w:before="0" w:after="0"/>
              <w:jc w:val="right"/>
              <w:rPr>
                <w:rFonts w:ascii="Arial" w:eastAsia="Arial" w:hAnsi="Arial" w:cs="Arial"/>
              </w:rPr>
            </w:pPr>
            <w:bookmarkStart w:id="32" w:name="_LINE__28_f4abbcd3_af5c_4d74_a4bb_c402f7"/>
            <w:r>
              <w:rPr>
                <w:rFonts w:ascii="Arial" w:eastAsia="Arial" w:hAnsi="Arial" w:cs="Arial"/>
              </w:rPr>
              <w:t>$5,000</w:t>
            </w:r>
            <w:bookmarkEnd w:id="32"/>
          </w:p>
        </w:tc>
      </w:tr>
    </w:tbl>
    <w:p w:rsidR="008E017F" w:rsidP="008E017F">
      <w:pPr>
        <w:ind w:left="360"/>
        <w:rPr>
          <w:rFonts w:ascii="Arial" w:eastAsia="Arial" w:hAnsi="Arial" w:cs="Arial"/>
        </w:rPr>
      </w:pPr>
      <w:bookmarkStart w:id="33" w:name="_PAR__19_40f65d28_1fad_414c_b461_3b8a2d9"/>
      <w:bookmarkEnd w:id="20"/>
      <w:r>
        <w:rPr>
          <w:rFonts w:ascii="Arial" w:eastAsia="Arial" w:hAnsi="Arial" w:cs="Arial"/>
        </w:rPr>
        <w:t xml:space="preserve">' </w:t>
      </w:r>
    </w:p>
    <w:p w:rsidR="008E017F" w:rsidP="008E017F">
      <w:pPr>
        <w:ind w:left="360" w:firstLine="360"/>
        <w:rPr>
          <w:rFonts w:ascii="Arial" w:eastAsia="Arial" w:hAnsi="Arial" w:cs="Arial"/>
        </w:rPr>
      </w:pPr>
      <w:bookmarkStart w:id="34" w:name="_INSTRUCTION__3f233ff3_1142_49f3_bf6e_cc"/>
      <w:bookmarkStart w:id="35" w:name="_PAR__20_ba0cff43_3947_4413_9aa4_639762c"/>
      <w:bookmarkEnd w:id="14"/>
      <w:bookmarkEnd w:id="33"/>
      <w:r>
        <w:rPr>
          <w:rFonts w:ascii="Arial" w:eastAsia="Arial" w:hAnsi="Arial" w:cs="Arial"/>
        </w:rPr>
        <w:t>Amend the amendment by relettering or renumbering any nonconsecutive Part letter or section number to read consecutively.</w:t>
      </w:r>
    </w:p>
    <w:p w:rsidR="008E017F" w:rsidP="008E017F">
      <w:pPr>
        <w:keepNext/>
        <w:spacing w:before="240"/>
        <w:ind w:left="360"/>
        <w:jc w:val="center"/>
        <w:rPr>
          <w:rFonts w:ascii="Arial" w:eastAsia="Arial" w:hAnsi="Arial" w:cs="Arial"/>
        </w:rPr>
      </w:pPr>
      <w:bookmarkStart w:id="36" w:name="_SUMMARY__6ae866d5_0a47_4b3b_984a_2ec27d"/>
      <w:bookmarkStart w:id="37" w:name="_PAR__21_4513307a_bdd4_46ba_831f_c535868"/>
      <w:bookmarkEnd w:id="34"/>
      <w:bookmarkEnd w:id="35"/>
      <w:r>
        <w:rPr>
          <w:rFonts w:ascii="Arial" w:eastAsia="Arial" w:hAnsi="Arial" w:cs="Arial"/>
          <w:b/>
          <w:sz w:val="24"/>
        </w:rPr>
        <w:t>SUMMARY</w:t>
      </w:r>
    </w:p>
    <w:p w:rsidR="008E017F" w:rsidP="008E017F">
      <w:pPr>
        <w:keepNext/>
        <w:ind w:left="360" w:firstLine="360"/>
        <w:rPr>
          <w:rFonts w:ascii="Arial" w:eastAsia="Arial" w:hAnsi="Arial" w:cs="Arial"/>
        </w:rPr>
      </w:pPr>
      <w:bookmarkStart w:id="38" w:name="_PAR__22_4db5bcce_8dfb_4570_a276_94e1503"/>
      <w:bookmarkEnd w:id="37"/>
      <w:r>
        <w:rPr>
          <w:rFonts w:ascii="Arial" w:eastAsia="Arial" w:hAnsi="Arial" w:cs="Arial"/>
        </w:rPr>
        <w:t xml:space="preserve">This amendment amends the committee amendment by updating the reporting date to December 1, 2027.  It authorizes the joint standing committee of the Legislature having jurisdiction over labor matters to report out legislation to the Second Regular Session of </w:t>
      </w:r>
      <w:bookmarkStart w:id="39" w:name="_PAGE_SPLIT__816abd47_2b7f_403b_9ef1_3ac"/>
      <w:bookmarkStart w:id="40" w:name="_PAGE__2_3df18e79_5b45_4cda_aec7_d8f4740"/>
      <w:bookmarkStart w:id="41" w:name="_PAR__2_d9a47d91_ffeb_406e_a20b_9d2abcf0"/>
      <w:bookmarkEnd w:id="1"/>
      <w:bookmarkEnd w:id="38"/>
      <w:r>
        <w:rPr>
          <w:rFonts w:ascii="Arial" w:eastAsia="Arial" w:hAnsi="Arial" w:cs="Arial"/>
        </w:rPr>
        <w:t>t</w:t>
      </w:r>
      <w:bookmarkEnd w:id="39"/>
      <w:r>
        <w:rPr>
          <w:rFonts w:ascii="Arial" w:eastAsia="Arial" w:hAnsi="Arial" w:cs="Arial"/>
        </w:rPr>
        <w:t>he 133rd Legislature instead of the 132nd Legislature and replaces the appropriations and allocations section.</w:t>
      </w:r>
    </w:p>
    <w:p w:rsidR="008E017F" w:rsidP="008E017F">
      <w:pPr>
        <w:keepNext/>
        <w:spacing w:before="400" w:after="120" w:line="259" w:lineRule="auto"/>
        <w:ind w:left="360"/>
        <w:rPr>
          <w:rFonts w:ascii="Arial" w:eastAsia="Arial" w:hAnsi="Arial" w:cs="Arial"/>
          <w:b/>
        </w:rPr>
      </w:pPr>
      <w:bookmarkStart w:id="42" w:name="_SPONSOR_BLOCK__0c78aa2f_ca98_4d39_94ad_"/>
      <w:bookmarkStart w:id="43" w:name="_PAR__3_d5e2c8c2_e1f4_437d_aa10_fccb4d0f"/>
      <w:bookmarkEnd w:id="36"/>
      <w:bookmarkEnd w:id="41"/>
      <w:r>
        <w:rPr>
          <w:rFonts w:ascii="Arial" w:eastAsia="Arial" w:hAnsi="Arial" w:cs="Arial"/>
          <w:b/>
        </w:rPr>
        <w:t>SPONSORED BY: ___________________________________</w:t>
      </w:r>
    </w:p>
    <w:p w:rsidR="008E017F" w:rsidP="008E017F">
      <w:pPr>
        <w:keepNext/>
        <w:spacing w:after="120" w:line="259" w:lineRule="auto"/>
        <w:ind w:left="720"/>
        <w:rPr>
          <w:rFonts w:ascii="Arial" w:eastAsia="Arial" w:hAnsi="Arial" w:cs="Arial"/>
          <w:b/>
        </w:rPr>
      </w:pPr>
      <w:bookmarkStart w:id="44" w:name="_PAR__4_7de8e389_e48f_4891_ab57_3a1fc629"/>
      <w:bookmarkEnd w:id="43"/>
      <w:r>
        <w:rPr>
          <w:rFonts w:ascii="Arial" w:eastAsia="Arial" w:hAnsi="Arial" w:cs="Arial"/>
          <w:b/>
        </w:rPr>
        <w:t>(Representative COPELAND, L.)</w:t>
      </w:r>
    </w:p>
    <w:p w:rsidR="00000000" w:rsidRPr="008E017F" w:rsidP="008E017F">
      <w:pPr>
        <w:spacing w:after="120" w:line="259" w:lineRule="auto"/>
        <w:ind w:left="1080"/>
        <w:rPr>
          <w:rFonts w:ascii="Arial" w:eastAsia="Arial" w:hAnsi="Arial" w:cs="Arial"/>
          <w:b/>
        </w:rPr>
      </w:pPr>
      <w:bookmarkStart w:id="45" w:name="_PAR__5_72337a0e_9f79_4174_a1f2_c3efcd04"/>
      <w:bookmarkEnd w:id="44"/>
      <w:r>
        <w:rPr>
          <w:rFonts w:ascii="Arial" w:eastAsia="Arial" w:hAnsi="Arial" w:cs="Arial"/>
          <w:b/>
        </w:rPr>
        <w:t>TOWN: Saco</w:t>
      </w:r>
      <w:bookmarkEnd w:id="40"/>
      <w:bookmarkEnd w:id="42"/>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LR2267,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Permanent Commission on the Status of Women to Study the Extent of Workforce Gender Segregation in the State</w:t>
    </w:r>
  </w:p>
  <w:p>
    <w:pPr>
      <w:suppressLineNumbers/>
      <w:spacing w:before="0" w:after="0"/>
      <w:jc w:val="center"/>
      <w:rPr>
        <w:rFonts w:ascii="Arial" w:eastAsia="Arial" w:hAnsi="Arial" w:cs="Arial"/>
      </w:rPr>
    </w:pPr>
    <w:r>
      <w:rPr>
        <w:rFonts w:ascii="Arial" w:eastAsia="Arial" w:hAnsi="Arial" w:cs="Arial"/>
        <w:sz w:val="22"/>
      </w:rPr>
      <w:t>L.D. 522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5066"/>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4EA1"/>
    <w:rsid w:val="00806421"/>
    <w:rsid w:val="008A5943"/>
    <w:rsid w:val="008E017F"/>
    <w:rsid w:val="0092322A"/>
    <w:rsid w:val="009367EC"/>
    <w:rsid w:val="0099722B"/>
    <w:rsid w:val="009B3D4F"/>
    <w:rsid w:val="009D6A0B"/>
    <w:rsid w:val="009E724F"/>
    <w:rsid w:val="009F6C9E"/>
    <w:rsid w:val="00A75F6B"/>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