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Size and Balance of Jury Pools</w:t>
      </w:r>
    </w:p>
    <w:p w:rsidR="003906DC" w:rsidP="003906DC">
      <w:pPr>
        <w:spacing w:after="240"/>
        <w:ind w:left="360"/>
        <w:jc w:val="right"/>
        <w:rPr>
          <w:rFonts w:ascii="Arial" w:eastAsia="Arial" w:hAnsi="Arial" w:cs="Arial"/>
          <w:caps/>
        </w:rPr>
      </w:pPr>
      <w:bookmarkStart w:id="0" w:name="_AMEND_TITLE__25052c22_a83f_46e4_8c70_4f"/>
      <w:bookmarkStart w:id="1" w:name="_PAGE__1_0efeba4a_22c0_4e6f_923f_787824e"/>
      <w:bookmarkStart w:id="2" w:name="_PAR__2_6017e427_ce4b_45c9_9c88_d0967340"/>
      <w:r>
        <w:rPr>
          <w:rFonts w:ascii="Arial" w:eastAsia="Arial" w:hAnsi="Arial" w:cs="Arial"/>
          <w:caps/>
        </w:rPr>
        <w:t>L.D. 338</w:t>
      </w:r>
    </w:p>
    <w:p w:rsidR="003906DC" w:rsidP="003906DC">
      <w:pPr>
        <w:tabs>
          <w:tab w:val="right" w:pos="8928"/>
        </w:tabs>
        <w:spacing w:after="360"/>
        <w:ind w:left="360"/>
        <w:rPr>
          <w:rFonts w:ascii="Arial" w:eastAsia="Arial" w:hAnsi="Arial" w:cs="Arial"/>
        </w:rPr>
      </w:pPr>
      <w:bookmarkStart w:id="3" w:name="_PAR__3_6bfd20fc_faff_41ff_a161_9afad9f3"/>
      <w:bookmarkEnd w:id="2"/>
      <w:r>
        <w:rPr>
          <w:rFonts w:ascii="Arial" w:eastAsia="Arial" w:hAnsi="Arial" w:cs="Arial"/>
        </w:rPr>
        <w:t>Date:</w:t>
      </w:r>
      <w:r>
        <w:rPr>
          <w:rFonts w:ascii="Arial" w:eastAsia="Arial" w:hAnsi="Arial" w:cs="Arial"/>
        </w:rPr>
        <w:tab/>
        <w:t>(Filing No. H-         )</w:t>
      </w:r>
    </w:p>
    <w:p w:rsidR="003906DC" w:rsidP="003906DC">
      <w:pPr>
        <w:spacing w:before="60" w:after="60"/>
        <w:ind w:left="720"/>
        <w:rPr>
          <w:rFonts w:ascii="Arial" w:eastAsia="Arial" w:hAnsi="Arial" w:cs="Arial"/>
        </w:rPr>
      </w:pPr>
      <w:bookmarkStart w:id="4" w:name="_PAR__4_80304afb_30aa_4238_abfb_2981144e"/>
      <w:bookmarkEnd w:id="3"/>
      <w:r>
        <w:rPr>
          <w:rFonts w:ascii="Arial" w:eastAsia="Arial" w:hAnsi="Arial" w:cs="Arial"/>
        </w:rPr>
        <w:t>Reproduced and distributed under the direction of the Clerk of the House.</w:t>
      </w:r>
    </w:p>
    <w:p w:rsidR="003906DC" w:rsidP="003906DC">
      <w:pPr>
        <w:spacing w:before="160" w:after="0"/>
        <w:ind w:left="360"/>
        <w:jc w:val="center"/>
        <w:outlineLvl w:val="0"/>
        <w:rPr>
          <w:rFonts w:ascii="Arial" w:eastAsia="Arial" w:hAnsi="Arial" w:cs="Arial"/>
          <w:b/>
          <w:caps/>
          <w:sz w:val="24"/>
          <w:szCs w:val="32"/>
        </w:rPr>
      </w:pPr>
      <w:bookmarkStart w:id="5" w:name="_PAR__5_4c306fd3_f1e9_437a_8b41_09094f91"/>
      <w:bookmarkEnd w:id="4"/>
      <w:r>
        <w:rPr>
          <w:rFonts w:ascii="Arial" w:eastAsia="Arial" w:hAnsi="Arial" w:cs="Arial"/>
          <w:b/>
          <w:caps/>
          <w:sz w:val="24"/>
          <w:szCs w:val="32"/>
        </w:rPr>
        <w:t>STATE OF MAINE</w:t>
      </w:r>
    </w:p>
    <w:p w:rsidR="003906DC" w:rsidP="003906DC">
      <w:pPr>
        <w:spacing w:after="0"/>
        <w:ind w:left="360"/>
        <w:jc w:val="center"/>
        <w:outlineLvl w:val="0"/>
        <w:rPr>
          <w:rFonts w:ascii="Arial" w:eastAsia="Arial" w:hAnsi="Arial" w:cs="Arial"/>
          <w:b/>
          <w:caps/>
          <w:sz w:val="24"/>
          <w:szCs w:val="32"/>
        </w:rPr>
      </w:pPr>
      <w:bookmarkStart w:id="6" w:name="_PAR__6_e3406950_e94d_4a4b_b843_215de452"/>
      <w:bookmarkEnd w:id="5"/>
      <w:r>
        <w:rPr>
          <w:rFonts w:ascii="Arial" w:eastAsia="Arial" w:hAnsi="Arial" w:cs="Arial"/>
          <w:b/>
          <w:caps/>
          <w:sz w:val="24"/>
          <w:szCs w:val="32"/>
        </w:rPr>
        <w:t>HOUSE OF REPRESENTATIVES</w:t>
      </w:r>
    </w:p>
    <w:p w:rsidR="003906DC" w:rsidP="003906DC">
      <w:pPr>
        <w:spacing w:after="0"/>
        <w:ind w:left="360"/>
        <w:jc w:val="center"/>
        <w:outlineLvl w:val="0"/>
        <w:rPr>
          <w:rFonts w:ascii="Arial" w:eastAsia="Arial" w:hAnsi="Arial" w:cs="Arial"/>
          <w:b/>
          <w:caps/>
          <w:sz w:val="24"/>
          <w:szCs w:val="32"/>
        </w:rPr>
      </w:pPr>
      <w:bookmarkStart w:id="7" w:name="_PAR__7_aeb21faf_2f05_4954_a17e_c45812d5"/>
      <w:bookmarkEnd w:id="6"/>
      <w:r>
        <w:rPr>
          <w:rFonts w:ascii="Arial" w:eastAsia="Arial" w:hAnsi="Arial" w:cs="Arial"/>
          <w:b/>
          <w:caps/>
          <w:sz w:val="24"/>
          <w:szCs w:val="32"/>
        </w:rPr>
        <w:t>132nd Legislature</w:t>
      </w:r>
    </w:p>
    <w:p w:rsidR="003906DC" w:rsidP="003906DC">
      <w:pPr>
        <w:spacing w:after="0"/>
        <w:ind w:left="360"/>
        <w:jc w:val="center"/>
        <w:outlineLvl w:val="0"/>
        <w:rPr>
          <w:rFonts w:ascii="Arial" w:eastAsia="Arial" w:hAnsi="Arial" w:cs="Arial"/>
          <w:b/>
          <w:caps/>
          <w:sz w:val="24"/>
          <w:szCs w:val="32"/>
        </w:rPr>
      </w:pPr>
      <w:bookmarkStart w:id="8" w:name="_PAR__8_50ca45af_3717_4043_b0cb_ada14fc2"/>
      <w:bookmarkEnd w:id="7"/>
      <w:r>
        <w:rPr>
          <w:rFonts w:ascii="Arial" w:eastAsia="Arial" w:hAnsi="Arial" w:cs="Arial"/>
          <w:b/>
          <w:caps/>
          <w:sz w:val="24"/>
          <w:szCs w:val="32"/>
        </w:rPr>
        <w:t>Second Regular Session</w:t>
      </w:r>
    </w:p>
    <w:p w:rsidR="003906DC" w:rsidP="003906DC">
      <w:pPr>
        <w:spacing w:before="400" w:after="200"/>
        <w:ind w:left="360" w:firstLine="360"/>
        <w:rPr>
          <w:rFonts w:ascii="Arial" w:eastAsia="Arial" w:hAnsi="Arial" w:cs="Arial"/>
        </w:rPr>
      </w:pPr>
      <w:bookmarkStart w:id="9" w:name="_PAR__9_0562a0b0_0608_49be_bda3_e5ad2cdb"/>
      <w:bookmarkEnd w:id="8"/>
      <w:r>
        <w:rPr>
          <w:rFonts w:ascii="Arial" w:eastAsia="Arial" w:hAnsi="Arial" w:cs="Arial"/>
          <w:szCs w:val="22"/>
        </w:rPr>
        <w:t>HOUSE AMENDMENT “      ” to COMMITTEE AMENDMENT “A” to H.P. 238, L.D. 338, “An Act to Increase the Size and Balance of Jury Pools”</w:t>
      </w:r>
    </w:p>
    <w:p w:rsidR="003906DC" w:rsidP="003906DC">
      <w:pPr>
        <w:ind w:left="360" w:firstLine="360"/>
        <w:rPr>
          <w:rFonts w:ascii="Arial" w:eastAsia="Arial" w:hAnsi="Arial" w:cs="Arial"/>
        </w:rPr>
      </w:pPr>
      <w:bookmarkStart w:id="10" w:name="_INSTRUCTION__30b1a626_3669_4f03_bf70_43"/>
      <w:bookmarkStart w:id="11" w:name="_PAR__10_81cca941_b924_4a22_8e7f_f983e59"/>
      <w:bookmarkEnd w:id="0"/>
      <w:bookmarkEnd w:id="9"/>
      <w:r>
        <w:rPr>
          <w:rFonts w:ascii="Arial" w:eastAsia="Arial" w:hAnsi="Arial" w:cs="Arial"/>
        </w:rPr>
        <w:t>Amend the amendment in the first instructional paragraph in the last line (page 1, line 13 in amendment) by inserting after the following: "</w:t>
      </w:r>
      <w:r w:rsidRPr="007962D6">
        <w:rPr>
          <w:rFonts w:ascii="Arial" w:eastAsia="Arial" w:hAnsi="Arial" w:cs="Arial"/>
          <w:u w:val="single"/>
        </w:rPr>
        <w:t>mailed,</w:t>
      </w:r>
      <w:r>
        <w:rPr>
          <w:rFonts w:ascii="Arial" w:eastAsia="Arial" w:hAnsi="Arial" w:cs="Arial"/>
        </w:rPr>
        <w:t>" the following: '</w:t>
      </w:r>
      <w:r>
        <w:rPr>
          <w:rFonts w:ascii="Arial" w:eastAsia="Arial" w:hAnsi="Arial" w:cs="Arial"/>
          <w:u w:val="single"/>
        </w:rPr>
        <w:t>recipients of public assistance benefits,</w:t>
      </w:r>
      <w:r>
        <w:rPr>
          <w:rFonts w:ascii="Arial" w:eastAsia="Arial" w:hAnsi="Arial" w:cs="Arial"/>
        </w:rPr>
        <w:t>'</w:t>
      </w:r>
    </w:p>
    <w:p w:rsidR="003906DC" w:rsidP="003906DC">
      <w:pPr>
        <w:ind w:left="360" w:firstLine="360"/>
        <w:rPr>
          <w:rFonts w:ascii="Arial" w:eastAsia="Arial" w:hAnsi="Arial" w:cs="Arial"/>
        </w:rPr>
      </w:pPr>
      <w:bookmarkStart w:id="12" w:name="_INSTRUCTION__dc775e4b_55a3_4dff_822b_28"/>
      <w:bookmarkStart w:id="13" w:name="_PAR__11_4df6861a_26e0_427b_8a20_3d8d58c"/>
      <w:bookmarkEnd w:id="10"/>
      <w:bookmarkEnd w:id="11"/>
      <w:r>
        <w:rPr>
          <w:rFonts w:ascii="Arial" w:eastAsia="Arial" w:hAnsi="Arial" w:cs="Arial"/>
        </w:rPr>
        <w:t>Amend the amendment by striking out all of the 2nd instructional paragraph (page 1, lines 14 to 17 in amendment).</w:t>
      </w:r>
    </w:p>
    <w:p w:rsidR="003906DC" w:rsidP="003906DC">
      <w:pPr>
        <w:ind w:left="360" w:firstLine="360"/>
        <w:rPr>
          <w:rFonts w:ascii="Arial" w:eastAsia="Arial" w:hAnsi="Arial" w:cs="Arial"/>
        </w:rPr>
      </w:pPr>
      <w:bookmarkStart w:id="14" w:name="_INSTRUCTION__4de2a15b_c251_4d12_b6bd_40"/>
      <w:bookmarkStart w:id="15" w:name="_PAR__12_6efa6fd6_c89d_4e10_a6d2_3be471a"/>
      <w:bookmarkEnd w:id="12"/>
      <w:bookmarkEnd w:id="13"/>
      <w:r>
        <w:rPr>
          <w:rFonts w:ascii="Arial" w:eastAsia="Arial" w:hAnsi="Arial" w:cs="Arial"/>
        </w:rPr>
        <w:t>Amend the amendment by relettering or renumbering any nonconsecutive Part letter or section number to read consecutively.</w:t>
      </w:r>
    </w:p>
    <w:p w:rsidR="003906DC" w:rsidP="003906DC">
      <w:pPr>
        <w:keepNext/>
        <w:spacing w:before="240"/>
        <w:ind w:left="360"/>
        <w:jc w:val="center"/>
        <w:rPr>
          <w:rFonts w:ascii="Arial" w:eastAsia="Arial" w:hAnsi="Arial" w:cs="Arial"/>
        </w:rPr>
      </w:pPr>
      <w:bookmarkStart w:id="16" w:name="_SUMMARY__524abb7e_8454_4e02_a440_bffac6"/>
      <w:bookmarkStart w:id="17" w:name="_PAR__13_60ace10e_e9f9_4ddb_8e1b_a8057c2"/>
      <w:bookmarkEnd w:id="14"/>
      <w:bookmarkEnd w:id="15"/>
      <w:r>
        <w:rPr>
          <w:rFonts w:ascii="Arial" w:eastAsia="Arial" w:hAnsi="Arial" w:cs="Arial"/>
          <w:b/>
          <w:sz w:val="24"/>
        </w:rPr>
        <w:t>SUMMARY</w:t>
      </w:r>
    </w:p>
    <w:p w:rsidR="003906DC" w:rsidP="003906DC">
      <w:pPr>
        <w:keepNext/>
        <w:ind w:left="360" w:firstLine="360"/>
        <w:rPr>
          <w:rFonts w:ascii="Arial" w:eastAsia="Arial" w:hAnsi="Arial" w:cs="Arial"/>
        </w:rPr>
      </w:pPr>
      <w:bookmarkStart w:id="18" w:name="_PAR__14_4d54317b_43ff_4fb1_9895_80f8974"/>
      <w:bookmarkEnd w:id="17"/>
      <w:r>
        <w:rPr>
          <w:rFonts w:ascii="Arial" w:eastAsia="Arial" w:hAnsi="Arial" w:cs="Arial"/>
        </w:rPr>
        <w:t>This amendment amends Committee Amendment "A" to remove from the bill the proposal to add recipients of public assistance benefits to the source list of prospective jurors.  It also removes the definition of "public assistance" from the committee amendment.</w:t>
      </w:r>
    </w:p>
    <w:p w:rsidR="003906DC" w:rsidP="003906DC">
      <w:pPr>
        <w:keepNext/>
        <w:spacing w:before="400" w:after="120" w:line="259" w:lineRule="auto"/>
        <w:ind w:left="360"/>
        <w:rPr>
          <w:rFonts w:ascii="Arial" w:eastAsia="Arial" w:hAnsi="Arial" w:cs="Arial"/>
          <w:b/>
        </w:rPr>
      </w:pPr>
      <w:bookmarkStart w:id="19" w:name="_SPONSOR_BLOCK__7bf8ca11_02a7_48ef_8192_"/>
      <w:bookmarkStart w:id="20" w:name="_PAR__15_b1f72277_f40e_4fbd_896a_caa8d16"/>
      <w:bookmarkEnd w:id="16"/>
      <w:bookmarkEnd w:id="18"/>
      <w:r>
        <w:rPr>
          <w:rFonts w:ascii="Arial" w:eastAsia="Arial" w:hAnsi="Arial" w:cs="Arial"/>
          <w:b/>
        </w:rPr>
        <w:t>SPONSORED BY: ___________________________________</w:t>
      </w:r>
    </w:p>
    <w:p w:rsidR="003906DC" w:rsidP="003906DC">
      <w:pPr>
        <w:keepNext/>
        <w:spacing w:after="120" w:line="259" w:lineRule="auto"/>
        <w:ind w:left="720"/>
        <w:rPr>
          <w:rFonts w:ascii="Arial" w:eastAsia="Arial" w:hAnsi="Arial" w:cs="Arial"/>
          <w:b/>
        </w:rPr>
      </w:pPr>
      <w:bookmarkStart w:id="21" w:name="_PAR__16_40723209_2310_4c22_a23e_1eb5ae8"/>
      <w:bookmarkEnd w:id="20"/>
      <w:r>
        <w:rPr>
          <w:rFonts w:ascii="Arial" w:eastAsia="Arial" w:hAnsi="Arial" w:cs="Arial"/>
          <w:b/>
        </w:rPr>
        <w:t>(Representative LEE, A.)</w:t>
      </w:r>
    </w:p>
    <w:p w:rsidR="00000000" w:rsidRPr="003906DC" w:rsidP="003906DC">
      <w:pPr>
        <w:spacing w:after="120" w:line="259" w:lineRule="auto"/>
        <w:ind w:left="1080"/>
        <w:rPr>
          <w:rFonts w:ascii="Arial" w:eastAsia="Arial" w:hAnsi="Arial" w:cs="Arial"/>
          <w:b/>
        </w:rPr>
      </w:pPr>
      <w:bookmarkStart w:id="22" w:name="_PAR__17_b4e05f94_3691_4b78_b561_313b200"/>
      <w:bookmarkEnd w:id="21"/>
      <w:r>
        <w:rPr>
          <w:rFonts w:ascii="Arial" w:eastAsia="Arial" w:hAnsi="Arial" w:cs="Arial"/>
          <w:b/>
        </w:rPr>
        <w:t>TOWN: Auburn</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Size and Balance of Jury Pools</w:t>
    </w:r>
  </w:p>
  <w:p>
    <w:pPr>
      <w:suppressLineNumbers/>
      <w:spacing w:before="0" w:after="0"/>
      <w:jc w:val="center"/>
      <w:rPr>
        <w:rFonts w:ascii="Arial" w:eastAsia="Arial" w:hAnsi="Arial" w:cs="Arial"/>
      </w:rPr>
    </w:pPr>
    <w:r>
      <w:rPr>
        <w:rFonts w:ascii="Arial" w:eastAsia="Arial" w:hAnsi="Arial" w:cs="Arial"/>
        <w:sz w:val="22"/>
      </w:rPr>
      <w:t>L.D. 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906D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62D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