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Require Employers to Disclose Pay Ranges and Maintain Records of Employees' Pay Histories</w:t>
      </w:r>
    </w:p>
    <w:p w:rsidR="003D2439" w:rsidP="003D2439">
      <w:pPr>
        <w:spacing w:after="240"/>
        <w:ind w:left="360"/>
        <w:jc w:val="right"/>
        <w:rPr>
          <w:rFonts w:ascii="Arial" w:eastAsia="Arial" w:hAnsi="Arial" w:cs="Arial"/>
          <w:caps/>
        </w:rPr>
      </w:pPr>
      <w:bookmarkStart w:id="0" w:name="_AMEND_TITLE__11374383_9688_4924_ad98_f6"/>
      <w:bookmarkStart w:id="1" w:name="_PAGE__1_3b07b806_ff6e_4e43_831c_03e61dd"/>
      <w:bookmarkStart w:id="2" w:name="_PAR__2_3b78c87e_654c_401a_bd10_e46c51a7"/>
      <w:r>
        <w:rPr>
          <w:rFonts w:ascii="Arial" w:eastAsia="Arial" w:hAnsi="Arial" w:cs="Arial"/>
          <w:caps/>
        </w:rPr>
        <w:t>L.D. 54</w:t>
      </w:r>
    </w:p>
    <w:p w:rsidR="003D2439" w:rsidP="003D2439">
      <w:pPr>
        <w:tabs>
          <w:tab w:val="right" w:pos="8928"/>
        </w:tabs>
        <w:spacing w:after="360"/>
        <w:ind w:left="360"/>
        <w:rPr>
          <w:rFonts w:ascii="Arial" w:eastAsia="Arial" w:hAnsi="Arial" w:cs="Arial"/>
        </w:rPr>
      </w:pPr>
      <w:bookmarkStart w:id="3" w:name="_PAR__3_3f8ab0d1_1328_4fa9_85bd_046f465c"/>
      <w:bookmarkEnd w:id="2"/>
      <w:r>
        <w:rPr>
          <w:rFonts w:ascii="Arial" w:eastAsia="Arial" w:hAnsi="Arial" w:cs="Arial"/>
        </w:rPr>
        <w:t>Date:</w:t>
      </w:r>
      <w:r>
        <w:rPr>
          <w:rFonts w:ascii="Arial" w:eastAsia="Arial" w:hAnsi="Arial" w:cs="Arial"/>
        </w:rPr>
        <w:tab/>
        <w:t>(Filing No. S-         )</w:t>
      </w:r>
    </w:p>
    <w:p w:rsidR="003D2439" w:rsidP="003D2439">
      <w:pPr>
        <w:spacing w:before="60" w:after="60"/>
        <w:ind w:left="720"/>
        <w:rPr>
          <w:rFonts w:ascii="Arial" w:eastAsia="Arial" w:hAnsi="Arial" w:cs="Arial"/>
        </w:rPr>
      </w:pPr>
      <w:bookmarkStart w:id="4" w:name="_PAR__4_7e7c879f_d352_4049_953b_c90d8e68"/>
      <w:bookmarkEnd w:id="3"/>
      <w:r>
        <w:rPr>
          <w:rFonts w:ascii="Arial" w:eastAsia="Arial" w:hAnsi="Arial" w:cs="Arial"/>
        </w:rPr>
        <w:t>Reproduced and distributed under the direction of the Secretary of the Senate.</w:t>
      </w:r>
    </w:p>
    <w:p w:rsidR="003D2439" w:rsidP="003D2439">
      <w:pPr>
        <w:spacing w:before="160" w:after="0"/>
        <w:ind w:left="360"/>
        <w:jc w:val="center"/>
        <w:outlineLvl w:val="0"/>
        <w:rPr>
          <w:rFonts w:ascii="Arial" w:eastAsia="Arial" w:hAnsi="Arial" w:cs="Arial"/>
          <w:b/>
          <w:caps/>
          <w:sz w:val="24"/>
          <w:szCs w:val="32"/>
        </w:rPr>
      </w:pPr>
      <w:bookmarkStart w:id="5" w:name="_PAR__5_c58315af_4162_437e_8374_b3c84a44"/>
      <w:bookmarkEnd w:id="4"/>
      <w:r>
        <w:rPr>
          <w:rFonts w:ascii="Arial" w:eastAsia="Arial" w:hAnsi="Arial" w:cs="Arial"/>
          <w:b/>
          <w:caps/>
          <w:sz w:val="24"/>
          <w:szCs w:val="32"/>
        </w:rPr>
        <w:t>STATE OF MAINE</w:t>
      </w:r>
    </w:p>
    <w:p w:rsidR="003D2439" w:rsidP="003D2439">
      <w:pPr>
        <w:spacing w:after="0"/>
        <w:ind w:left="360"/>
        <w:jc w:val="center"/>
        <w:outlineLvl w:val="0"/>
        <w:rPr>
          <w:rFonts w:ascii="Arial" w:eastAsia="Arial" w:hAnsi="Arial" w:cs="Arial"/>
          <w:b/>
          <w:caps/>
          <w:sz w:val="24"/>
          <w:szCs w:val="32"/>
        </w:rPr>
      </w:pPr>
      <w:bookmarkStart w:id="6" w:name="_PAR__6_ad021385_cf1f_4875_9a37_ce257980"/>
      <w:bookmarkEnd w:id="5"/>
      <w:r>
        <w:rPr>
          <w:rFonts w:ascii="Arial" w:eastAsia="Arial" w:hAnsi="Arial" w:cs="Arial"/>
          <w:b/>
          <w:caps/>
          <w:sz w:val="24"/>
          <w:szCs w:val="32"/>
        </w:rPr>
        <w:t>SENATE</w:t>
      </w:r>
    </w:p>
    <w:p w:rsidR="003D2439" w:rsidP="003D2439">
      <w:pPr>
        <w:spacing w:after="0"/>
        <w:ind w:left="360"/>
        <w:jc w:val="center"/>
        <w:outlineLvl w:val="0"/>
        <w:rPr>
          <w:rFonts w:ascii="Arial" w:eastAsia="Arial" w:hAnsi="Arial" w:cs="Arial"/>
          <w:b/>
          <w:caps/>
          <w:sz w:val="24"/>
          <w:szCs w:val="32"/>
        </w:rPr>
      </w:pPr>
      <w:bookmarkStart w:id="7" w:name="_PAR__7_1a4a9c92_8afc_4054_be94_3c518b25"/>
      <w:bookmarkEnd w:id="6"/>
      <w:r>
        <w:rPr>
          <w:rFonts w:ascii="Arial" w:eastAsia="Arial" w:hAnsi="Arial" w:cs="Arial"/>
          <w:b/>
          <w:caps/>
          <w:sz w:val="24"/>
          <w:szCs w:val="32"/>
        </w:rPr>
        <w:t>132nd Legislature</w:t>
      </w:r>
    </w:p>
    <w:p w:rsidR="003D2439" w:rsidP="003D2439">
      <w:pPr>
        <w:spacing w:after="0"/>
        <w:ind w:left="360"/>
        <w:jc w:val="center"/>
        <w:outlineLvl w:val="0"/>
        <w:rPr>
          <w:rFonts w:ascii="Arial" w:eastAsia="Arial" w:hAnsi="Arial" w:cs="Arial"/>
          <w:b/>
          <w:caps/>
          <w:sz w:val="24"/>
          <w:szCs w:val="32"/>
        </w:rPr>
      </w:pPr>
      <w:bookmarkStart w:id="8" w:name="_PAR__8_0abf9bdf_d848_40c7_8ca7_debf350a"/>
      <w:bookmarkEnd w:id="7"/>
      <w:r>
        <w:rPr>
          <w:rFonts w:ascii="Arial" w:eastAsia="Arial" w:hAnsi="Arial" w:cs="Arial"/>
          <w:b/>
          <w:caps/>
          <w:sz w:val="24"/>
          <w:szCs w:val="32"/>
        </w:rPr>
        <w:t>Second Regular Session</w:t>
      </w:r>
    </w:p>
    <w:p w:rsidR="003D2439" w:rsidP="003D2439">
      <w:pPr>
        <w:spacing w:before="400" w:after="200"/>
        <w:ind w:left="360" w:firstLine="360"/>
        <w:rPr>
          <w:rFonts w:ascii="Arial" w:eastAsia="Arial" w:hAnsi="Arial" w:cs="Arial"/>
        </w:rPr>
      </w:pPr>
      <w:bookmarkStart w:id="9" w:name="_PAR__9_e1db5906_eb11_4a40_9a3e_1362b654"/>
      <w:bookmarkEnd w:id="8"/>
      <w:r>
        <w:rPr>
          <w:rFonts w:ascii="Arial" w:eastAsia="Arial" w:hAnsi="Arial" w:cs="Arial"/>
          <w:szCs w:val="22"/>
        </w:rPr>
        <w:t>SENATE AMENDMENT “      ” to COMMITTEE AMENDMENT “A” to H.P. 18, L.D. 54, “An Act to Require Employers to Disclose Pay Ranges and Maintain Records of Employees' Pay Histories”</w:t>
      </w:r>
    </w:p>
    <w:p w:rsidR="003D2439" w:rsidP="003D2439">
      <w:pPr>
        <w:ind w:left="360" w:firstLine="360"/>
        <w:rPr>
          <w:rFonts w:ascii="Arial" w:eastAsia="Arial" w:hAnsi="Arial" w:cs="Arial"/>
        </w:rPr>
      </w:pPr>
      <w:bookmarkStart w:id="10" w:name="_INSTRUCTION__86beadfc_7103_42a1_b157_ca"/>
      <w:bookmarkStart w:id="11" w:name="_PAR__10_67d1fd10_7d86_4ccf_8408_03b76ae"/>
      <w:bookmarkEnd w:id="0"/>
      <w:bookmarkEnd w:id="9"/>
      <w:r>
        <w:rPr>
          <w:rFonts w:ascii="Arial" w:eastAsia="Arial" w:hAnsi="Arial" w:cs="Arial"/>
        </w:rPr>
        <w:t>Amend the amendment by striking out all of section 2 and inserting the following:</w:t>
      </w:r>
    </w:p>
    <w:p w:rsidR="003D2439" w:rsidP="003D2439">
      <w:pPr>
        <w:ind w:left="360" w:firstLine="360"/>
        <w:rPr>
          <w:rFonts w:ascii="Arial" w:eastAsia="Arial" w:hAnsi="Arial" w:cs="Arial"/>
        </w:rPr>
      </w:pPr>
      <w:bookmarkStart w:id="12" w:name="_PAR__11_b773976d_e2ac_4240_9493_5ba23eb"/>
      <w:bookmarkEnd w:id="11"/>
      <w:r>
        <w:rPr>
          <w:rFonts w:ascii="Arial" w:eastAsia="Arial" w:hAnsi="Arial" w:cs="Arial"/>
        </w:rPr>
        <w:t>'</w:t>
      </w:r>
      <w:r>
        <w:rPr>
          <w:rFonts w:ascii="Arial" w:eastAsia="Arial" w:hAnsi="Arial" w:cs="Arial"/>
          <w:b/>
          <w:sz w:val="24"/>
        </w:rPr>
        <w:t>Sec. 2.  Appropriations and allocations.</w:t>
      </w:r>
      <w:r>
        <w:rPr>
          <w:rFonts w:ascii="Arial" w:eastAsia="Arial" w:hAnsi="Arial" w:cs="Arial"/>
        </w:rPr>
        <w:t>  The following appropriations and allocations are made.</w:t>
      </w:r>
    </w:p>
    <w:p w:rsidR="003D2439" w:rsidP="003D2439">
      <w:pPr>
        <w:pStyle w:val="BPSParagraphLeftAlign"/>
        <w:suppressAutoHyphens/>
        <w:ind w:left="360"/>
        <w:rPr>
          <w:rFonts w:ascii="Arial" w:eastAsia="Arial" w:hAnsi="Arial" w:cs="Arial"/>
        </w:rPr>
      </w:pPr>
      <w:bookmarkStart w:id="13" w:name="_PAR__12_66e31e6b_2dd5_4306_af16_674aee4"/>
      <w:bookmarkEnd w:id="12"/>
      <w:r>
        <w:rPr>
          <w:rFonts w:ascii="Arial" w:eastAsia="Arial" w:hAnsi="Arial" w:cs="Arial"/>
          <w:b/>
        </w:rPr>
        <w:t>LABOR, DEPARTMENT OF</w:t>
      </w:r>
    </w:p>
    <w:p w:rsidR="003D2439" w:rsidP="003D2439">
      <w:pPr>
        <w:pStyle w:val="BPSParagraphLeftAlign"/>
        <w:suppressAutoHyphens/>
        <w:ind w:left="360"/>
        <w:rPr>
          <w:rFonts w:ascii="Arial" w:eastAsia="Arial" w:hAnsi="Arial" w:cs="Arial"/>
        </w:rPr>
      </w:pPr>
      <w:bookmarkStart w:id="14" w:name="_PAR__13_cc6aff7c_4984_4e68_bb1b_d1e80ab"/>
      <w:bookmarkEnd w:id="13"/>
      <w:r>
        <w:rPr>
          <w:rFonts w:ascii="Arial" w:eastAsia="Arial" w:hAnsi="Arial" w:cs="Arial"/>
          <w:b/>
        </w:rPr>
        <w:t>Regulation and Enforcement 0159</w:t>
      </w:r>
    </w:p>
    <w:p w:rsidR="003D2439" w:rsidP="003D2439">
      <w:pPr>
        <w:ind w:left="360"/>
        <w:rPr>
          <w:rFonts w:ascii="Arial" w:eastAsia="Arial" w:hAnsi="Arial" w:cs="Arial"/>
        </w:rPr>
      </w:pPr>
      <w:bookmarkStart w:id="15" w:name="_PAR__14_3ed5b063_c504_4927_81b9_dc874b3"/>
      <w:bookmarkEnd w:id="14"/>
      <w:r>
        <w:rPr>
          <w:rFonts w:ascii="Arial" w:eastAsia="Arial" w:hAnsi="Arial" w:cs="Arial"/>
        </w:rPr>
        <w:t>Initiative: Provides ongoing funds for one Labor and Safety Inspector position and provides funding for related All Other costs to enforce the requirement that employers disclose pay ranges and maintain records of employees' pay histories.</w:t>
      </w:r>
    </w:p>
    <w:tbl>
      <w:tblPr>
        <w:tblStyle w:val="BPSTable"/>
        <w:tblW w:w="0" w:type="auto"/>
        <w:tblInd w:w="360" w:type="dxa"/>
        <w:tblCellMar>
          <w:left w:w="0" w:type="dxa"/>
          <w:right w:w="0" w:type="dxa"/>
        </w:tblCellMar>
        <w:tblLook w:val="04A0"/>
      </w:tblPr>
      <w:tblGrid>
        <w:gridCol w:w="5009"/>
        <w:gridCol w:w="1463"/>
        <w:gridCol w:w="1463"/>
      </w:tblGrid>
      <w:tr w:rsidTr="00FD436D">
        <w:tblPrEx>
          <w:tblW w:w="0" w:type="auto"/>
          <w:tblInd w:w="360" w:type="dxa"/>
          <w:tblCellMar>
            <w:left w:w="0" w:type="dxa"/>
            <w:right w:w="0" w:type="dxa"/>
          </w:tblCellMar>
          <w:tblLook w:val="04A0"/>
        </w:tblPrEx>
        <w:tc>
          <w:tcPr>
            <w:tcW w:w="5069" w:type="dxa"/>
          </w:tcPr>
          <w:p w:rsidR="003D2439" w:rsidP="00FD436D">
            <w:pPr>
              <w:spacing w:before="0" w:after="0"/>
              <w:rPr>
                <w:rFonts w:ascii="Arial" w:eastAsia="Arial" w:hAnsi="Arial" w:cs="Arial"/>
              </w:rPr>
            </w:pPr>
            <w:bookmarkStart w:id="16" w:name="_PAR__15_2beaee43_84e8_4adb_8ff0_1b626a7"/>
            <w:bookmarkStart w:id="17" w:name="_LINE__19_a1e09b95_2314_4f6d_9f91_9c523d"/>
            <w:bookmarkEnd w:id="15"/>
            <w:r>
              <w:rPr>
                <w:rFonts w:ascii="Arial" w:eastAsia="Arial" w:hAnsi="Arial" w:cs="Arial"/>
                <w:b/>
              </w:rPr>
              <w:t>GENERAL FUND</w:t>
            </w:r>
            <w:bookmarkEnd w:id="17"/>
          </w:p>
        </w:tc>
        <w:tc>
          <w:tcPr>
            <w:tcW w:w="1469" w:type="dxa"/>
          </w:tcPr>
          <w:p w:rsidR="003D2439" w:rsidP="00FD436D">
            <w:pPr>
              <w:spacing w:before="0" w:after="0"/>
              <w:jc w:val="right"/>
              <w:rPr>
                <w:rFonts w:ascii="Arial" w:eastAsia="Arial" w:hAnsi="Arial" w:cs="Arial"/>
              </w:rPr>
            </w:pPr>
            <w:bookmarkStart w:id="18" w:name="_LINE__19_a648d908_070b_436a_acbf_13951d"/>
            <w:r>
              <w:rPr>
                <w:rFonts w:ascii="Arial" w:eastAsia="Arial" w:hAnsi="Arial" w:cs="Arial"/>
                <w:b/>
              </w:rPr>
              <w:t>2025-26</w:t>
            </w:r>
            <w:bookmarkEnd w:id="18"/>
          </w:p>
        </w:tc>
        <w:tc>
          <w:tcPr>
            <w:tcW w:w="1469" w:type="dxa"/>
          </w:tcPr>
          <w:p w:rsidR="003D2439" w:rsidP="00FD436D">
            <w:pPr>
              <w:spacing w:before="0" w:after="0"/>
              <w:jc w:val="right"/>
              <w:rPr>
                <w:rFonts w:ascii="Arial" w:eastAsia="Arial" w:hAnsi="Arial" w:cs="Arial"/>
              </w:rPr>
            </w:pPr>
            <w:bookmarkStart w:id="19" w:name="_LINE__19_b86e4757_e75b_44ce_802b_77ba42"/>
            <w:r>
              <w:rPr>
                <w:rFonts w:ascii="Arial" w:eastAsia="Arial" w:hAnsi="Arial" w:cs="Arial"/>
                <w:b/>
              </w:rPr>
              <w:t>2026-27</w:t>
            </w:r>
            <w:bookmarkEnd w:id="19"/>
          </w:p>
        </w:tc>
      </w:tr>
      <w:tr w:rsidTr="00FD436D">
        <w:tblPrEx>
          <w:tblW w:w="0" w:type="auto"/>
          <w:tblInd w:w="360" w:type="dxa"/>
          <w:tblCellMar>
            <w:left w:w="0" w:type="dxa"/>
            <w:right w:w="0" w:type="dxa"/>
          </w:tblCellMar>
          <w:tblLook w:val="04A0"/>
        </w:tblPrEx>
        <w:tc>
          <w:tcPr>
            <w:tcW w:w="5069" w:type="dxa"/>
          </w:tcPr>
          <w:p w:rsidR="003D2439" w:rsidP="00FD436D">
            <w:pPr>
              <w:spacing w:before="0" w:after="0"/>
              <w:ind w:left="180"/>
              <w:rPr>
                <w:rFonts w:ascii="Arial" w:eastAsia="Arial" w:hAnsi="Arial" w:cs="Arial"/>
              </w:rPr>
            </w:pPr>
            <w:bookmarkStart w:id="20" w:name="_LINE__20_ff39d672_2426_42af_bf40_c42f04"/>
            <w:r>
              <w:rPr>
                <w:rFonts w:ascii="Arial" w:eastAsia="Arial" w:hAnsi="Arial" w:cs="Arial"/>
              </w:rPr>
              <w:t>POSITIONS - LEGISLATIVE COUNT</w:t>
            </w:r>
            <w:bookmarkEnd w:id="20"/>
          </w:p>
        </w:tc>
        <w:tc>
          <w:tcPr>
            <w:tcW w:w="1469" w:type="dxa"/>
          </w:tcPr>
          <w:p w:rsidR="003D2439" w:rsidP="00FD436D">
            <w:pPr>
              <w:spacing w:before="0" w:after="0"/>
              <w:jc w:val="right"/>
              <w:rPr>
                <w:rFonts w:ascii="Arial" w:eastAsia="Arial" w:hAnsi="Arial" w:cs="Arial"/>
              </w:rPr>
            </w:pPr>
            <w:bookmarkStart w:id="21" w:name="_LINE__20_e8ca0df5_51f6_4db0_b337_070e48"/>
            <w:r>
              <w:rPr>
                <w:rFonts w:ascii="Arial" w:eastAsia="Arial" w:hAnsi="Arial" w:cs="Arial"/>
              </w:rPr>
              <w:t>0.000</w:t>
            </w:r>
            <w:bookmarkEnd w:id="21"/>
          </w:p>
        </w:tc>
        <w:tc>
          <w:tcPr>
            <w:tcW w:w="1469" w:type="dxa"/>
          </w:tcPr>
          <w:p w:rsidR="003D2439" w:rsidP="00FD436D">
            <w:pPr>
              <w:spacing w:before="0" w:after="0"/>
              <w:jc w:val="right"/>
              <w:rPr>
                <w:rFonts w:ascii="Arial" w:eastAsia="Arial" w:hAnsi="Arial" w:cs="Arial"/>
              </w:rPr>
            </w:pPr>
            <w:bookmarkStart w:id="22" w:name="_LINE__20_8ccb4104_0421_4b82_8999_d5dd30"/>
            <w:r>
              <w:rPr>
                <w:rFonts w:ascii="Arial" w:eastAsia="Arial" w:hAnsi="Arial" w:cs="Arial"/>
              </w:rPr>
              <w:t>1.000</w:t>
            </w:r>
            <w:bookmarkEnd w:id="22"/>
          </w:p>
        </w:tc>
      </w:tr>
      <w:tr w:rsidTr="00FD436D">
        <w:tblPrEx>
          <w:tblW w:w="0" w:type="auto"/>
          <w:tblInd w:w="360" w:type="dxa"/>
          <w:tblCellMar>
            <w:left w:w="0" w:type="dxa"/>
            <w:right w:w="0" w:type="dxa"/>
          </w:tblCellMar>
          <w:tblLook w:val="04A0"/>
        </w:tblPrEx>
        <w:tc>
          <w:tcPr>
            <w:tcW w:w="5069" w:type="dxa"/>
          </w:tcPr>
          <w:p w:rsidR="003D2439" w:rsidP="00FD436D">
            <w:pPr>
              <w:spacing w:before="0" w:after="0"/>
              <w:ind w:left="180"/>
              <w:rPr>
                <w:rFonts w:ascii="Arial" w:eastAsia="Arial" w:hAnsi="Arial" w:cs="Arial"/>
              </w:rPr>
            </w:pPr>
            <w:bookmarkStart w:id="23" w:name="_LINE__21_88f81431_932c_4439_a4eb_44c9a5"/>
            <w:r>
              <w:rPr>
                <w:rFonts w:ascii="Arial" w:eastAsia="Arial" w:hAnsi="Arial" w:cs="Arial"/>
              </w:rPr>
              <w:t>Personal Services</w:t>
            </w:r>
            <w:bookmarkEnd w:id="23"/>
          </w:p>
        </w:tc>
        <w:tc>
          <w:tcPr>
            <w:tcW w:w="1469" w:type="dxa"/>
          </w:tcPr>
          <w:p w:rsidR="003D2439" w:rsidP="00FD436D">
            <w:pPr>
              <w:spacing w:before="0" w:after="0"/>
              <w:jc w:val="right"/>
              <w:rPr>
                <w:rFonts w:ascii="Arial" w:eastAsia="Arial" w:hAnsi="Arial" w:cs="Arial"/>
              </w:rPr>
            </w:pPr>
            <w:bookmarkStart w:id="24" w:name="_LINE__21_d63a40a9_6c42_4be6_bbc1_feaaec"/>
            <w:r>
              <w:rPr>
                <w:rFonts w:ascii="Arial" w:eastAsia="Arial" w:hAnsi="Arial" w:cs="Arial"/>
              </w:rPr>
              <w:t>$0</w:t>
            </w:r>
            <w:bookmarkEnd w:id="24"/>
          </w:p>
        </w:tc>
        <w:tc>
          <w:tcPr>
            <w:tcW w:w="1469" w:type="dxa"/>
          </w:tcPr>
          <w:p w:rsidR="003D2439" w:rsidP="00FD436D">
            <w:pPr>
              <w:spacing w:before="0" w:after="0"/>
              <w:jc w:val="right"/>
              <w:rPr>
                <w:rFonts w:ascii="Arial" w:eastAsia="Arial" w:hAnsi="Arial" w:cs="Arial"/>
              </w:rPr>
            </w:pPr>
            <w:bookmarkStart w:id="25" w:name="_LINE__21_17568085_f11a_4822_84d7_787e0f"/>
            <w:r>
              <w:rPr>
                <w:rFonts w:ascii="Arial" w:eastAsia="Arial" w:hAnsi="Arial" w:cs="Arial"/>
              </w:rPr>
              <w:t>$75,336</w:t>
            </w:r>
            <w:bookmarkEnd w:id="25"/>
          </w:p>
        </w:tc>
      </w:tr>
      <w:tr w:rsidTr="00FD436D">
        <w:tblPrEx>
          <w:tblW w:w="0" w:type="auto"/>
          <w:tblInd w:w="360" w:type="dxa"/>
          <w:tblCellMar>
            <w:left w:w="0" w:type="dxa"/>
            <w:right w:w="0" w:type="dxa"/>
          </w:tblCellMar>
          <w:tblLook w:val="04A0"/>
        </w:tblPrEx>
        <w:tc>
          <w:tcPr>
            <w:tcW w:w="5069" w:type="dxa"/>
          </w:tcPr>
          <w:p w:rsidR="003D2439" w:rsidP="00FD436D">
            <w:pPr>
              <w:spacing w:before="0" w:after="0"/>
              <w:ind w:left="180"/>
              <w:rPr>
                <w:rFonts w:ascii="Arial" w:eastAsia="Arial" w:hAnsi="Arial" w:cs="Arial"/>
              </w:rPr>
            </w:pPr>
            <w:bookmarkStart w:id="26" w:name="_LINE__22_d8d063ef_1cb4_4e84_ad38_8d6b8d"/>
            <w:r>
              <w:rPr>
                <w:rFonts w:ascii="Arial" w:eastAsia="Arial" w:hAnsi="Arial" w:cs="Arial"/>
              </w:rPr>
              <w:t>All Other</w:t>
            </w:r>
            <w:bookmarkEnd w:id="26"/>
          </w:p>
        </w:tc>
        <w:tc>
          <w:tcPr>
            <w:tcW w:w="1469" w:type="dxa"/>
          </w:tcPr>
          <w:p w:rsidR="003D2439" w:rsidP="00FD436D">
            <w:pPr>
              <w:spacing w:before="0" w:after="0"/>
              <w:jc w:val="right"/>
              <w:rPr>
                <w:rFonts w:ascii="Arial" w:eastAsia="Arial" w:hAnsi="Arial" w:cs="Arial"/>
              </w:rPr>
            </w:pPr>
            <w:bookmarkStart w:id="27" w:name="_LINE__22_26b160df_06c7_4d62_a543_50aad7"/>
            <w:r>
              <w:rPr>
                <w:rFonts w:ascii="Arial" w:eastAsia="Arial" w:hAnsi="Arial" w:cs="Arial"/>
              </w:rPr>
              <w:t>$0</w:t>
            </w:r>
            <w:bookmarkEnd w:id="27"/>
          </w:p>
        </w:tc>
        <w:tc>
          <w:tcPr>
            <w:tcW w:w="1469" w:type="dxa"/>
          </w:tcPr>
          <w:p w:rsidR="003D2439" w:rsidP="00FD436D">
            <w:pPr>
              <w:spacing w:before="0" w:after="0"/>
              <w:jc w:val="right"/>
              <w:rPr>
                <w:rFonts w:ascii="Arial" w:eastAsia="Arial" w:hAnsi="Arial" w:cs="Arial"/>
              </w:rPr>
            </w:pPr>
            <w:bookmarkStart w:id="28" w:name="_LINE__22_5268ebe3_b033_4817_bf8a_ee4495"/>
            <w:r>
              <w:rPr>
                <w:rFonts w:ascii="Arial" w:eastAsia="Arial" w:hAnsi="Arial" w:cs="Arial"/>
              </w:rPr>
              <w:t>$6,065</w:t>
            </w:r>
            <w:bookmarkEnd w:id="28"/>
          </w:p>
        </w:tc>
      </w:tr>
      <w:tr w:rsidTr="00FD436D">
        <w:tblPrEx>
          <w:tblW w:w="0" w:type="auto"/>
          <w:tblInd w:w="360" w:type="dxa"/>
          <w:tblCellMar>
            <w:left w:w="0" w:type="dxa"/>
            <w:right w:w="0" w:type="dxa"/>
          </w:tblCellMar>
          <w:tblLook w:val="04A0"/>
        </w:tblPrEx>
        <w:tc>
          <w:tcPr>
            <w:tcW w:w="5069" w:type="dxa"/>
          </w:tcPr>
          <w:p w:rsidR="003D2439" w:rsidP="00FD436D">
            <w:pPr>
              <w:spacing w:before="0" w:after="0"/>
              <w:rPr>
                <w:rFonts w:ascii="Arial" w:eastAsia="Arial" w:hAnsi="Arial" w:cs="Arial"/>
              </w:rPr>
            </w:pPr>
            <w:bookmarkStart w:id="29" w:name="_LINE__23_9260950b_6b9f_483a_8441_5b44cf"/>
            <w:r>
              <w:rPr>
                <w:rFonts w:ascii="Arial" w:eastAsia="Arial" w:hAnsi="Arial" w:cs="Arial"/>
              </w:rPr>
              <w:t xml:space="preserve"> </w:t>
            </w:r>
            <w:bookmarkEnd w:id="29"/>
          </w:p>
        </w:tc>
        <w:tc>
          <w:tcPr>
            <w:tcW w:w="1469" w:type="dxa"/>
          </w:tcPr>
          <w:p w:rsidR="003D2439" w:rsidP="00FD436D">
            <w:pPr>
              <w:spacing w:before="0" w:after="0"/>
              <w:jc w:val="right"/>
              <w:rPr>
                <w:rFonts w:ascii="Arial" w:eastAsia="Arial" w:hAnsi="Arial" w:cs="Arial"/>
              </w:rPr>
            </w:pPr>
            <w:bookmarkStart w:id="30" w:name="_LINE__23_c2fde4b9_b68a_4014_9ab8_190705"/>
            <w:r>
              <w:rPr>
                <w:rFonts w:ascii="Arial" w:eastAsia="Arial" w:hAnsi="Arial" w:cs="Arial"/>
              </w:rPr>
              <w:t>__________</w:t>
            </w:r>
            <w:bookmarkEnd w:id="30"/>
          </w:p>
        </w:tc>
        <w:tc>
          <w:tcPr>
            <w:tcW w:w="1469" w:type="dxa"/>
          </w:tcPr>
          <w:p w:rsidR="003D2439" w:rsidP="00FD436D">
            <w:pPr>
              <w:spacing w:before="0" w:after="0"/>
              <w:jc w:val="right"/>
              <w:rPr>
                <w:rFonts w:ascii="Arial" w:eastAsia="Arial" w:hAnsi="Arial" w:cs="Arial"/>
              </w:rPr>
            </w:pPr>
            <w:bookmarkStart w:id="31" w:name="_LINE__23_658d177b_2a29_41b2_a115_1ece25"/>
            <w:r>
              <w:rPr>
                <w:rFonts w:ascii="Arial" w:eastAsia="Arial" w:hAnsi="Arial" w:cs="Arial"/>
              </w:rPr>
              <w:t>__________</w:t>
            </w:r>
            <w:bookmarkEnd w:id="31"/>
          </w:p>
        </w:tc>
      </w:tr>
      <w:tr w:rsidTr="00FD436D">
        <w:tblPrEx>
          <w:tblW w:w="0" w:type="auto"/>
          <w:tblInd w:w="360" w:type="dxa"/>
          <w:tblCellMar>
            <w:left w:w="0" w:type="dxa"/>
            <w:right w:w="0" w:type="dxa"/>
          </w:tblCellMar>
          <w:tblLook w:val="04A0"/>
        </w:tblPrEx>
        <w:tc>
          <w:tcPr>
            <w:tcW w:w="5069" w:type="dxa"/>
          </w:tcPr>
          <w:p w:rsidR="003D2439" w:rsidP="00FD436D">
            <w:pPr>
              <w:spacing w:before="0" w:after="0"/>
              <w:rPr>
                <w:rFonts w:ascii="Arial" w:eastAsia="Arial" w:hAnsi="Arial" w:cs="Arial"/>
              </w:rPr>
            </w:pPr>
            <w:bookmarkStart w:id="32" w:name="_LINE__24_73a767f5_b2b7_44fe_8511_d361fa"/>
            <w:r>
              <w:rPr>
                <w:rFonts w:ascii="Arial" w:eastAsia="Arial" w:hAnsi="Arial" w:cs="Arial"/>
              </w:rPr>
              <w:t>GENERAL FUND TOTAL</w:t>
            </w:r>
            <w:bookmarkEnd w:id="32"/>
          </w:p>
        </w:tc>
        <w:tc>
          <w:tcPr>
            <w:tcW w:w="1469" w:type="dxa"/>
          </w:tcPr>
          <w:p w:rsidR="003D2439" w:rsidP="00FD436D">
            <w:pPr>
              <w:spacing w:before="0" w:after="0"/>
              <w:jc w:val="right"/>
              <w:rPr>
                <w:rFonts w:ascii="Arial" w:eastAsia="Arial" w:hAnsi="Arial" w:cs="Arial"/>
              </w:rPr>
            </w:pPr>
            <w:bookmarkStart w:id="33" w:name="_LINE__24_b6338ee2_2a23_49ff_9246_a82c88"/>
            <w:r>
              <w:rPr>
                <w:rFonts w:ascii="Arial" w:eastAsia="Arial" w:hAnsi="Arial" w:cs="Arial"/>
              </w:rPr>
              <w:t>$0</w:t>
            </w:r>
            <w:bookmarkEnd w:id="33"/>
          </w:p>
        </w:tc>
        <w:tc>
          <w:tcPr>
            <w:tcW w:w="1469" w:type="dxa"/>
          </w:tcPr>
          <w:p w:rsidR="003D2439" w:rsidP="00FD436D">
            <w:pPr>
              <w:spacing w:before="0" w:after="0"/>
              <w:jc w:val="right"/>
              <w:rPr>
                <w:rFonts w:ascii="Arial" w:eastAsia="Arial" w:hAnsi="Arial" w:cs="Arial"/>
              </w:rPr>
            </w:pPr>
            <w:bookmarkStart w:id="34" w:name="_LINE__24_77f4a65f_0100_435a_90f7_6e27b3"/>
            <w:r>
              <w:rPr>
                <w:rFonts w:ascii="Arial" w:eastAsia="Arial" w:hAnsi="Arial" w:cs="Arial"/>
              </w:rPr>
              <w:t>$81,401</w:t>
            </w:r>
            <w:bookmarkEnd w:id="34"/>
          </w:p>
        </w:tc>
      </w:tr>
    </w:tbl>
    <w:p w:rsidR="003D2439" w:rsidP="003D2439">
      <w:pPr>
        <w:ind w:left="360"/>
        <w:rPr>
          <w:rFonts w:ascii="Arial" w:eastAsia="Arial" w:hAnsi="Arial" w:cs="Arial"/>
        </w:rPr>
      </w:pPr>
      <w:bookmarkStart w:id="35" w:name="_PAR__16_c0546601_b953_401a_8926_458c2a6"/>
      <w:bookmarkEnd w:id="16"/>
      <w:r>
        <w:rPr>
          <w:rFonts w:ascii="Arial" w:eastAsia="Arial" w:hAnsi="Arial" w:cs="Arial"/>
        </w:rPr>
        <w:t>'</w:t>
      </w:r>
    </w:p>
    <w:p w:rsidR="003D2439" w:rsidP="003D2439">
      <w:pPr>
        <w:ind w:left="360" w:firstLine="360"/>
        <w:rPr>
          <w:rFonts w:ascii="Arial" w:eastAsia="Arial" w:hAnsi="Arial" w:cs="Arial"/>
        </w:rPr>
      </w:pPr>
      <w:bookmarkStart w:id="36" w:name="_INSTRUCTION__0dbb2619_2951_4ad5_b8fb_a2"/>
      <w:bookmarkStart w:id="37" w:name="_PAR__17_245fc72b_1bed_412a_a54e_b9841d4"/>
      <w:bookmarkEnd w:id="10"/>
      <w:bookmarkEnd w:id="35"/>
      <w:r>
        <w:rPr>
          <w:rFonts w:ascii="Arial" w:eastAsia="Arial" w:hAnsi="Arial" w:cs="Arial"/>
        </w:rPr>
        <w:t>Amend the amendment by relettering or renumbering any nonconsecutive Part letter or section number to read consecutively.</w:t>
      </w:r>
    </w:p>
    <w:p w:rsidR="003D2439" w:rsidP="003D2439">
      <w:pPr>
        <w:keepNext/>
        <w:spacing w:before="240"/>
        <w:ind w:left="360"/>
        <w:jc w:val="center"/>
        <w:rPr>
          <w:rFonts w:ascii="Arial" w:eastAsia="Arial" w:hAnsi="Arial" w:cs="Arial"/>
        </w:rPr>
      </w:pPr>
      <w:bookmarkStart w:id="38" w:name="_SUMMARY__ab22a1ce_c2e4_4ee9_bb9c_1a703d"/>
      <w:bookmarkStart w:id="39" w:name="_PAR__18_f3e33378_b11e_4321_9b05_dcd7b97"/>
      <w:bookmarkEnd w:id="36"/>
      <w:bookmarkEnd w:id="37"/>
      <w:r>
        <w:rPr>
          <w:rFonts w:ascii="Arial" w:eastAsia="Arial" w:hAnsi="Arial" w:cs="Arial"/>
          <w:b/>
          <w:sz w:val="24"/>
        </w:rPr>
        <w:t>SUMMARY</w:t>
      </w:r>
    </w:p>
    <w:p w:rsidR="003D2439" w:rsidP="003D2439">
      <w:pPr>
        <w:keepNext/>
        <w:ind w:left="360" w:firstLine="360"/>
        <w:rPr>
          <w:rFonts w:ascii="Arial" w:eastAsia="Arial" w:hAnsi="Arial" w:cs="Arial"/>
        </w:rPr>
      </w:pPr>
      <w:bookmarkStart w:id="40" w:name="_PAR__19_7ade1cdd_1780_4189_9cbf_26833f4"/>
      <w:bookmarkEnd w:id="39"/>
      <w:r>
        <w:rPr>
          <w:rFonts w:ascii="Arial" w:eastAsia="Arial" w:hAnsi="Arial" w:cs="Arial"/>
        </w:rPr>
        <w:t>This amendment replaces the appropriations and allocations section.</w:t>
      </w:r>
    </w:p>
    <w:p w:rsidR="003D2439" w:rsidP="003D2439">
      <w:pPr>
        <w:keepNext/>
        <w:spacing w:before="400" w:after="120" w:line="259" w:lineRule="auto"/>
        <w:ind w:left="360"/>
        <w:rPr>
          <w:rFonts w:ascii="Arial" w:eastAsia="Arial" w:hAnsi="Arial" w:cs="Arial"/>
          <w:b/>
        </w:rPr>
      </w:pPr>
      <w:bookmarkStart w:id="41" w:name="_SPONSOR_BLOCK__c8febdda_4a81_4dda_8925_"/>
      <w:bookmarkStart w:id="42" w:name="_PAR__20_3d910682_5156_427e_8740_5cb41e2"/>
      <w:bookmarkEnd w:id="38"/>
      <w:bookmarkEnd w:id="40"/>
      <w:r>
        <w:rPr>
          <w:rFonts w:ascii="Arial" w:eastAsia="Arial" w:hAnsi="Arial" w:cs="Arial"/>
          <w:b/>
        </w:rPr>
        <w:t>SPONSORED BY: ___________________________________</w:t>
      </w:r>
    </w:p>
    <w:p w:rsidR="003D2439" w:rsidP="003D2439">
      <w:pPr>
        <w:keepNext/>
        <w:spacing w:after="120" w:line="259" w:lineRule="auto"/>
        <w:ind w:left="720"/>
        <w:rPr>
          <w:rFonts w:ascii="Arial" w:eastAsia="Arial" w:hAnsi="Arial" w:cs="Arial"/>
          <w:b/>
        </w:rPr>
      </w:pPr>
      <w:bookmarkStart w:id="43" w:name="_PAR__21_f290bdd9_de14_4b9a_96b1_5065211"/>
      <w:bookmarkEnd w:id="42"/>
      <w:r>
        <w:rPr>
          <w:rFonts w:ascii="Arial" w:eastAsia="Arial" w:hAnsi="Arial" w:cs="Arial"/>
          <w:b/>
        </w:rPr>
        <w:t>(Senator ROTUNDO, M.)</w:t>
      </w:r>
    </w:p>
    <w:p w:rsidR="00000000" w:rsidRPr="003D2439" w:rsidP="003D2439">
      <w:pPr>
        <w:spacing w:after="120" w:line="259" w:lineRule="auto"/>
        <w:ind w:left="1080"/>
        <w:rPr>
          <w:rFonts w:ascii="Arial" w:eastAsia="Arial" w:hAnsi="Arial" w:cs="Arial"/>
          <w:b/>
        </w:rPr>
      </w:pPr>
      <w:bookmarkStart w:id="44" w:name="_PAR__22_805dcf56_fc0f_4574_9c1f_0075e1f"/>
      <w:bookmarkEnd w:id="43"/>
      <w:r>
        <w:rPr>
          <w:rFonts w:ascii="Arial" w:eastAsia="Arial" w:hAnsi="Arial" w:cs="Arial"/>
          <w:b/>
        </w:rPr>
        <w:t>COUNTY: Androscoggin</w:t>
      </w:r>
      <w:bookmarkEnd w:id="1"/>
      <w:bookmarkEnd w:id="41"/>
      <w:bookmarkEnd w:id="44"/>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LR0106, item 4 - 132nd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Require Employers to Disclose Pay Ranges and Maintain Records of Employees' Pay Histories</w:t>
    </w:r>
  </w:p>
  <w:p>
    <w:pPr>
      <w:suppressLineNumbers/>
      <w:spacing w:before="0" w:after="0"/>
      <w:jc w:val="center"/>
      <w:rPr>
        <w:rFonts w:ascii="Arial" w:eastAsia="Arial" w:hAnsi="Arial" w:cs="Arial"/>
      </w:rPr>
    </w:pPr>
    <w:r>
      <w:rPr>
        <w:rFonts w:ascii="Arial" w:eastAsia="Arial" w:hAnsi="Arial" w:cs="Arial"/>
        <w:sz w:val="22"/>
      </w:rPr>
      <w:t>L.D. 54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D2439"/>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436D"/>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