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the Health Insurance Premium Cap for State Employees</w:t>
      </w:r>
    </w:p>
    <w:p w:rsidR="00286CA3" w:rsidP="00286CA3">
      <w:pPr>
        <w:spacing w:after="240"/>
        <w:ind w:left="360"/>
        <w:jc w:val="right"/>
        <w:rPr>
          <w:rFonts w:ascii="Arial" w:eastAsia="Arial" w:hAnsi="Arial" w:cs="Arial"/>
          <w:caps/>
        </w:rPr>
      </w:pPr>
      <w:bookmarkStart w:id="0" w:name="_AMEND_TITLE__2b7cf0f9_c3e9_422b_b43a_bb"/>
      <w:bookmarkStart w:id="1" w:name="_PAGE__1_50c517db_ba53_4805_a0bd_9a2f5d4"/>
      <w:bookmarkStart w:id="2" w:name="_PAR__2_f170387b_0c72_4743_8638_2643cffb"/>
      <w:r>
        <w:rPr>
          <w:rFonts w:ascii="Arial" w:eastAsia="Arial" w:hAnsi="Arial" w:cs="Arial"/>
          <w:caps/>
        </w:rPr>
        <w:t>L.D. 2148</w:t>
      </w:r>
    </w:p>
    <w:p w:rsidR="00286CA3" w:rsidP="00286CA3">
      <w:pPr>
        <w:tabs>
          <w:tab w:val="right" w:pos="8928"/>
        </w:tabs>
        <w:spacing w:after="360"/>
        <w:ind w:left="360"/>
        <w:rPr>
          <w:rFonts w:ascii="Arial" w:eastAsia="Arial" w:hAnsi="Arial" w:cs="Arial"/>
        </w:rPr>
      </w:pPr>
      <w:bookmarkStart w:id="3" w:name="_PAR__3_14f3f920_fe9e_4c29_85d0_04810af0"/>
      <w:bookmarkEnd w:id="2"/>
      <w:r>
        <w:rPr>
          <w:rFonts w:ascii="Arial" w:eastAsia="Arial" w:hAnsi="Arial" w:cs="Arial"/>
        </w:rPr>
        <w:t>Date:</w:t>
      </w:r>
      <w:r>
        <w:rPr>
          <w:rFonts w:ascii="Arial" w:eastAsia="Arial" w:hAnsi="Arial" w:cs="Arial"/>
        </w:rPr>
        <w:tab/>
        <w:t>(Filing No. S-         )</w:t>
      </w:r>
    </w:p>
    <w:p w:rsidR="00286CA3" w:rsidP="00286CA3">
      <w:pPr>
        <w:spacing w:before="600" w:after="300"/>
        <w:ind w:left="360"/>
        <w:jc w:val="center"/>
        <w:outlineLvl w:val="0"/>
        <w:rPr>
          <w:rFonts w:ascii="Arial" w:eastAsia="Arial" w:hAnsi="Arial" w:cs="Arial"/>
        </w:rPr>
      </w:pPr>
      <w:bookmarkStart w:id="4" w:name="_PAR__4_b9cb46de_96d5_4ebf_a383_8d4b6823"/>
      <w:bookmarkEnd w:id="3"/>
      <w:r>
        <w:rPr>
          <w:rFonts w:ascii="Arial" w:eastAsia="Arial" w:hAnsi="Arial" w:cs="Arial"/>
          <w:b/>
          <w:caps/>
          <w:sz w:val="24"/>
          <w:szCs w:val="32"/>
        </w:rPr>
        <w:t xml:space="preserve">State and Local Government </w:t>
      </w:r>
    </w:p>
    <w:p w:rsidR="00286CA3" w:rsidP="00286CA3">
      <w:pPr>
        <w:spacing w:before="60" w:after="60"/>
        <w:ind w:left="720"/>
        <w:rPr>
          <w:rFonts w:ascii="Arial" w:eastAsia="Arial" w:hAnsi="Arial" w:cs="Arial"/>
        </w:rPr>
      </w:pPr>
      <w:bookmarkStart w:id="5" w:name="_PAR__5_6d6c9ace_230a_467a_a1db_b6ad4a4a"/>
      <w:bookmarkEnd w:id="4"/>
      <w:r>
        <w:rPr>
          <w:rFonts w:ascii="Arial" w:eastAsia="Arial" w:hAnsi="Arial" w:cs="Arial"/>
        </w:rPr>
        <w:t>Reproduced and distributed under the direction of the Secretary of the Senate.</w:t>
      </w:r>
    </w:p>
    <w:p w:rsidR="00286CA3" w:rsidP="00286CA3">
      <w:pPr>
        <w:spacing w:before="160" w:after="0"/>
        <w:ind w:left="360"/>
        <w:jc w:val="center"/>
        <w:outlineLvl w:val="0"/>
        <w:rPr>
          <w:rFonts w:ascii="Arial" w:eastAsia="Arial" w:hAnsi="Arial" w:cs="Arial"/>
          <w:b/>
          <w:caps/>
          <w:sz w:val="24"/>
          <w:szCs w:val="32"/>
        </w:rPr>
      </w:pPr>
      <w:bookmarkStart w:id="6" w:name="_PAR__6_e7ffeddf_1609_470b_9f3f_a111e1c4"/>
      <w:bookmarkEnd w:id="5"/>
      <w:r>
        <w:rPr>
          <w:rFonts w:ascii="Arial" w:eastAsia="Arial" w:hAnsi="Arial" w:cs="Arial"/>
          <w:b/>
          <w:caps/>
          <w:sz w:val="24"/>
          <w:szCs w:val="32"/>
        </w:rPr>
        <w:t>STATE OF MAINE</w:t>
      </w:r>
    </w:p>
    <w:p w:rsidR="00286CA3" w:rsidP="00286CA3">
      <w:pPr>
        <w:spacing w:after="0"/>
        <w:ind w:left="360"/>
        <w:jc w:val="center"/>
        <w:outlineLvl w:val="0"/>
        <w:rPr>
          <w:rFonts w:ascii="Arial" w:eastAsia="Arial" w:hAnsi="Arial" w:cs="Arial"/>
          <w:b/>
          <w:caps/>
          <w:sz w:val="24"/>
          <w:szCs w:val="32"/>
        </w:rPr>
      </w:pPr>
      <w:bookmarkStart w:id="7" w:name="_PAR__7_7f4c33f0_1dfa_449d_9b3d_23246cb4"/>
      <w:bookmarkEnd w:id="6"/>
      <w:r>
        <w:rPr>
          <w:rFonts w:ascii="Arial" w:eastAsia="Arial" w:hAnsi="Arial" w:cs="Arial"/>
          <w:b/>
          <w:caps/>
          <w:sz w:val="24"/>
          <w:szCs w:val="32"/>
        </w:rPr>
        <w:t>SENATE</w:t>
      </w:r>
    </w:p>
    <w:p w:rsidR="00286CA3" w:rsidP="00286CA3">
      <w:pPr>
        <w:spacing w:after="0"/>
        <w:ind w:left="360"/>
        <w:jc w:val="center"/>
        <w:outlineLvl w:val="0"/>
        <w:rPr>
          <w:rFonts w:ascii="Arial" w:eastAsia="Arial" w:hAnsi="Arial" w:cs="Arial"/>
          <w:b/>
          <w:caps/>
          <w:sz w:val="24"/>
          <w:szCs w:val="32"/>
        </w:rPr>
      </w:pPr>
      <w:bookmarkStart w:id="8" w:name="_PAR__8_0514e035_9c07_4c79_aa39_9d43650d"/>
      <w:bookmarkEnd w:id="7"/>
      <w:r>
        <w:rPr>
          <w:rFonts w:ascii="Arial" w:eastAsia="Arial" w:hAnsi="Arial" w:cs="Arial"/>
          <w:b/>
          <w:caps/>
          <w:sz w:val="24"/>
          <w:szCs w:val="32"/>
        </w:rPr>
        <w:t>132nd Legislature</w:t>
      </w:r>
    </w:p>
    <w:p w:rsidR="00286CA3" w:rsidP="00286CA3">
      <w:pPr>
        <w:spacing w:after="0"/>
        <w:ind w:left="360"/>
        <w:jc w:val="center"/>
        <w:outlineLvl w:val="0"/>
        <w:rPr>
          <w:rFonts w:ascii="Arial" w:eastAsia="Arial" w:hAnsi="Arial" w:cs="Arial"/>
          <w:b/>
          <w:caps/>
          <w:sz w:val="24"/>
          <w:szCs w:val="32"/>
        </w:rPr>
      </w:pPr>
      <w:bookmarkStart w:id="9" w:name="_PAR__9_ebc1f757_f640_4981_88e3_4b6655b9"/>
      <w:bookmarkEnd w:id="8"/>
      <w:r>
        <w:rPr>
          <w:rFonts w:ascii="Arial" w:eastAsia="Arial" w:hAnsi="Arial" w:cs="Arial"/>
          <w:b/>
          <w:caps/>
          <w:sz w:val="24"/>
          <w:szCs w:val="32"/>
        </w:rPr>
        <w:t>Second Regular Session</w:t>
      </w:r>
    </w:p>
    <w:p w:rsidR="00286CA3" w:rsidP="00286CA3">
      <w:pPr>
        <w:spacing w:before="400" w:after="200"/>
        <w:ind w:left="360" w:firstLine="360"/>
        <w:rPr>
          <w:rFonts w:ascii="Arial" w:eastAsia="Arial" w:hAnsi="Arial" w:cs="Arial"/>
        </w:rPr>
      </w:pPr>
      <w:bookmarkStart w:id="10" w:name="_PAR__10_fa7fa559_7211_438e_b995_9a7a408"/>
      <w:bookmarkEnd w:id="9"/>
      <w:r>
        <w:rPr>
          <w:rFonts w:ascii="Arial" w:eastAsia="Arial" w:hAnsi="Arial" w:cs="Arial"/>
          <w:szCs w:val="22"/>
        </w:rPr>
        <w:t>COMMITTEE AMENDMENT “      ” to S.P. 866, L.D. 2148, “An Act to Amend the Laws Governing the Health Insurance Premium Cap for State Employees”</w:t>
      </w:r>
    </w:p>
    <w:p w:rsidR="00286CA3" w:rsidP="00286CA3">
      <w:pPr>
        <w:ind w:left="360" w:firstLine="360"/>
        <w:rPr>
          <w:rFonts w:ascii="Arial" w:eastAsia="Arial" w:hAnsi="Arial" w:cs="Arial"/>
        </w:rPr>
      </w:pPr>
      <w:bookmarkStart w:id="11" w:name="_INSTRUCTION__d829b536_e4c2_494e_9392_09"/>
      <w:bookmarkStart w:id="12" w:name="_PAR__11_03391bf9_ef56_48c6_86d5_22a8449"/>
      <w:bookmarkEnd w:id="0"/>
      <w:bookmarkEnd w:id="10"/>
      <w:r>
        <w:rPr>
          <w:rFonts w:ascii="Arial" w:eastAsia="Arial" w:hAnsi="Arial" w:cs="Arial"/>
        </w:rPr>
        <w:t>Amend the bill in section 1 in paragraph K in the 10th line (page 1, line 13 in L.D.) by striking out the following: "</w:t>
      </w:r>
      <w:r>
        <w:rPr>
          <w:rFonts w:ascii="Arial" w:eastAsia="Arial" w:hAnsi="Arial" w:cs="Arial"/>
          <w:u w:val="single"/>
        </w:rPr>
        <w:t>10%</w:t>
      </w:r>
      <w:r>
        <w:rPr>
          <w:rFonts w:ascii="Arial" w:eastAsia="Arial" w:hAnsi="Arial" w:cs="Arial"/>
        </w:rPr>
        <w:t>" and inserting the following: '</w:t>
      </w:r>
      <w:r>
        <w:rPr>
          <w:rFonts w:ascii="Arial" w:eastAsia="Arial" w:hAnsi="Arial" w:cs="Arial"/>
          <w:u w:val="single"/>
        </w:rPr>
        <w:t>6%</w:t>
      </w:r>
      <w:r>
        <w:rPr>
          <w:rFonts w:ascii="Arial" w:eastAsia="Arial" w:hAnsi="Arial" w:cs="Arial"/>
        </w:rPr>
        <w:t>'</w:t>
      </w:r>
    </w:p>
    <w:p w:rsidR="00286CA3" w:rsidP="00286CA3">
      <w:pPr>
        <w:ind w:left="360" w:firstLine="360"/>
        <w:rPr>
          <w:rFonts w:ascii="Arial" w:eastAsia="Arial" w:hAnsi="Arial" w:cs="Arial"/>
        </w:rPr>
      </w:pPr>
      <w:bookmarkStart w:id="13" w:name="_INSTRUCTION__56ce43a0_c49f_44fd_8fd7_b8"/>
      <w:bookmarkStart w:id="14" w:name="_PAR__12_d901749d_c0dd_472f_8573_0d4c393"/>
      <w:bookmarkEnd w:id="11"/>
      <w:bookmarkEnd w:id="12"/>
      <w:r>
        <w:rPr>
          <w:rFonts w:ascii="Arial" w:eastAsia="Arial" w:hAnsi="Arial" w:cs="Arial"/>
        </w:rPr>
        <w:t>Amend the bill by relettering or renumbering any nonconsecutive Part letter or section number to read consecutively.</w:t>
      </w:r>
    </w:p>
    <w:p w:rsidR="00286CA3" w:rsidP="00286CA3">
      <w:pPr>
        <w:keepNext/>
        <w:spacing w:before="240"/>
        <w:ind w:left="360"/>
        <w:jc w:val="center"/>
        <w:rPr>
          <w:rFonts w:ascii="Arial" w:eastAsia="Arial" w:hAnsi="Arial" w:cs="Arial"/>
        </w:rPr>
      </w:pPr>
      <w:bookmarkStart w:id="15" w:name="_SUMMARY__b433b35d_8c63_4bb2_8a1f_2a7d3f"/>
      <w:bookmarkStart w:id="16" w:name="_PAR__13_bd8b4a86_0e8f_4c34_9874_e4874a0"/>
      <w:bookmarkEnd w:id="13"/>
      <w:bookmarkEnd w:id="14"/>
      <w:r>
        <w:rPr>
          <w:rFonts w:ascii="Arial" w:eastAsia="Arial" w:hAnsi="Arial" w:cs="Arial"/>
          <w:b/>
          <w:sz w:val="24"/>
        </w:rPr>
        <w:t>SUMMARY</w:t>
      </w:r>
    </w:p>
    <w:p w:rsidR="00286CA3" w:rsidP="00286CA3">
      <w:pPr>
        <w:keepNext/>
        <w:ind w:left="360" w:firstLine="360"/>
        <w:rPr>
          <w:rFonts w:ascii="Arial" w:eastAsia="Arial" w:hAnsi="Arial" w:cs="Arial"/>
        </w:rPr>
      </w:pPr>
      <w:bookmarkStart w:id="17" w:name="_PAR__14_92ffd47e_9278_450e_bafb_7e255dc"/>
      <w:bookmarkEnd w:id="16"/>
      <w:r>
        <w:rPr>
          <w:rFonts w:ascii="Arial" w:eastAsia="Arial" w:hAnsi="Arial" w:cs="Arial"/>
        </w:rPr>
        <w:t>This amendment, which is a minority report of the committee, amends the bill by limiting the total premium increase for active and retired state employee health insurance for fiscal years ending after June 30, 2026 to no more than any percentage increase in the Consumer Price Index plus 6% instead of plus 10%.</w:t>
      </w:r>
    </w:p>
    <w:p w:rsidR="00286CA3" w:rsidP="00286CA3">
      <w:pPr>
        <w:keepNext/>
        <w:spacing w:before="60" w:after="60"/>
        <w:ind w:left="360"/>
        <w:jc w:val="center"/>
        <w:rPr>
          <w:rFonts w:ascii="Arial" w:eastAsia="Arial" w:hAnsi="Arial" w:cs="Arial"/>
        </w:rPr>
      </w:pPr>
      <w:bookmarkStart w:id="18" w:name="_FISCAL_NOTE_REQUIRED__d9b25365_71ed_426"/>
      <w:bookmarkStart w:id="19" w:name="_PAR__15_b432ad2f_6051_454b_89c2_f26e045"/>
      <w:bookmarkEnd w:id="17"/>
      <w:r>
        <w:rPr>
          <w:rFonts w:ascii="Arial" w:eastAsia="Arial" w:hAnsi="Arial" w:cs="Arial"/>
          <w:b/>
        </w:rPr>
        <w:t>FISCAL NOTE REQUIRED</w:t>
      </w:r>
    </w:p>
    <w:p w:rsidR="00000000" w:rsidRPr="00286CA3" w:rsidP="00286CA3">
      <w:pPr>
        <w:spacing w:before="60" w:after="60"/>
        <w:ind w:left="360"/>
        <w:jc w:val="center"/>
        <w:rPr>
          <w:rFonts w:ascii="Arial" w:eastAsia="Arial" w:hAnsi="Arial" w:cs="Arial"/>
          <w:b/>
        </w:rPr>
      </w:pPr>
      <w:bookmarkStart w:id="20" w:name="_PAR__16_9700bbf6_fe47_4896_9b70_3b92eab"/>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LR2681,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the Health Insurance Premium Cap for State Employees</w:t>
    </w:r>
  </w:p>
  <w:p>
    <w:pPr>
      <w:suppressLineNumbers/>
      <w:spacing w:before="0" w:after="0"/>
      <w:jc w:val="center"/>
      <w:rPr>
        <w:rFonts w:ascii="Arial" w:eastAsia="Arial" w:hAnsi="Arial" w:cs="Arial"/>
      </w:rPr>
    </w:pPr>
    <w:r>
      <w:rPr>
        <w:rFonts w:ascii="Arial" w:eastAsia="Arial" w:hAnsi="Arial" w:cs="Arial"/>
        <w:sz w:val="22"/>
      </w:rPr>
      <w:t>L.D. 2148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6CA3"/>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