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Maine Office of Community Affairs to Establish a Technical Assistance Materials Hub</w:t>
      </w:r>
    </w:p>
    <w:p w:rsidR="00B602CB" w:rsidP="00B602CB">
      <w:pPr>
        <w:spacing w:after="240"/>
        <w:ind w:left="360"/>
        <w:jc w:val="right"/>
        <w:rPr>
          <w:rFonts w:ascii="Arial" w:eastAsia="Arial" w:hAnsi="Arial" w:cs="Arial"/>
          <w:caps/>
        </w:rPr>
      </w:pPr>
      <w:bookmarkStart w:id="0" w:name="_AMEND_TITLE__a2012906_7990_4fef_883d_8f"/>
      <w:bookmarkStart w:id="1" w:name="_PAGE__1_17eeaf7b_e81a_4a43_b4a7_f3b520e"/>
      <w:bookmarkStart w:id="2" w:name="_PAR__2_1dd8bd6f_158e_47dc_9471_c265a39c"/>
      <w:r>
        <w:rPr>
          <w:rFonts w:ascii="Arial" w:eastAsia="Arial" w:hAnsi="Arial" w:cs="Arial"/>
          <w:caps/>
        </w:rPr>
        <w:t>L.D. 1995</w:t>
      </w:r>
    </w:p>
    <w:p w:rsidR="00B602CB" w:rsidP="00B602CB">
      <w:pPr>
        <w:tabs>
          <w:tab w:val="right" w:pos="8928"/>
        </w:tabs>
        <w:spacing w:after="360"/>
        <w:ind w:left="360"/>
        <w:rPr>
          <w:rFonts w:ascii="Arial" w:eastAsia="Arial" w:hAnsi="Arial" w:cs="Arial"/>
        </w:rPr>
      </w:pPr>
      <w:bookmarkStart w:id="3" w:name="_PAR__3_cf2bda77_75cf_4f2c_82af_180d2232"/>
      <w:bookmarkEnd w:id="2"/>
      <w:r>
        <w:rPr>
          <w:rFonts w:ascii="Arial" w:eastAsia="Arial" w:hAnsi="Arial" w:cs="Arial"/>
        </w:rPr>
        <w:t>Date:</w:t>
      </w:r>
      <w:r>
        <w:rPr>
          <w:rFonts w:ascii="Arial" w:eastAsia="Arial" w:hAnsi="Arial" w:cs="Arial"/>
        </w:rPr>
        <w:tab/>
        <w:t>(Filing No. S-         )</w:t>
      </w:r>
    </w:p>
    <w:p w:rsidR="00B602CB" w:rsidP="00B602CB">
      <w:pPr>
        <w:spacing w:before="600" w:after="300"/>
        <w:ind w:left="360"/>
        <w:jc w:val="center"/>
        <w:outlineLvl w:val="0"/>
        <w:rPr>
          <w:rFonts w:ascii="Arial" w:eastAsia="Arial" w:hAnsi="Arial" w:cs="Arial"/>
        </w:rPr>
      </w:pPr>
      <w:bookmarkStart w:id="4" w:name="_PAR__4_e5002856_e168_4016_9eb7_bcb7ab03"/>
      <w:bookmarkEnd w:id="3"/>
      <w:r>
        <w:rPr>
          <w:rFonts w:ascii="Arial" w:eastAsia="Arial" w:hAnsi="Arial" w:cs="Arial"/>
          <w:b/>
          <w:caps/>
          <w:sz w:val="24"/>
          <w:szCs w:val="32"/>
        </w:rPr>
        <w:t xml:space="preserve">Housing and Economic Development </w:t>
      </w:r>
    </w:p>
    <w:p w:rsidR="00B602CB" w:rsidP="00B602CB">
      <w:pPr>
        <w:spacing w:before="60" w:after="60"/>
        <w:ind w:left="720"/>
        <w:rPr>
          <w:rFonts w:ascii="Arial" w:eastAsia="Arial" w:hAnsi="Arial" w:cs="Arial"/>
        </w:rPr>
      </w:pPr>
      <w:bookmarkStart w:id="5" w:name="_PAR__5_49373e03_5a82_442c_99d6_811875e4"/>
      <w:bookmarkEnd w:id="4"/>
      <w:r>
        <w:rPr>
          <w:rFonts w:ascii="Arial" w:eastAsia="Arial" w:hAnsi="Arial" w:cs="Arial"/>
        </w:rPr>
        <w:t>Reproduced and distributed under the direction of the Secretary of the Senate.</w:t>
      </w:r>
    </w:p>
    <w:p w:rsidR="00B602CB" w:rsidP="00B602CB">
      <w:pPr>
        <w:spacing w:before="160" w:after="0"/>
        <w:ind w:left="360"/>
        <w:jc w:val="center"/>
        <w:outlineLvl w:val="0"/>
        <w:rPr>
          <w:rFonts w:ascii="Arial" w:eastAsia="Arial" w:hAnsi="Arial" w:cs="Arial"/>
          <w:b/>
          <w:caps/>
          <w:sz w:val="24"/>
          <w:szCs w:val="32"/>
        </w:rPr>
      </w:pPr>
      <w:bookmarkStart w:id="6" w:name="_PAR__6_fb018797_1b67_45b5_be86_19b7639e"/>
      <w:bookmarkEnd w:id="5"/>
      <w:r>
        <w:rPr>
          <w:rFonts w:ascii="Arial" w:eastAsia="Arial" w:hAnsi="Arial" w:cs="Arial"/>
          <w:b/>
          <w:caps/>
          <w:sz w:val="24"/>
          <w:szCs w:val="32"/>
        </w:rPr>
        <w:t>STATE OF MAINE</w:t>
      </w:r>
    </w:p>
    <w:p w:rsidR="00B602CB" w:rsidP="00B602CB">
      <w:pPr>
        <w:spacing w:after="0"/>
        <w:ind w:left="360"/>
        <w:jc w:val="center"/>
        <w:outlineLvl w:val="0"/>
        <w:rPr>
          <w:rFonts w:ascii="Arial" w:eastAsia="Arial" w:hAnsi="Arial" w:cs="Arial"/>
          <w:b/>
          <w:caps/>
          <w:sz w:val="24"/>
          <w:szCs w:val="32"/>
        </w:rPr>
      </w:pPr>
      <w:bookmarkStart w:id="7" w:name="_PAR__7_e0c8d380_110d_459d_9c7a_0e8b6104"/>
      <w:bookmarkEnd w:id="6"/>
      <w:r>
        <w:rPr>
          <w:rFonts w:ascii="Arial" w:eastAsia="Arial" w:hAnsi="Arial" w:cs="Arial"/>
          <w:b/>
          <w:caps/>
          <w:sz w:val="24"/>
          <w:szCs w:val="32"/>
        </w:rPr>
        <w:t>SENATE</w:t>
      </w:r>
    </w:p>
    <w:p w:rsidR="00B602CB" w:rsidP="00B602CB">
      <w:pPr>
        <w:spacing w:after="0"/>
        <w:ind w:left="360"/>
        <w:jc w:val="center"/>
        <w:outlineLvl w:val="0"/>
        <w:rPr>
          <w:rFonts w:ascii="Arial" w:eastAsia="Arial" w:hAnsi="Arial" w:cs="Arial"/>
          <w:b/>
          <w:caps/>
          <w:sz w:val="24"/>
          <w:szCs w:val="32"/>
        </w:rPr>
      </w:pPr>
      <w:bookmarkStart w:id="8" w:name="_PAR__8_c7ad2b81_7f7c_4e7d_87e9_b48a17be"/>
      <w:bookmarkEnd w:id="7"/>
      <w:r>
        <w:rPr>
          <w:rFonts w:ascii="Arial" w:eastAsia="Arial" w:hAnsi="Arial" w:cs="Arial"/>
          <w:b/>
          <w:caps/>
          <w:sz w:val="24"/>
          <w:szCs w:val="32"/>
        </w:rPr>
        <w:t>132nd Legislature</w:t>
      </w:r>
    </w:p>
    <w:p w:rsidR="00B602CB" w:rsidP="00B602CB">
      <w:pPr>
        <w:spacing w:after="0"/>
        <w:ind w:left="360"/>
        <w:jc w:val="center"/>
        <w:outlineLvl w:val="0"/>
        <w:rPr>
          <w:rFonts w:ascii="Arial" w:eastAsia="Arial" w:hAnsi="Arial" w:cs="Arial"/>
          <w:b/>
          <w:caps/>
          <w:sz w:val="24"/>
          <w:szCs w:val="32"/>
        </w:rPr>
      </w:pPr>
      <w:bookmarkStart w:id="9" w:name="_PAR__9_27975598_db9f_40c3_8a9f_1b6122a0"/>
      <w:bookmarkEnd w:id="8"/>
      <w:r>
        <w:rPr>
          <w:rFonts w:ascii="Arial" w:eastAsia="Arial" w:hAnsi="Arial" w:cs="Arial"/>
          <w:b/>
          <w:caps/>
          <w:sz w:val="24"/>
          <w:szCs w:val="32"/>
        </w:rPr>
        <w:t>Second Regular Session</w:t>
      </w:r>
    </w:p>
    <w:p w:rsidR="00B602CB" w:rsidP="00B602CB">
      <w:pPr>
        <w:spacing w:before="400" w:after="200"/>
        <w:ind w:left="360" w:firstLine="360"/>
        <w:rPr>
          <w:rFonts w:ascii="Arial" w:eastAsia="Arial" w:hAnsi="Arial" w:cs="Arial"/>
        </w:rPr>
      </w:pPr>
      <w:bookmarkStart w:id="10" w:name="_PAR__10_f6f73f07_59a0_4fbb_98d7_a569b12"/>
      <w:bookmarkEnd w:id="9"/>
      <w:r>
        <w:rPr>
          <w:rFonts w:ascii="Arial" w:eastAsia="Arial" w:hAnsi="Arial" w:cs="Arial"/>
          <w:szCs w:val="22"/>
        </w:rPr>
        <w:t>COMMITTEE AMENDMENT “      ” to S.P. 808, L.D. 1995, “An Act to Require the Maine Office of Community Affairs to Establish a Technical Assistance Materials Hub”</w:t>
      </w:r>
    </w:p>
    <w:p w:rsidR="00B602CB" w:rsidP="00B602CB">
      <w:pPr>
        <w:ind w:left="360" w:firstLine="360"/>
        <w:rPr>
          <w:rFonts w:ascii="Arial" w:eastAsia="Arial" w:hAnsi="Arial" w:cs="Arial"/>
        </w:rPr>
      </w:pPr>
      <w:bookmarkStart w:id="11" w:name="_INSTRUCTION__26ef0c1b_72a8_4708_807f_0f"/>
      <w:bookmarkStart w:id="12" w:name="_PAR__11_9e82edc8_b14e_426d_9cf0_23f85fe"/>
      <w:bookmarkEnd w:id="0"/>
      <w:bookmarkEnd w:id="10"/>
      <w:r>
        <w:rPr>
          <w:rFonts w:ascii="Arial" w:eastAsia="Arial" w:hAnsi="Arial" w:cs="Arial"/>
        </w:rPr>
        <w:t>Amend the bill in section 1 in §3209 in subsection 2 in the 2nd line (page 1, line 9 in L.D.) by inserting after the following: "</w:t>
      </w:r>
      <w:r>
        <w:rPr>
          <w:rFonts w:ascii="Arial" w:eastAsia="Arial" w:hAnsi="Arial" w:cs="Arial"/>
          <w:u w:val="single"/>
        </w:rPr>
        <w:t>hub</w:t>
      </w:r>
      <w:r>
        <w:rPr>
          <w:rFonts w:ascii="Arial" w:eastAsia="Arial" w:hAnsi="Arial" w:cs="Arial"/>
        </w:rPr>
        <w:t>" the following: '</w:t>
      </w:r>
      <w:r>
        <w:rPr>
          <w:rFonts w:ascii="Arial" w:eastAsia="Arial" w:hAnsi="Arial" w:cs="Arial"/>
          <w:u w:val="single"/>
        </w:rPr>
        <w:t>on the publicly accessible website maintained by the office</w:t>
      </w:r>
      <w:r>
        <w:rPr>
          <w:rFonts w:ascii="Arial" w:eastAsia="Arial" w:hAnsi="Arial" w:cs="Arial"/>
        </w:rPr>
        <w:t>'</w:t>
      </w:r>
    </w:p>
    <w:p w:rsidR="00B602CB" w:rsidP="00B602CB">
      <w:pPr>
        <w:ind w:left="360" w:firstLine="360"/>
        <w:rPr>
          <w:rFonts w:ascii="Arial" w:eastAsia="Arial" w:hAnsi="Arial" w:cs="Arial"/>
        </w:rPr>
      </w:pPr>
      <w:bookmarkStart w:id="13" w:name="_INSTRUCTION__e4bbdf98_b246_4846_b339_b7"/>
      <w:bookmarkStart w:id="14" w:name="_PAR__12_549a0519_c66c_433a_b19c_ae11935"/>
      <w:bookmarkEnd w:id="11"/>
      <w:bookmarkEnd w:id="12"/>
      <w:r>
        <w:rPr>
          <w:rFonts w:ascii="Arial" w:eastAsia="Arial" w:hAnsi="Arial" w:cs="Arial"/>
        </w:rPr>
        <w:t>Amend the bill by relettering or renumbering any nonconsecutive Part letter or section number to read consecutively.</w:t>
      </w:r>
    </w:p>
    <w:p w:rsidR="00B602CB" w:rsidP="00B602CB">
      <w:pPr>
        <w:keepNext/>
        <w:spacing w:before="240"/>
        <w:ind w:left="360"/>
        <w:jc w:val="center"/>
        <w:rPr>
          <w:rFonts w:ascii="Arial" w:eastAsia="Arial" w:hAnsi="Arial" w:cs="Arial"/>
        </w:rPr>
      </w:pPr>
      <w:bookmarkStart w:id="15" w:name="_SUMMARY__ca234244_af56_4f72_9526_c1c749"/>
      <w:bookmarkStart w:id="16" w:name="_PAR__13_28d27882_9f44_4d0a_8620_0d6083b"/>
      <w:bookmarkEnd w:id="13"/>
      <w:bookmarkEnd w:id="14"/>
      <w:r>
        <w:rPr>
          <w:rFonts w:ascii="Arial" w:eastAsia="Arial" w:hAnsi="Arial" w:cs="Arial"/>
          <w:b/>
          <w:sz w:val="24"/>
        </w:rPr>
        <w:t>SUMMARY</w:t>
      </w:r>
    </w:p>
    <w:p w:rsidR="00B602CB" w:rsidP="00B602CB">
      <w:pPr>
        <w:keepNext/>
        <w:ind w:left="360" w:firstLine="360"/>
        <w:rPr>
          <w:rFonts w:ascii="Arial" w:eastAsia="Arial" w:hAnsi="Arial" w:cs="Arial"/>
        </w:rPr>
      </w:pPr>
      <w:bookmarkStart w:id="17" w:name="_PAR__14_1f5a7f09_beb5_4ea8_b492_edb2621"/>
      <w:bookmarkEnd w:id="16"/>
      <w:r>
        <w:rPr>
          <w:rFonts w:ascii="Arial" w:eastAsia="Arial" w:hAnsi="Arial" w:cs="Arial"/>
        </w:rPr>
        <w:t>This amendment, which is the majority report of the committee, clarifies that the technical assistance materials hub required by the bill must be established and maintained on the publicly accessible website of the Maine Office of Community Affairs.</w:t>
      </w:r>
    </w:p>
    <w:p w:rsidR="00B602CB" w:rsidP="00B602CB">
      <w:pPr>
        <w:keepNext/>
        <w:spacing w:before="60" w:after="60"/>
        <w:ind w:left="360"/>
        <w:jc w:val="center"/>
        <w:rPr>
          <w:rFonts w:ascii="Arial" w:eastAsia="Arial" w:hAnsi="Arial" w:cs="Arial"/>
        </w:rPr>
      </w:pPr>
      <w:bookmarkStart w:id="18" w:name="_FISCAL_NOTE_REQUIRED__e4d5bccf_2844_433"/>
      <w:bookmarkStart w:id="19" w:name="_PAR__15_e5b24921_f420_4d11_a316_0f8709b"/>
      <w:bookmarkEnd w:id="17"/>
      <w:r>
        <w:rPr>
          <w:rFonts w:ascii="Arial" w:eastAsia="Arial" w:hAnsi="Arial" w:cs="Arial"/>
          <w:b/>
        </w:rPr>
        <w:t>FISCAL NOTE REQUIRED</w:t>
      </w:r>
    </w:p>
    <w:p w:rsidR="00000000" w:rsidRPr="00B602CB" w:rsidP="00B602CB">
      <w:pPr>
        <w:spacing w:before="60" w:after="60"/>
        <w:ind w:left="360"/>
        <w:jc w:val="center"/>
        <w:rPr>
          <w:rFonts w:ascii="Arial" w:eastAsia="Arial" w:hAnsi="Arial" w:cs="Arial"/>
          <w:b/>
        </w:rPr>
      </w:pPr>
      <w:bookmarkStart w:id="20" w:name="_PAR__16_cadfc3b3_773b_48b9_9df1_2ff074c"/>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the Maine Office of Community Affairs to Establish a Technical Assistance Materials Hub</w:t>
    </w:r>
  </w:p>
  <w:p>
    <w:pPr>
      <w:suppressLineNumbers/>
      <w:spacing w:before="0" w:after="0"/>
      <w:jc w:val="center"/>
      <w:rPr>
        <w:rFonts w:ascii="Arial" w:eastAsia="Arial" w:hAnsi="Arial" w:cs="Arial"/>
      </w:rPr>
    </w:pPr>
    <w:r>
      <w:rPr>
        <w:rFonts w:ascii="Arial" w:eastAsia="Arial" w:hAnsi="Arial" w:cs="Arial"/>
        <w:sz w:val="22"/>
      </w:rPr>
      <w:t>L.D. 1995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602CB"/>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