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the Limits on Candidates' Speech at the Polls</w:t>
      </w:r>
    </w:p>
    <w:p w:rsidR="00A35172" w:rsidP="00A35172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421d9a32_8b2f_4534_bb1d_1b"/>
      <w:bookmarkStart w:id="1" w:name="_PAGE__1_8d2c4e00_50fb_47bd_9ca8_4a29586"/>
      <w:bookmarkStart w:id="2" w:name="_PAR__2_b96cefd7_7645_42d5_8b81_8acec0cd"/>
      <w:r>
        <w:rPr>
          <w:rFonts w:ascii="Arial" w:eastAsia="Arial" w:hAnsi="Arial" w:cs="Arial"/>
          <w:caps/>
        </w:rPr>
        <w:t>L.D. 750</w:t>
      </w:r>
    </w:p>
    <w:p w:rsidR="00A35172" w:rsidP="00A35172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859c9ffe_1147_4595_80ee_26e10b14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A35172" w:rsidP="00A35172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b6811a8d_c751_4b3b_8d52_d3713449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Veterans and Legal Affairs </w:t>
      </w:r>
    </w:p>
    <w:p w:rsidR="00A35172" w:rsidP="00A35172">
      <w:pPr>
        <w:spacing w:before="60" w:after="60"/>
        <w:ind w:left="720"/>
        <w:rPr>
          <w:rFonts w:ascii="Arial" w:eastAsia="Arial" w:hAnsi="Arial" w:cs="Arial"/>
        </w:rPr>
      </w:pPr>
      <w:bookmarkStart w:id="5" w:name="_PAR__5_6062c01d_2c2d_414c_aa84_e80e6767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A35172" w:rsidP="00A35172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511a2463_fcca_4dae_9e86_fa998195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A35172" w:rsidP="00A3517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829fbbe1_aff5_4d86_aeae_7fd3e052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A35172" w:rsidP="00A3517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c56b0bca_764c_4af8_a1a3_1824a0b6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A35172" w:rsidP="00A3517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12861e16_626f_4c4f_9256_8f413788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A35172" w:rsidP="00A35172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5678fa0e_11b6_4fd9_bd16_689ee63"/>
      <w:bookmarkEnd w:id="9"/>
      <w:r>
        <w:rPr>
          <w:rFonts w:ascii="Arial" w:eastAsia="Arial" w:hAnsi="Arial" w:cs="Arial"/>
          <w:szCs w:val="22"/>
        </w:rPr>
        <w:t>COMMITTEE AMENDMENT “      ” to S.P. 308, L.D. 750, “An Act to Eliminate the Limits on Candidates' Speech at the Polls”</w:t>
      </w:r>
    </w:p>
    <w:p w:rsidR="00A35172" w:rsidP="00A35172">
      <w:pPr>
        <w:ind w:left="360" w:firstLine="360"/>
        <w:rPr>
          <w:rFonts w:ascii="Arial" w:eastAsia="Arial" w:hAnsi="Arial" w:cs="Arial"/>
        </w:rPr>
      </w:pPr>
      <w:bookmarkStart w:id="11" w:name="_INSTRUCTION__ef991a0d_e11f_4478_96eb_31"/>
      <w:bookmarkStart w:id="12" w:name="_PAR__11_588ba15d_f297_4bf5_9c78_b88dccd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A35172" w:rsidP="00A35172">
      <w:pPr>
        <w:ind w:left="360"/>
        <w:rPr>
          <w:rFonts w:ascii="Arial" w:eastAsia="Arial" w:hAnsi="Arial" w:cs="Arial"/>
        </w:rPr>
      </w:pPr>
      <w:bookmarkStart w:id="13" w:name="_PAR__12_9a3b7fab_119f_43e0_8650_ea02afc"/>
      <w:bookmarkEnd w:id="12"/>
      <w:r>
        <w:rPr>
          <w:rFonts w:ascii="Arial" w:eastAsia="Arial" w:hAnsi="Arial" w:cs="Arial"/>
          <w:b/>
        </w:rPr>
        <w:t>'An Act to Restrict Candidates from the Polls Except for the Purpose of Voting'</w:t>
      </w:r>
    </w:p>
    <w:p w:rsidR="00A35172" w:rsidP="00A35172">
      <w:pPr>
        <w:ind w:left="360" w:firstLine="360"/>
        <w:rPr>
          <w:rFonts w:ascii="Arial" w:eastAsia="Arial" w:hAnsi="Arial" w:cs="Arial"/>
        </w:rPr>
      </w:pPr>
      <w:bookmarkStart w:id="14" w:name="_INSTRUCTION__41a280da_498b_46a5_9dd6_f4"/>
      <w:bookmarkStart w:id="15" w:name="_PAR__13_4ecd6a3d_4ad1_4376_9bab_784c50c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A35172" w:rsidP="00A35172">
      <w:pPr>
        <w:ind w:left="360" w:firstLine="360"/>
        <w:rPr>
          <w:rFonts w:ascii="Arial" w:eastAsia="Arial" w:hAnsi="Arial" w:cs="Arial"/>
        </w:rPr>
      </w:pPr>
      <w:bookmarkStart w:id="16" w:name="_PAR__14_929fec0f_6a58_443d_9853_1db12f4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21-A MRSA §682, sub-§2,</w:t>
      </w:r>
      <w:r>
        <w:rPr>
          <w:rFonts w:ascii="Arial" w:eastAsia="Arial" w:hAnsi="Arial" w:cs="Arial"/>
        </w:rPr>
        <w:t xml:space="preserve"> as amended by PL 2019, c. 371, §21, is further amended by amending the first blocked paragraph to read:</w:t>
      </w:r>
    </w:p>
    <w:p w:rsidR="00A35172" w:rsidP="00A35172">
      <w:pPr>
        <w:ind w:left="360"/>
        <w:rPr>
          <w:rFonts w:ascii="Arial" w:eastAsia="Arial" w:hAnsi="Arial" w:cs="Arial"/>
        </w:rPr>
      </w:pPr>
      <w:bookmarkStart w:id="17" w:name="_PAR__15_99ba232e_ee3d_428e_9ae6_71947f9"/>
      <w:bookmarkEnd w:id="16"/>
      <w:r>
        <w:rPr>
          <w:rFonts w:ascii="Arial" w:eastAsia="Arial" w:hAnsi="Arial" w:cs="Arial"/>
          <w:strike/>
        </w:rPr>
        <w:t>These limitations do not prohibit a candidate from attending the voting place and orally communicating with voters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 candidate may not attend a voting place except for the purpose of voting. A candidate attending a voting place for the purpose of voting may orally communicate with voters</w:t>
      </w:r>
      <w:r>
        <w:rPr>
          <w:rFonts w:ascii="Arial" w:eastAsia="Arial" w:hAnsi="Arial" w:cs="Arial"/>
        </w:rPr>
        <w:t xml:space="preserve"> as long as the candidate does not attempt to influence their vote.  A candidate may not state the name of the office sought or request a person's vote.'</w:t>
      </w:r>
    </w:p>
    <w:p w:rsidR="00A35172" w:rsidP="00A35172">
      <w:pPr>
        <w:ind w:left="360" w:firstLine="360"/>
        <w:rPr>
          <w:rFonts w:ascii="Arial" w:eastAsia="Arial" w:hAnsi="Arial" w:cs="Arial"/>
        </w:rPr>
      </w:pPr>
      <w:bookmarkStart w:id="18" w:name="_INSTRUCTION__9cc35656_6f18_44cc_865f_75"/>
      <w:bookmarkStart w:id="19" w:name="_PAR__16_e3d08fb3_b3e3_48d5_af41_a7ecb22"/>
      <w:bookmarkEnd w:id="14"/>
      <w:bookmarkEnd w:id="17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A35172" w:rsidP="00A3517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" w:name="_SUMMARY__2effe457_d12e_4382_a313_3423d8"/>
      <w:bookmarkStart w:id="21" w:name="_PAR__17_3e6f071e_7b58_4610_8fe1_683a2ce"/>
      <w:bookmarkEnd w:id="18"/>
      <w:bookmarkEnd w:id="19"/>
      <w:r>
        <w:rPr>
          <w:rFonts w:ascii="Arial" w:eastAsia="Arial" w:hAnsi="Arial" w:cs="Arial"/>
          <w:b/>
          <w:sz w:val="24"/>
        </w:rPr>
        <w:t>SUMMARY</w:t>
      </w:r>
    </w:p>
    <w:p w:rsidR="00000000" w:rsidP="00A35172">
      <w:pPr>
        <w:ind w:left="360" w:firstLine="360"/>
        <w:rPr>
          <w:rFonts w:ascii="Arial" w:eastAsia="Arial" w:hAnsi="Arial" w:cs="Arial"/>
        </w:rPr>
      </w:pPr>
      <w:bookmarkStart w:id="22" w:name="_PAR__18_df5bd69f_b6ba_44f2_a45a_d94bcfb"/>
      <w:bookmarkEnd w:id="21"/>
      <w:r w:rsidRPr="00542654">
        <w:rPr>
          <w:rFonts w:ascii="Arial" w:eastAsia="Arial" w:hAnsi="Arial" w:cs="Arial"/>
        </w:rPr>
        <w:t xml:space="preserve">This amendment, which is a minority report of the committee, </w:t>
      </w:r>
      <w:r>
        <w:rPr>
          <w:rFonts w:ascii="Arial" w:eastAsia="Arial" w:hAnsi="Arial" w:cs="Arial"/>
        </w:rPr>
        <w:t xml:space="preserve">changes the title of the bill and </w:t>
      </w:r>
      <w:r w:rsidRPr="00542654">
        <w:rPr>
          <w:rFonts w:ascii="Arial" w:eastAsia="Arial" w:hAnsi="Arial" w:cs="Arial"/>
        </w:rPr>
        <w:t>prohibits a candidate from attending a voting place except for the purpose of voting. A candidate who attends a voting place for the purpose of voting may, as provided in current law,</w:t>
      </w:r>
      <w:r>
        <w:rPr>
          <w:rFonts w:ascii="Arial" w:eastAsia="Arial" w:hAnsi="Arial" w:cs="Arial"/>
        </w:rPr>
        <w:t xml:space="preserve"> orally</w:t>
      </w:r>
      <w:r w:rsidRPr="00542654">
        <w:rPr>
          <w:rFonts w:ascii="Arial" w:eastAsia="Arial" w:hAnsi="Arial" w:cs="Arial"/>
        </w:rPr>
        <w:t xml:space="preserve"> communicate with voters as long as the candidate does not attempt to influence their vote</w:t>
      </w:r>
      <w:r>
        <w:rPr>
          <w:rFonts w:ascii="Arial" w:eastAsia="Arial" w:hAnsi="Arial" w:cs="Arial"/>
        </w:rPr>
        <w:t xml:space="preserve"> or</w:t>
      </w:r>
      <w:r w:rsidRPr="00542654">
        <w:rPr>
          <w:rFonts w:ascii="Arial" w:eastAsia="Arial" w:hAnsi="Arial" w:cs="Arial"/>
        </w:rPr>
        <w:t xml:space="preserve"> state the name of the office sought or request a person's vote.</w:t>
      </w:r>
      <w:bookmarkEnd w:id="1"/>
      <w:bookmarkEnd w:id="20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LR0475,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Restrict Candidates from the Polls Except for the Purpose of Voting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750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42654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35172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