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Laws Regarding Housing Developments and Accessory Dwelling Units</w:t>
      </w:r>
    </w:p>
    <w:p w:rsidR="009A2DB3" w:rsidP="009A2DB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0df706c_449c_4fc9_a032_2f"/>
      <w:bookmarkStart w:id="1" w:name="_PAGE__1_e6896593_8ab1_4113_8e3d_4f27158"/>
      <w:bookmarkStart w:id="2" w:name="_PAR__2_8fe7c662_a427_4591_91ac_262051d1"/>
      <w:r>
        <w:rPr>
          <w:rFonts w:ascii="Arial" w:eastAsia="Arial" w:hAnsi="Arial" w:cs="Arial"/>
          <w:caps/>
        </w:rPr>
        <w:t>L.D. 2173</w:t>
      </w:r>
    </w:p>
    <w:p w:rsidR="009A2DB3" w:rsidP="009A2DB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5b0af4c_a0c7_4f18_af1b_9fe50ca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A2DB3" w:rsidP="009A2DB3">
      <w:pPr>
        <w:spacing w:before="60" w:after="60"/>
        <w:ind w:left="720"/>
        <w:rPr>
          <w:rFonts w:ascii="Arial" w:eastAsia="Arial" w:hAnsi="Arial" w:cs="Arial"/>
        </w:rPr>
      </w:pPr>
      <w:bookmarkStart w:id="4" w:name="_PAR__4_2902bf83_9125_4e53_b9cc_a277e7c1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9A2DB3" w:rsidP="009A2DB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c3be43bd_1a45_4265_9101_5a8b9b2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A2DB3" w:rsidP="009A2DB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d5da2e1_2d8b_4192_b989_ecc546cf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A2DB3" w:rsidP="009A2DB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19093b9_29ff_4a36_bca7_590125d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A2DB3" w:rsidP="009A2DB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b970f8f_dcb3_4015_87ae_57d4c3c9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A2DB3" w:rsidP="009A2DB3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a27ccbde_03aa_4297_970f_ae9aa3a7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1461, L.D. 2173, “An Act to Update the Laws Regarding Housing Developments and Accessory Dwelling Units”</w:t>
      </w:r>
    </w:p>
    <w:p w:rsidR="009A2DB3" w:rsidP="009A2DB3">
      <w:pPr>
        <w:ind w:left="360" w:firstLine="360"/>
        <w:rPr>
          <w:rFonts w:ascii="Arial" w:eastAsia="Arial" w:hAnsi="Arial" w:cs="Arial"/>
        </w:rPr>
      </w:pPr>
      <w:bookmarkStart w:id="10" w:name="_INSTRUCTION__30681ffb_3381_4a51_8048_7b"/>
      <w:bookmarkStart w:id="11" w:name="_PAR__10_0cffdd56_0d25_46e5_861c_f9a688f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9A2DB3" w:rsidP="009A2DB3">
      <w:pPr>
        <w:ind w:left="360" w:firstLine="360"/>
        <w:rPr>
          <w:rFonts w:ascii="Arial" w:eastAsia="Arial" w:hAnsi="Arial" w:cs="Arial"/>
        </w:rPr>
      </w:pPr>
      <w:bookmarkStart w:id="12" w:name="_PAR__11_909cbd63_3e56_4093_8b88_26b8f1e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9A2DB3" w:rsidP="009A2DB3">
      <w:pPr>
        <w:ind w:left="360" w:firstLine="360"/>
        <w:rPr>
          <w:rFonts w:ascii="Arial" w:eastAsia="Arial" w:hAnsi="Arial" w:cs="Arial"/>
        </w:rPr>
      </w:pPr>
      <w:bookmarkStart w:id="13" w:name="_INSTRUCTION__7174c361_3371_4a07_9e29_e0"/>
      <w:bookmarkStart w:id="14" w:name="_PAR__12_19fc987a_b7a0_4b12_8dd2_d3491a0"/>
      <w:bookmarkEnd w:id="10"/>
      <w:bookmarkEnd w:id="12"/>
      <w:r>
        <w:rPr>
          <w:rFonts w:ascii="Arial" w:eastAsia="Arial" w:hAnsi="Arial" w:cs="Arial"/>
        </w:rPr>
        <w:t>Amend the amendment by striking out all of the emergency clause.</w:t>
      </w:r>
    </w:p>
    <w:p w:rsidR="009A2DB3" w:rsidP="009A2DB3">
      <w:pPr>
        <w:ind w:left="360" w:firstLine="360"/>
        <w:rPr>
          <w:rFonts w:ascii="Arial" w:eastAsia="Arial" w:hAnsi="Arial" w:cs="Arial"/>
        </w:rPr>
      </w:pPr>
      <w:bookmarkStart w:id="15" w:name="_INSTRUCTION__20e860c6_8d29_466e_8771_e0"/>
      <w:bookmarkStart w:id="16" w:name="_PAR__13_0dc2a3ac_8757_4587_af95_2b15655"/>
      <w:bookmarkEnd w:id="13"/>
      <w:bookmarkEnd w:id="14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A2DB3" w:rsidP="009A2DB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5b4faf3b_c6a4_4f13_8fa1_07b324"/>
      <w:bookmarkStart w:id="18" w:name="_PAR__14_2dc5efd8_55b2_4640_9667_e73c321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9A2DB3" w:rsidP="009A2DB3">
      <w:pPr>
        <w:keepNext/>
        <w:ind w:left="360" w:firstLine="360"/>
        <w:rPr>
          <w:rFonts w:ascii="Arial" w:eastAsia="Arial" w:hAnsi="Arial" w:cs="Arial"/>
        </w:rPr>
      </w:pPr>
      <w:bookmarkStart w:id="19" w:name="_PAR__15_99647cb4_6b4f_431e_8f44_bcad87b"/>
      <w:bookmarkEnd w:id="18"/>
      <w:r>
        <w:rPr>
          <w:rFonts w:ascii="Arial" w:eastAsia="Arial" w:hAnsi="Arial" w:cs="Arial"/>
        </w:rPr>
        <w:t>This amendment amends Committee Amendment "A" by removing the emergency preamble and emergency clause.</w:t>
      </w:r>
    </w:p>
    <w:p w:rsidR="009A2DB3" w:rsidP="009A2DB3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0" w:name="_SPONSOR_BLOCK__a32b10a5_50dc_4b91_8bf9_"/>
      <w:bookmarkStart w:id="21" w:name="_PAR__16_0f908f3c_2da8_4cc0_bfed_93a7806"/>
      <w:bookmarkEnd w:id="17"/>
      <w:bookmarkEnd w:id="19"/>
      <w:r>
        <w:rPr>
          <w:rFonts w:ascii="Arial" w:eastAsia="Arial" w:hAnsi="Arial" w:cs="Arial"/>
          <w:b/>
        </w:rPr>
        <w:t>SPONSORED BY: ___________________________________</w:t>
      </w:r>
    </w:p>
    <w:p w:rsidR="009A2DB3" w:rsidP="009A2DB3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2" w:name="_PAR__17_f22fab0b_65b1_4afa_9bc2_713d1d4"/>
      <w:bookmarkEnd w:id="21"/>
      <w:r>
        <w:rPr>
          <w:rFonts w:ascii="Arial" w:eastAsia="Arial" w:hAnsi="Arial" w:cs="Arial"/>
          <w:b/>
        </w:rPr>
        <w:t>(Representative COLLAMORE, A.)</w:t>
      </w:r>
    </w:p>
    <w:p w:rsidR="00000000" w:rsidRPr="009A2DB3" w:rsidP="009A2DB3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3" w:name="_PAR__18_bd750ccc_a320_4e53_8e7c_85986fc"/>
      <w:bookmarkEnd w:id="22"/>
      <w:r>
        <w:rPr>
          <w:rFonts w:ascii="Arial" w:eastAsia="Arial" w:hAnsi="Arial" w:cs="Arial"/>
          <w:b/>
        </w:rPr>
        <w:t>TOWN: Pittsfield</w:t>
      </w:r>
      <w:bookmarkEnd w:id="1"/>
      <w:bookmarkEnd w:id="20"/>
      <w:bookmarkEnd w:id="23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LR2757,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Laws Regarding Housing Developments and Accessory Dwelling Units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2DB3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151026</ItemId>
    <LRId>76714</LRId>
    <ParentItemId>150665</ParentItemId>
    <LRNumber>2757</LRNumber>
    <LDNumber>2173</LDNumber>
    <PaperNumber>HP1461</PaperNumber>
    <ItemNumber>3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Housing and Economic Development</LeadCommitteeName>
    <LRTitle>An Act to Update the Laws Regarding Housing Developments and Accessory Dwelling Units</LRTitle>
    <ItemTitle>An Act to Update the Laws Regarding Housing Developments and Accessory Dwelling Units</ItemTitle>
    <OriginalItemTitle>An Act to Update the Laws Regarding Housing Developments and Accessory Dwelling Units</OriginalItemTitle>
    <ParentItemTitle>An Act to Update the Laws Regarding Housing Developments and Accessory Dwelling Units</ParentItemTitle>
    <SponsorFirstName>Amanda</SponsorFirstName>
    <SponsorLastName>Collamore</SponsorLastName>
    <SponsorChamberPrefix>Rep.</SponsorChamberPrefix>
    <SponsorFrom>Pittsfield</SponsorFrom>
    <Chamber>H</Chamber>
    <DistrictChamber>H</DistrictChamber>
    <DraftingCycleCount>1</DraftingCycleCount>
    <LatestDraftingActionId>137</LatestDraftingActionId>
    <LatestDraftingActionDate>2026-04-09T22:10:46</LatestDraftingActionDate>
    <LatestDrafterName>gaouellette</LatestDrafterName>
    <LatestProoferName>sadley</LatestProoferName>
    <LatestTechName>mringrose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w:rsidR="009A2DB3" w:rsidRDefault="009A2DB3" w:rsidP="009A2DB3"&gt;&lt;w:pPr&gt;&lt;w:spacing w:after="240" /&gt;&lt;w:ind w:left="360" /&gt;&lt;w:jc w:val="right" /&gt;&lt;w:rPr&gt;&lt;w:caps /&gt;&lt;/w:rPr&gt;&lt;/w:pPr&gt;&lt;w:bookmarkStart w:id="0" w:name="_AMEND_TITLE__d0df706c_449c_4fc9_a032_2f" /&gt;&lt;w:bookmarkStart w:id="1" w:name="_PAGE__1_e6896593_8ab1_4113_8e3d_4f27158" /&gt;&lt;w:bookmarkStart w:id="2" w:name="_PAR__2_8fe7c662_a427_4591_91ac_262051d1" /&gt;&lt;w:r&gt;&lt;w:rPr&gt;&lt;w:caps /&gt;&lt;/w:rPr&gt;&lt;w:t&gt;L.D. 2173&lt;/w:t&gt;&lt;/w:r&gt;&lt;/w:p&gt;&lt;w:p w:rsidR="009A2DB3" w:rsidRDefault="009A2DB3" w:rsidP="009A2DB3"&gt;&lt;w:pPr&gt;&lt;w:tabs&gt;&lt;w:tab w:val="right" w:pos="8928" /&gt;&lt;/w:tabs&gt;&lt;w:spacing w:after="360" /&gt;&lt;w:ind w:left="360" /&gt;&lt;/w:pPr&gt;&lt;w:bookmarkStart w:id="3" w:name="_PAR__3_95b0af4c_a0c7_4f18_af1b_9fe50caa" /&gt;&lt;w:bookmarkEnd w:id="2" /&gt;&lt;w:r&gt;&lt;w:t&gt;Date:&lt;/w:t&gt;&lt;/w:r&gt;&lt;w:r&gt;&lt;w:tab /&gt;&lt;w:t&gt;(Filing No. H-         )&lt;/w:t&gt;&lt;/w:r&gt;&lt;/w:p&gt;&lt;w:p w:rsidR="009A2DB3" w:rsidRDefault="009A2DB3" w:rsidP="009A2DB3"&gt;&lt;w:pPr&gt;&lt;w:spacing w:before="60" w:after="60" /&gt;&lt;w:ind w:left="720" /&gt;&lt;/w:pPr&gt;&lt;w:bookmarkStart w:id="4" w:name="_PAR__4_2902bf83_9125_4e53_b9cc_a277e7c1" /&gt;&lt;w:bookmarkEnd w:id="3" /&gt;&lt;w:r&gt;&lt;w:t&gt;Reproduced and distributed under the direction of the Clerk of the House.&lt;/w:t&gt;&lt;/w:r&gt;&lt;/w:p&gt;&lt;w:p w:rsidR="009A2DB3" w:rsidRDefault="009A2DB3" w:rsidP="009A2DB3"&gt;&lt;w:pPr&gt;&lt;w:spacing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w:name="_PAR__5_c3be43bd_1a45_4265_9101_5a8b9b2f"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w:rsidR="009A2DB3" w:rsidRDefault="009A2DB3" w:rsidP="009A2DB3"&gt;&lt;w:pPr&gt;&lt;w:spacing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w:name="_PAR__6_7d5da2e1_2d8b_4192_b989_ecc546cf"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w:rsidR="009A2DB3" w:rsidRDefault="009A2DB3" w:rsidP="009A2DB3"&gt;&lt;w:pPr&gt;&lt;w:spacing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w:name="_PAR__7_f19093b9_29ff_4a36_bca7_590125d9"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w:rsidR="009A2DB3" w:rsidRDefault="009A2DB3" w:rsidP="009A2DB3"&gt;&lt;w:pPr&gt;&lt;w:spacing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w:name="_PAR__8_cb970f8f_dcb3_4015_87ae_57d4c3c9"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w:rsidR="009A2DB3" w:rsidRDefault="009A2DB3" w:rsidP="009A2DB3"&gt;&lt;w:pPr&gt;&lt;w:spacing w:before="400" w:after="200" /&gt;&lt;w:ind w:left="360" w:firstLine="360" /&gt;&lt;/w:pPr&gt;&lt;w:bookmarkStart w:id="9" w:name="_PAR__9_a27ccbde_03aa_4297_970f_ae9aa3a7" /&gt;&lt;w:bookmarkEnd w:id="8" /&gt;&lt;w:r&gt;&lt;w:rPr&gt;&lt;w:szCs w:val="22" /&gt;&lt;/w:rPr&gt;&lt;w:t&gt;HOUSE AMENDMENT “      ” to COMMITTEE AMENDMENT “A” to H.P. 1461, L.D. 2173, “An Act to Update the Laws Regarding Housing Developments and Accessory Dwelling Units”&lt;/w:t&gt;&lt;/w:r&gt;&lt;/w:p&gt;&lt;w:p w:rsidR="009A2DB3" w:rsidRDefault="009A2DB3" w:rsidP="009A2DB3"&gt;&lt;w:pPr&gt;&lt;w:ind w:left="360" w:firstLine="360" /&gt;&lt;/w:pPr&gt;&lt;w:bookmarkStart w:id="10" w:name="_INSTRUCTION__30681ffb_3381_4a51_8048_7b" /&gt;&lt;w:bookmarkStart w:id="11" w:name="_PAR__10_0cffdd56_0d25_46e5_861c_f9a688f" /&gt;&lt;w:bookmarkEnd w:id="0" /&gt;&lt;w:bookmarkEnd w:id="9" /&gt;&lt;w:r&gt;&lt;w:t&gt;Amend the amendment by inserting after the title the following:&lt;/w:t&gt;&lt;/w:r&gt;&lt;/w:p&gt;&lt;w:p w:rsidR="009A2DB3" w:rsidRDefault="009A2DB3" w:rsidP="009A2DB3"&gt;&lt;w:pPr&gt;&lt;w:ind w:left="360" w:firstLine="360" /&gt;&lt;/w:pPr&gt;&lt;w:bookmarkStart w:id="12" w:name="_PAR__11_909cbd63_3e56_4093_8b88_26b8f1e" /&gt;&lt;w:bookmarkEnd w:id="11" /&gt;&lt;w:r&gt;&lt;w:t&gt;'Amend the bill by striking out all of the emergency preamble.'&lt;/w:t&gt;&lt;/w:r&gt;&lt;/w:p&gt;&lt;w:p w:rsidR="009A2DB3" w:rsidRDefault="009A2DB3" w:rsidP="009A2DB3"&gt;&lt;w:pPr&gt;&lt;w:ind w:left="360" w:firstLine="360" /&gt;&lt;/w:pPr&gt;&lt;w:bookmarkStart w:id="13" w:name="_INSTRUCTION__7174c361_3371_4a07_9e29_e0" /&gt;&lt;w:bookmarkStart w:id="14" w:name="_PAR__12_19fc987a_b7a0_4b12_8dd2_d3491a0" /&gt;&lt;w:bookmarkEnd w:id="10" /&gt;&lt;w:bookmarkEnd w:id="12" /&gt;&lt;w:r&gt;&lt;w:t&gt;Amend the amendment by striking out all of the emergency clause.&lt;/w:t&gt;&lt;/w:r&gt;&lt;/w:p&gt;&lt;w:p w:rsidR="009A2DB3" w:rsidRDefault="009A2DB3" w:rsidP="009A2DB3"&gt;&lt;w:pPr&gt;&lt;w:ind w:left="360" w:firstLine="360" /&gt;&lt;/w:pPr&gt;&lt;w:bookmarkStart w:id="15" w:name="_INSTRUCTION__20e860c6_8d29_466e_8771_e0" /&gt;&lt;w:bookmarkStart w:id="16" w:name="_PAR__13_0dc2a3ac_8757_4587_af95_2b15655" /&gt;&lt;w:bookmarkEnd w:id="13" /&gt;&lt;w:bookmarkEnd w:id="14" /&gt;&lt;w:r&gt;&lt;w:t&gt;Amend the amendment by relettering or renumbering any nonconsecutive Part letter or section number to read consecutively.&lt;/w:t&gt;&lt;/w:r&gt;&lt;/w:p&gt;&lt;w:p w:rsidR="009A2DB3" w:rsidRDefault="009A2DB3" w:rsidP="009A2DB3"&gt;&lt;w:pPr&gt;&lt;w:keepNext /&gt;&lt;w:spacing w:before="240" /&gt;&lt;w:ind w:left="360" /&gt;&lt;w:jc w:val="center" /&gt;&lt;/w:pPr&gt;&lt;w:bookmarkStart w:id="17" w:name="_SUMMARY__5b4faf3b_c6a4_4f13_8fa1_07b324" /&gt;&lt;w:bookmarkStart w:id="18" w:name="_PAR__14_2dc5efd8_55b2_4640_9667_e73c321" /&gt;&lt;w:bookmarkEnd w:id="15" /&gt;&lt;w:bookmarkEnd w:id="16" /&gt;&lt;w:r&gt;&lt;w:rPr&gt;&lt;w:b /&gt;&lt;w:sz w:val="24" /&gt;&lt;/w:rPr&gt;&lt;w:t&gt;SUMMARY&lt;/w:t&gt;&lt;/w:r&gt;&lt;/w:p&gt;&lt;w:p w:rsidR="009A2DB3" w:rsidRDefault="009A2DB3" w:rsidP="009A2DB3"&gt;&lt;w:pPr&gt;&lt;w:keepNext /&gt;&lt;w:ind w:left="360" w:firstLine="360" /&gt;&lt;/w:pPr&gt;&lt;w:bookmarkStart w:id="19" w:name="_PAR__15_99647cb4_6b4f_431e_8f44_bcad87b" /&gt;&lt;w:bookmarkEnd w:id="18" /&gt;&lt;w:r&gt;&lt;w:t&gt;This amendment amends Committee Amendment "A" by removing the emergency preamble and emergency clause.&lt;/w:t&gt;&lt;/w:r&gt;&lt;/w:p&gt;&lt;w:p w:rsidR="009A2DB3" w:rsidRDefault="009A2DB3" w:rsidP="009A2DB3"&gt;&lt;w:pPr&gt;&lt;w:keepNext /&gt;&lt;w:spacing w:before="400" w:after="120" w:line="259" w:lineRule="auto" /&gt;&lt;w:ind w:left="360" /&gt;&lt;w:rPr&gt;&lt;w:b /&gt;&lt;/w:rPr&gt;&lt;/w:pPr&gt;&lt;w:bookmarkStart w:id="20" w:name="_SPONSOR_BLOCK__a32b10a5_50dc_4b91_8bf9_" /&gt;&lt;w:bookmarkStart w:id="21" w:name="_PAR__16_0f908f3c_2da8_4cc0_bfed_93a7806" /&gt;&lt;w:bookmarkEnd w:id="17" /&gt;&lt;w:bookmarkEnd w:id="19" /&gt;&lt;w:r&gt;&lt;w:rPr&gt;&lt;w:b /&gt;&lt;/w:rPr&gt;&lt;w:t&gt;SPONSORED BY: ___________________________________&lt;/w:t&gt;&lt;/w:r&gt;&lt;/w:p&gt;&lt;w:p w:rsidR="009A2DB3" w:rsidRDefault="009A2DB3" w:rsidP="009A2DB3"&gt;&lt;w:pPr&gt;&lt;w:keepNext /&gt;&lt;w:spacing w:after="120" w:line="259" w:lineRule="auto" /&gt;&lt;w:ind w:left="720" /&gt;&lt;w:rPr&gt;&lt;w:b /&gt;&lt;/w:rPr&gt;&lt;/w:pPr&gt;&lt;w:bookmarkStart w:id="22" w:name="_PAR__17_f22fab0b_65b1_4afa_9bc2_713d1d4" /&gt;&lt;w:bookmarkEnd w:id="21" /&gt;&lt;w:r&gt;&lt;w:rPr&gt;&lt;w:b /&gt;&lt;/w:rPr&gt;&lt;w:t&gt;(Representative COLLAMORE, A.)&lt;/w:t&gt;&lt;/w:r&gt;&lt;/w:p&gt;&lt;w:p w:rsidR="00000000" w:rsidRPr="009A2DB3" w:rsidRDefault="009A2DB3" w:rsidP="009A2DB3"&gt;&lt;w:pPr&gt;&lt;w:spacing w:after="120" w:line="259" w:lineRule="auto" /&gt;&lt;w:ind w:left="1080" /&gt;&lt;w:rPr&gt;&lt;w:b /&gt;&lt;/w:rPr&gt;&lt;/w:pPr&gt;&lt;w:bookmarkStart w:id="23" w:name="_PAR__18_bd750ccc_a320_4e53_8e7c_85986fc" /&gt;&lt;w:bookmarkEnd w:id="22" /&gt;&lt;w:r&gt;&lt;w:rPr&gt;&lt;w:b /&gt;&lt;/w:rPr&gt;&lt;w:t&gt;TOWN: Pittsfield&lt;/w:t&gt;&lt;/w:r&gt;&lt;w:bookmarkEnd w:id="1" /&gt;&lt;w:bookmarkEnd w:id="20" /&gt;&lt;w:bookmarkEnd w:id="23" /&gt;&lt;/w:p&gt;&lt;w:sectPr w:rsidR="00000000" w:rsidRPr="009A2DB3" w:rsidSect="009A2DB3"&gt;&lt;w:footerReference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_PAGE__1_e6896593_8ab1_4113_8e3d_4f27158</BookmarkName>
                <Tables/>
              </ProcessedCheckInPage>
            </Pages>
            <Paragraphs>
              <CheckInParagraphs>
                <PageNumber>1</PageNumber>
                <BookmarkName>_PAR__2_8fe7c662_a427_4591_91ac_262051d1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_PAR__3_95b0af4c_a0c7_4f18_af1b_9fe50caa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_PAR__4_2902bf83_9125_4e53_b9cc_a277e7c1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_PAR__5_c3be43bd_1a45_4265_9101_5a8b9b2f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_PAR__6_7d5da2e1_2d8b_4192_b989_ecc546cf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_PAR__7_f19093b9_29ff_4a36_bca7_590125d9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_PAR__8_cb970f8f_dcb3_4015_87ae_57d4c3c9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_PAR__9_a27ccbde_03aa_4297_970f_ae9aa3a7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_PAR__10_0cffdd56_0d25_46e5_861c_f9a688f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_PAR__11_909cbd63_3e56_4093_8b88_26b8f1e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_PAR__12_19fc987a_b7a0_4b12_8dd2_d3491a0</BookmarkName>
                <StartingLineNumber>13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_PAR__13_0dc2a3ac_8757_4587_af95_2b15655</BookmarkName>
                <StartingLineNumber>14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_PAR__14_2dc5efd8_55b2_4640_9667_e73c321</BookmarkName>
                <StartingLineNumber>16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_PAR__15_99647cb4_6b4f_431e_8f44_bcad87b</BookmarkName>
                <StartingLineNumber>17</StartingLineNumber>
                <EndingLineNumber>18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_PAR__16_0f908f3c_2da8_4cc0_bfed_93a7806</BookmarkName>
                <StartingLineNumber>19</StartingLineNumber>
                <EndingLineNumber>19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_PAR__17_f22fab0b_65b1_4afa_9bc2_713d1d4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_PAR__18_bd750ccc_a320_4e53_8e7c_85986fc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