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Dedicate the Revenue from the Sales Tax on Electricity to Low-income Ratepayer Assistance</w:t>
      </w:r>
    </w:p>
    <w:p w:rsidR="00135517" w:rsidP="00135517">
      <w:pPr>
        <w:spacing w:after="240"/>
        <w:ind w:left="360"/>
        <w:jc w:val="right"/>
        <w:rPr>
          <w:rFonts w:ascii="Arial" w:eastAsia="Arial" w:hAnsi="Arial" w:cs="Arial"/>
          <w:caps/>
        </w:rPr>
      </w:pPr>
      <w:bookmarkStart w:id="0" w:name="_AMEND_TITLE__3d5d6db5_ed29_4913_8ef0_fe"/>
      <w:bookmarkStart w:id="1" w:name="_PAGE__1_311e32ba_a917_4e2a_9e79_d179b79"/>
      <w:bookmarkStart w:id="2" w:name="_PAR__2_b76964f2_0b44_4646_b3ad_6a9ba43f"/>
      <w:r>
        <w:rPr>
          <w:rFonts w:ascii="Arial" w:eastAsia="Arial" w:hAnsi="Arial" w:cs="Arial"/>
          <w:caps/>
        </w:rPr>
        <w:t>L.D. 2143</w:t>
      </w:r>
    </w:p>
    <w:p w:rsidR="00135517" w:rsidP="00135517">
      <w:pPr>
        <w:tabs>
          <w:tab w:val="right" w:pos="8928"/>
        </w:tabs>
        <w:spacing w:after="360"/>
        <w:ind w:left="360"/>
        <w:rPr>
          <w:rFonts w:ascii="Arial" w:eastAsia="Arial" w:hAnsi="Arial" w:cs="Arial"/>
        </w:rPr>
      </w:pPr>
      <w:bookmarkStart w:id="3" w:name="_PAR__3_a2bed721_492e_49e5_b010_704fa01e"/>
      <w:bookmarkEnd w:id="2"/>
      <w:r>
        <w:rPr>
          <w:rFonts w:ascii="Arial" w:eastAsia="Arial" w:hAnsi="Arial" w:cs="Arial"/>
        </w:rPr>
        <w:t>Date:</w:t>
      </w:r>
      <w:r>
        <w:rPr>
          <w:rFonts w:ascii="Arial" w:eastAsia="Arial" w:hAnsi="Arial" w:cs="Arial"/>
        </w:rPr>
        <w:tab/>
        <w:t>(Filing No. H-         )</w:t>
      </w:r>
    </w:p>
    <w:p w:rsidR="00135517" w:rsidP="00135517">
      <w:pPr>
        <w:spacing w:before="600" w:after="300"/>
        <w:ind w:left="360"/>
        <w:jc w:val="center"/>
        <w:outlineLvl w:val="0"/>
        <w:rPr>
          <w:rFonts w:ascii="Arial" w:eastAsia="Arial" w:hAnsi="Arial" w:cs="Arial"/>
        </w:rPr>
      </w:pPr>
      <w:bookmarkStart w:id="4" w:name="_PAR__4_283cf679_c272_464e_bc5c_776e1e2a"/>
      <w:bookmarkEnd w:id="3"/>
      <w:r>
        <w:rPr>
          <w:rFonts w:ascii="Arial" w:eastAsia="Arial" w:hAnsi="Arial" w:cs="Arial"/>
          <w:b/>
          <w:caps/>
          <w:sz w:val="24"/>
          <w:szCs w:val="32"/>
        </w:rPr>
        <w:t xml:space="preserve">Taxation </w:t>
      </w:r>
    </w:p>
    <w:p w:rsidR="00135517" w:rsidP="00135517">
      <w:pPr>
        <w:spacing w:before="60" w:after="60"/>
        <w:ind w:left="720"/>
        <w:rPr>
          <w:rFonts w:ascii="Arial" w:eastAsia="Arial" w:hAnsi="Arial" w:cs="Arial"/>
        </w:rPr>
      </w:pPr>
      <w:bookmarkStart w:id="5" w:name="_PAR__5_b7146acd_1a05_4a75_a614_6982ab2a"/>
      <w:bookmarkEnd w:id="4"/>
      <w:r>
        <w:rPr>
          <w:rFonts w:ascii="Arial" w:eastAsia="Arial" w:hAnsi="Arial" w:cs="Arial"/>
        </w:rPr>
        <w:t>Reproduced and distributed under the direction of the Clerk of the House.</w:t>
      </w:r>
    </w:p>
    <w:p w:rsidR="00135517" w:rsidP="00135517">
      <w:pPr>
        <w:spacing w:before="160" w:after="0"/>
        <w:ind w:left="360"/>
        <w:jc w:val="center"/>
        <w:outlineLvl w:val="0"/>
        <w:rPr>
          <w:rFonts w:ascii="Arial" w:eastAsia="Arial" w:hAnsi="Arial" w:cs="Arial"/>
          <w:b/>
          <w:caps/>
          <w:sz w:val="24"/>
          <w:szCs w:val="32"/>
        </w:rPr>
      </w:pPr>
      <w:bookmarkStart w:id="6" w:name="_PAR__6_3bb761db_aebf_40d9_826c_b2dc7e68"/>
      <w:bookmarkEnd w:id="5"/>
      <w:r>
        <w:rPr>
          <w:rFonts w:ascii="Arial" w:eastAsia="Arial" w:hAnsi="Arial" w:cs="Arial"/>
          <w:b/>
          <w:caps/>
          <w:sz w:val="24"/>
          <w:szCs w:val="32"/>
        </w:rPr>
        <w:t>STATE OF MAINE</w:t>
      </w:r>
    </w:p>
    <w:p w:rsidR="00135517" w:rsidP="00135517">
      <w:pPr>
        <w:spacing w:after="0"/>
        <w:ind w:left="360"/>
        <w:jc w:val="center"/>
        <w:outlineLvl w:val="0"/>
        <w:rPr>
          <w:rFonts w:ascii="Arial" w:eastAsia="Arial" w:hAnsi="Arial" w:cs="Arial"/>
          <w:b/>
          <w:caps/>
          <w:sz w:val="24"/>
          <w:szCs w:val="32"/>
        </w:rPr>
      </w:pPr>
      <w:bookmarkStart w:id="7" w:name="_PAR__7_86049fce_0aad_4779_a23e_62fdc51d"/>
      <w:bookmarkEnd w:id="6"/>
      <w:r>
        <w:rPr>
          <w:rFonts w:ascii="Arial" w:eastAsia="Arial" w:hAnsi="Arial" w:cs="Arial"/>
          <w:b/>
          <w:caps/>
          <w:sz w:val="24"/>
          <w:szCs w:val="32"/>
        </w:rPr>
        <w:t>HOUSE OF REPRESENTATIVES</w:t>
      </w:r>
    </w:p>
    <w:p w:rsidR="00135517" w:rsidP="00135517">
      <w:pPr>
        <w:spacing w:after="0"/>
        <w:ind w:left="360"/>
        <w:jc w:val="center"/>
        <w:outlineLvl w:val="0"/>
        <w:rPr>
          <w:rFonts w:ascii="Arial" w:eastAsia="Arial" w:hAnsi="Arial" w:cs="Arial"/>
          <w:b/>
          <w:caps/>
          <w:sz w:val="24"/>
          <w:szCs w:val="32"/>
        </w:rPr>
      </w:pPr>
      <w:bookmarkStart w:id="8" w:name="_PAR__8_72d5e769_2d97_4a04_8480_2ab365e4"/>
      <w:bookmarkEnd w:id="7"/>
      <w:r>
        <w:rPr>
          <w:rFonts w:ascii="Arial" w:eastAsia="Arial" w:hAnsi="Arial" w:cs="Arial"/>
          <w:b/>
          <w:caps/>
          <w:sz w:val="24"/>
          <w:szCs w:val="32"/>
        </w:rPr>
        <w:t>131st Legislature</w:t>
      </w:r>
    </w:p>
    <w:p w:rsidR="00135517" w:rsidP="00135517">
      <w:pPr>
        <w:spacing w:after="0"/>
        <w:ind w:left="360"/>
        <w:jc w:val="center"/>
        <w:outlineLvl w:val="0"/>
        <w:rPr>
          <w:rFonts w:ascii="Arial" w:eastAsia="Arial" w:hAnsi="Arial" w:cs="Arial"/>
          <w:b/>
          <w:caps/>
          <w:sz w:val="24"/>
          <w:szCs w:val="32"/>
        </w:rPr>
      </w:pPr>
      <w:bookmarkStart w:id="9" w:name="_PAR__9_c748d7d9_519e_4a4c_a2bf_083bc070"/>
      <w:bookmarkEnd w:id="8"/>
      <w:r>
        <w:rPr>
          <w:rFonts w:ascii="Arial" w:eastAsia="Arial" w:hAnsi="Arial" w:cs="Arial"/>
          <w:b/>
          <w:caps/>
          <w:sz w:val="24"/>
          <w:szCs w:val="32"/>
        </w:rPr>
        <w:t>Second Regular Session</w:t>
      </w:r>
    </w:p>
    <w:p w:rsidR="00135517" w:rsidP="00135517">
      <w:pPr>
        <w:spacing w:before="400" w:after="200"/>
        <w:ind w:left="360" w:firstLine="360"/>
        <w:rPr>
          <w:rFonts w:ascii="Arial" w:eastAsia="Arial" w:hAnsi="Arial" w:cs="Arial"/>
        </w:rPr>
      </w:pPr>
      <w:bookmarkStart w:id="10" w:name="_PAR__10_790baff7_7631_4b79_97bd_86ec6c3"/>
      <w:bookmarkEnd w:id="9"/>
      <w:r>
        <w:rPr>
          <w:rFonts w:ascii="Arial" w:eastAsia="Arial" w:hAnsi="Arial" w:cs="Arial"/>
          <w:szCs w:val="22"/>
        </w:rPr>
        <w:t>COMMITTEE AMENDMENT “      ” to H.P. 1367, L.D. 2143, “An Act to Dedicate the Revenue from the Sales Tax on Electricity to Low-income Ratepayer Assistance”</w:t>
      </w:r>
    </w:p>
    <w:p w:rsidR="00135517" w:rsidP="00135517">
      <w:pPr>
        <w:ind w:left="360" w:firstLine="360"/>
        <w:rPr>
          <w:rFonts w:ascii="Arial" w:eastAsia="Arial" w:hAnsi="Arial" w:cs="Arial"/>
        </w:rPr>
      </w:pPr>
      <w:bookmarkStart w:id="11" w:name="_INSTRUCTION__80725b80_48c6_43c1_83ca_85"/>
      <w:bookmarkStart w:id="12" w:name="_PAR__11_12377de7_f59b_4905_9902_0259cbe"/>
      <w:bookmarkEnd w:id="0"/>
      <w:bookmarkEnd w:id="10"/>
      <w:r>
        <w:rPr>
          <w:rFonts w:ascii="Arial" w:eastAsia="Arial" w:hAnsi="Arial" w:cs="Arial"/>
        </w:rPr>
        <w:t>Amend the bill by striking out the title and substituting the following:</w:t>
      </w:r>
    </w:p>
    <w:p w:rsidR="00135517" w:rsidP="00135517">
      <w:pPr>
        <w:ind w:left="360"/>
        <w:rPr>
          <w:rFonts w:ascii="Arial" w:eastAsia="Arial" w:hAnsi="Arial" w:cs="Arial"/>
        </w:rPr>
      </w:pPr>
      <w:bookmarkStart w:id="13" w:name="_PAR__12_647aed06_757e_49cd_aee6_bbcf265"/>
      <w:bookmarkEnd w:id="12"/>
      <w:r>
        <w:rPr>
          <w:rFonts w:ascii="Arial" w:eastAsia="Arial" w:hAnsi="Arial" w:cs="Arial"/>
          <w:b/>
        </w:rPr>
        <w:t>'An Act to Exempt from Sales Tax the Sale and Delivery of All Residential Electricity'</w:t>
      </w:r>
    </w:p>
    <w:p w:rsidR="00135517" w:rsidP="00135517">
      <w:pPr>
        <w:ind w:left="360" w:firstLine="360"/>
        <w:rPr>
          <w:rFonts w:ascii="Arial" w:eastAsia="Arial" w:hAnsi="Arial" w:cs="Arial"/>
        </w:rPr>
      </w:pPr>
      <w:bookmarkStart w:id="14" w:name="_INSTRUCTION__dd940805_c38e_4149_bc29_f7"/>
      <w:bookmarkStart w:id="15" w:name="_PAR__13_d53419e7_1899_4d41_a886_2d0b068"/>
      <w:bookmarkEnd w:id="11"/>
      <w:bookmarkEnd w:id="13"/>
      <w:r>
        <w:rPr>
          <w:rFonts w:ascii="Arial" w:eastAsia="Arial" w:hAnsi="Arial" w:cs="Arial"/>
        </w:rPr>
        <w:t>Amend the bill by striking out everything after the enacting clause and inserting the following:</w:t>
      </w:r>
    </w:p>
    <w:p w:rsidR="00135517" w:rsidP="00135517">
      <w:pPr>
        <w:ind w:left="360" w:firstLine="360"/>
        <w:rPr>
          <w:rFonts w:ascii="Arial" w:eastAsia="Arial" w:hAnsi="Arial" w:cs="Arial"/>
        </w:rPr>
      </w:pPr>
      <w:bookmarkStart w:id="16" w:name="_PAR__14_d602a41e_6f07_46e1_b51a_d74dc9f"/>
      <w:bookmarkEnd w:id="15"/>
      <w:r>
        <w:rPr>
          <w:rFonts w:ascii="Arial" w:eastAsia="Arial" w:hAnsi="Arial" w:cs="Arial"/>
        </w:rPr>
        <w:t>'</w:t>
      </w:r>
      <w:r>
        <w:rPr>
          <w:rFonts w:ascii="Arial" w:eastAsia="Arial" w:hAnsi="Arial" w:cs="Arial"/>
          <w:b/>
          <w:sz w:val="24"/>
        </w:rPr>
        <w:t>Sec. 1.  36 MRSA §1760, sub-§9-B,</w:t>
      </w:r>
      <w:r>
        <w:rPr>
          <w:rFonts w:ascii="Arial" w:eastAsia="Arial" w:hAnsi="Arial" w:cs="Arial"/>
        </w:rPr>
        <w:t xml:space="preserve"> as amended by PL 2021, c. 713, §§1 to 3 and affected by §4, is further amended to read:</w:t>
      </w:r>
    </w:p>
    <w:p w:rsidR="00135517" w:rsidP="00135517">
      <w:pPr>
        <w:ind w:left="360" w:firstLine="360"/>
        <w:rPr>
          <w:rFonts w:ascii="Arial" w:eastAsia="Arial" w:hAnsi="Arial" w:cs="Arial"/>
        </w:rPr>
      </w:pPr>
      <w:bookmarkStart w:id="17" w:name="_PAR__15_acfa248f_225f_45ed_b7af_677aa57"/>
      <w:bookmarkEnd w:id="16"/>
      <w:r>
        <w:rPr>
          <w:rFonts w:ascii="Arial" w:eastAsia="Arial" w:hAnsi="Arial" w:cs="Arial"/>
          <w:b/>
        </w:rPr>
        <w:t xml:space="preserve">9-B.  Residential electricity. </w:t>
      </w:r>
      <w:r>
        <w:rPr>
          <w:rFonts w:ascii="Arial" w:eastAsia="Arial" w:hAnsi="Arial" w:cs="Arial"/>
        </w:rPr>
        <w:t xml:space="preserve"> Sale and delivery of residential electricity as follows:</w:t>
      </w:r>
    </w:p>
    <w:p w:rsidR="00135517" w:rsidP="00135517">
      <w:pPr>
        <w:ind w:left="720"/>
        <w:rPr>
          <w:rFonts w:ascii="Arial" w:eastAsia="Arial" w:hAnsi="Arial" w:cs="Arial"/>
        </w:rPr>
      </w:pPr>
      <w:bookmarkStart w:id="18" w:name="_PAR__16_142893b4_aba6_4e97_bbb9_86936f6"/>
      <w:bookmarkEnd w:id="17"/>
      <w:r>
        <w:rPr>
          <w:rFonts w:ascii="Arial" w:eastAsia="Arial" w:hAnsi="Arial" w:cs="Arial"/>
        </w:rPr>
        <w:t xml:space="preserve">A.  </w:t>
      </w:r>
      <w:r>
        <w:rPr>
          <w:rFonts w:ascii="Arial" w:eastAsia="Arial" w:hAnsi="Arial" w:cs="Arial"/>
          <w:strike/>
        </w:rPr>
        <w:t>The</w:t>
      </w:r>
      <w:r>
        <w:rPr>
          <w:rFonts w:ascii="Arial" w:eastAsia="Arial" w:hAnsi="Arial" w:cs="Arial"/>
        </w:rPr>
        <w:t xml:space="preserve"> </w:t>
      </w:r>
      <w:r>
        <w:rPr>
          <w:rFonts w:ascii="Arial" w:eastAsia="Arial" w:hAnsi="Arial" w:cs="Arial"/>
          <w:u w:val="single"/>
        </w:rPr>
        <w:t>Until January 1, 2025, the</w:t>
      </w:r>
      <w:r>
        <w:rPr>
          <w:rFonts w:ascii="Arial" w:eastAsia="Arial" w:hAnsi="Arial" w:cs="Arial"/>
        </w:rPr>
        <w:t xml:space="preserve"> first 750 kilowatt hours of residential electricity per month;</w:t>
      </w:r>
    </w:p>
    <w:p w:rsidR="00135517" w:rsidP="00135517">
      <w:pPr>
        <w:ind w:left="720"/>
        <w:rPr>
          <w:rFonts w:ascii="Arial" w:eastAsia="Arial" w:hAnsi="Arial" w:cs="Arial"/>
        </w:rPr>
      </w:pPr>
      <w:bookmarkStart w:id="19" w:name="_PAR__17_c3ca16ea_c947_4088_9816_a7850cf"/>
      <w:bookmarkEnd w:id="18"/>
      <w:r>
        <w:rPr>
          <w:rFonts w:ascii="Arial" w:eastAsia="Arial" w:hAnsi="Arial" w:cs="Arial"/>
        </w:rPr>
        <w:t xml:space="preserve">B.  </w:t>
      </w:r>
      <w:r>
        <w:rPr>
          <w:rFonts w:ascii="Arial" w:eastAsia="Arial" w:hAnsi="Arial" w:cs="Arial"/>
          <w:strike/>
        </w:rPr>
        <w:t>Off-peak</w:t>
      </w:r>
      <w:r>
        <w:rPr>
          <w:rFonts w:ascii="Arial" w:eastAsia="Arial" w:hAnsi="Arial" w:cs="Arial"/>
        </w:rPr>
        <w:t xml:space="preserve"> </w:t>
      </w:r>
      <w:r>
        <w:rPr>
          <w:rFonts w:ascii="Arial" w:eastAsia="Arial" w:hAnsi="Arial" w:cs="Arial"/>
          <w:u w:val="single"/>
        </w:rPr>
        <w:t>Until January 1, 2025, off-peak</w:t>
      </w:r>
      <w:r>
        <w:rPr>
          <w:rFonts w:ascii="Arial" w:eastAsia="Arial" w:hAnsi="Arial" w:cs="Arial"/>
        </w:rPr>
        <w:t xml:space="preserve"> residential electricity used for space heating or water heating by means of an electric thermal storage device.  For the purpose of this paragraph, "off-peak residential electricity" means the off-peak delivery of residential electricity pursuant to tariffs on file with the Public Utilities Commission and the electricity supplied; </w:t>
      </w:r>
      <w:r>
        <w:rPr>
          <w:rFonts w:ascii="Arial" w:eastAsia="Arial" w:hAnsi="Arial" w:cs="Arial"/>
          <w:strike/>
        </w:rPr>
        <w:t>and</w:t>
      </w:r>
    </w:p>
    <w:p w:rsidR="00135517" w:rsidP="00135517">
      <w:pPr>
        <w:ind w:left="720"/>
        <w:rPr>
          <w:rFonts w:ascii="Arial" w:eastAsia="Arial" w:hAnsi="Arial" w:cs="Arial"/>
        </w:rPr>
      </w:pPr>
      <w:bookmarkStart w:id="20" w:name="_PAR__18_828d82b2_6324_43b4_974e_e12b4fd"/>
      <w:bookmarkEnd w:id="19"/>
      <w:r>
        <w:rPr>
          <w:rFonts w:ascii="Arial" w:eastAsia="Arial" w:hAnsi="Arial" w:cs="Arial"/>
        </w:rPr>
        <w:t xml:space="preserve">C.  </w:t>
      </w:r>
      <w:r>
        <w:rPr>
          <w:rFonts w:ascii="Arial" w:eastAsia="Arial" w:hAnsi="Arial" w:cs="Arial"/>
          <w:strike/>
        </w:rPr>
        <w:t>Residential</w:t>
      </w:r>
      <w:r>
        <w:rPr>
          <w:rFonts w:ascii="Arial" w:eastAsia="Arial" w:hAnsi="Arial" w:cs="Arial"/>
        </w:rPr>
        <w:t xml:space="preserve"> </w:t>
      </w:r>
      <w:r>
        <w:rPr>
          <w:rFonts w:ascii="Arial" w:eastAsia="Arial" w:hAnsi="Arial" w:cs="Arial"/>
          <w:u w:val="single"/>
        </w:rPr>
        <w:t>Until January 1, 2025, residential</w:t>
      </w:r>
      <w:r>
        <w:rPr>
          <w:rFonts w:ascii="Arial" w:eastAsia="Arial" w:hAnsi="Arial" w:cs="Arial"/>
        </w:rPr>
        <w:t xml:space="preserve"> electricity consumed by eligible customers enrolled in a low-income assistance program implemented pursuant to Title 35‑A, section 3214, subsection 2 or an arrearage management program implemented pursuant to Title 35‑A, section 3214, subsection 2‑A</w:t>
      </w:r>
      <w:r>
        <w:rPr>
          <w:rFonts w:ascii="Arial" w:eastAsia="Arial" w:hAnsi="Arial" w:cs="Arial"/>
          <w:strike/>
        </w:rPr>
        <w:t>.</w:t>
      </w:r>
      <w:r>
        <w:rPr>
          <w:rFonts w:ascii="Arial" w:eastAsia="Arial" w:hAnsi="Arial" w:cs="Arial"/>
          <w:u w:val="single"/>
        </w:rPr>
        <w:t>; and</w:t>
      </w:r>
    </w:p>
    <w:p w:rsidR="00135517" w:rsidP="00135517">
      <w:pPr>
        <w:ind w:left="720"/>
        <w:rPr>
          <w:rFonts w:ascii="Arial" w:eastAsia="Arial" w:hAnsi="Arial" w:cs="Arial"/>
        </w:rPr>
      </w:pPr>
      <w:bookmarkStart w:id="21" w:name="_PAR__19_e0106849_a4e9_483f_a536_120d5b9"/>
      <w:bookmarkEnd w:id="20"/>
      <w:r>
        <w:rPr>
          <w:rFonts w:ascii="Arial" w:eastAsia="Arial" w:hAnsi="Arial" w:cs="Arial"/>
          <w:u w:val="single"/>
        </w:rPr>
        <w:t>D.  Beginning January 1, 2025, the sale and delivery of all residential electricity.</w:t>
      </w:r>
    </w:p>
    <w:p w:rsidR="00135517" w:rsidP="00135517">
      <w:pPr>
        <w:ind w:left="360"/>
        <w:rPr>
          <w:rFonts w:ascii="Arial" w:eastAsia="Arial" w:hAnsi="Arial" w:cs="Arial"/>
        </w:rPr>
      </w:pPr>
      <w:bookmarkStart w:id="22" w:name="_PAR__20_212e6394_3e13_47bf_bfbb_73219de"/>
      <w:bookmarkEnd w:id="21"/>
      <w:r>
        <w:rPr>
          <w:rFonts w:ascii="Arial" w:eastAsia="Arial" w:hAnsi="Arial" w:cs="Arial"/>
        </w:rPr>
        <w:t xml:space="preserve">For the purpose of this subsection, "residential electricity" means electricity furnished to buildings designed and used for both human habitation and sleeping, with the exception of hotels. When residential electricity is furnished through one meter to more than one residential unit and when the transmission and distribution utility applies its tariff on a per unit basis, the furnishing of electricity is considered a separate sale for each unit to which </w:t>
      </w:r>
      <w:bookmarkStart w:id="23" w:name="_PAGE_SPLIT__cef24ff3_447e_4e0a_a437_892"/>
      <w:bookmarkStart w:id="24" w:name="_PAGE__2_965b76f0_3517_46a2_8f6f_e24b24e"/>
      <w:bookmarkStart w:id="25" w:name="_PAR__2_002f8904_3c79_4672_9210_78d1d507"/>
      <w:bookmarkEnd w:id="1"/>
      <w:bookmarkEnd w:id="22"/>
      <w:r>
        <w:rPr>
          <w:rFonts w:ascii="Arial" w:eastAsia="Arial" w:hAnsi="Arial" w:cs="Arial"/>
        </w:rPr>
        <w:t>t</w:t>
      </w:r>
      <w:bookmarkEnd w:id="23"/>
      <w:r>
        <w:rPr>
          <w:rFonts w:ascii="Arial" w:eastAsia="Arial" w:hAnsi="Arial" w:cs="Arial"/>
        </w:rPr>
        <w:t>he tariff applies. For the purpose of this subsection, "delivery" means transmission and distribution.'</w:t>
      </w:r>
    </w:p>
    <w:p w:rsidR="00135517" w:rsidP="00135517">
      <w:pPr>
        <w:ind w:left="360" w:firstLine="360"/>
        <w:rPr>
          <w:rFonts w:ascii="Arial" w:eastAsia="Arial" w:hAnsi="Arial" w:cs="Arial"/>
        </w:rPr>
      </w:pPr>
      <w:bookmarkStart w:id="26" w:name="_INSTRUCTION__4097dce3_a84f_413f_b3f4_b1"/>
      <w:bookmarkStart w:id="27" w:name="_PAR__3_24296fca_29bd_43f9_bddf_88818a8b"/>
      <w:bookmarkEnd w:id="14"/>
      <w:bookmarkEnd w:id="25"/>
      <w:r>
        <w:rPr>
          <w:rFonts w:ascii="Arial" w:eastAsia="Arial" w:hAnsi="Arial" w:cs="Arial"/>
        </w:rPr>
        <w:t>Amend the bill by relettering or renumbering any nonconsecutive Part letter or section number to read consecutively.</w:t>
      </w:r>
    </w:p>
    <w:p w:rsidR="00135517" w:rsidP="00135517">
      <w:pPr>
        <w:keepNext/>
        <w:spacing w:before="240"/>
        <w:ind w:left="360"/>
        <w:jc w:val="center"/>
        <w:rPr>
          <w:rFonts w:ascii="Arial" w:eastAsia="Arial" w:hAnsi="Arial" w:cs="Arial"/>
        </w:rPr>
      </w:pPr>
      <w:bookmarkStart w:id="28" w:name="_SUMMARY__0c1bc518_d928_4ee1_a2f6_92a54f"/>
      <w:bookmarkStart w:id="29" w:name="_PAR__4_d7e0812e_2488_4efe_b0d7_243eed0c"/>
      <w:bookmarkEnd w:id="26"/>
      <w:bookmarkEnd w:id="27"/>
      <w:r>
        <w:rPr>
          <w:rFonts w:ascii="Arial" w:eastAsia="Arial" w:hAnsi="Arial" w:cs="Arial"/>
          <w:b/>
          <w:sz w:val="24"/>
        </w:rPr>
        <w:t>SUMMARY</w:t>
      </w:r>
    </w:p>
    <w:p w:rsidR="00135517" w:rsidP="00135517">
      <w:pPr>
        <w:keepNext/>
        <w:ind w:left="360" w:firstLine="360"/>
        <w:rPr>
          <w:rFonts w:ascii="Arial" w:eastAsia="Arial" w:hAnsi="Arial" w:cs="Arial"/>
        </w:rPr>
      </w:pPr>
      <w:bookmarkStart w:id="30" w:name="_PAR__5_d0507337_11b9_4bdc_9855_55340a76"/>
      <w:bookmarkEnd w:id="29"/>
      <w:r w:rsidRPr="00211A8B">
        <w:rPr>
          <w:rFonts w:ascii="Arial" w:eastAsia="Arial" w:hAnsi="Arial" w:cs="Arial"/>
        </w:rPr>
        <w:t>This amendment replaces the bill</w:t>
      </w:r>
      <w:r>
        <w:rPr>
          <w:rFonts w:ascii="Arial" w:eastAsia="Arial" w:hAnsi="Arial" w:cs="Arial"/>
        </w:rPr>
        <w:t>, changes the title</w:t>
      </w:r>
      <w:r w:rsidRPr="00211A8B">
        <w:rPr>
          <w:rFonts w:ascii="Arial" w:eastAsia="Arial" w:hAnsi="Arial" w:cs="Arial"/>
        </w:rPr>
        <w:t xml:space="preserve"> and </w:t>
      </w:r>
      <w:r>
        <w:rPr>
          <w:rFonts w:ascii="Arial" w:eastAsia="Arial" w:hAnsi="Arial" w:cs="Arial"/>
        </w:rPr>
        <w:t>expands the</w:t>
      </w:r>
      <w:r w:rsidRPr="00211A8B">
        <w:rPr>
          <w:rFonts w:ascii="Arial" w:eastAsia="Arial" w:hAnsi="Arial" w:cs="Arial"/>
        </w:rPr>
        <w:t xml:space="preserve"> sales tax exemption for the sale and delivery of residential electricity</w:t>
      </w:r>
      <w:r>
        <w:rPr>
          <w:rFonts w:ascii="Arial" w:eastAsia="Arial" w:hAnsi="Arial" w:cs="Arial"/>
        </w:rPr>
        <w:t xml:space="preserve"> to cover all sales of residential electricity</w:t>
      </w:r>
      <w:r w:rsidRPr="00211A8B">
        <w:rPr>
          <w:rFonts w:ascii="Arial" w:eastAsia="Arial" w:hAnsi="Arial" w:cs="Arial"/>
        </w:rPr>
        <w:t xml:space="preserve"> beginning January 1, 2025.</w:t>
      </w:r>
    </w:p>
    <w:p w:rsidR="00135517" w:rsidP="00135517">
      <w:pPr>
        <w:keepNext/>
        <w:spacing w:before="60" w:after="60"/>
        <w:ind w:left="360"/>
        <w:jc w:val="center"/>
        <w:rPr>
          <w:rFonts w:ascii="Arial" w:eastAsia="Arial" w:hAnsi="Arial" w:cs="Arial"/>
        </w:rPr>
      </w:pPr>
      <w:bookmarkStart w:id="31" w:name="_FISCAL_NOTE_REQUIRED__15cfa744_2561_457"/>
      <w:bookmarkStart w:id="32" w:name="_PAR__6_8efaecf9_852c_4540_b483_75f4a07e"/>
      <w:bookmarkEnd w:id="30"/>
      <w:r>
        <w:rPr>
          <w:rFonts w:ascii="Arial" w:eastAsia="Arial" w:hAnsi="Arial" w:cs="Arial"/>
          <w:b/>
        </w:rPr>
        <w:t>FISCAL NOTE REQUIRED</w:t>
      </w:r>
    </w:p>
    <w:p w:rsidR="00000000" w:rsidRPr="00135517" w:rsidP="00135517">
      <w:pPr>
        <w:spacing w:before="60" w:after="60"/>
        <w:ind w:left="360"/>
        <w:jc w:val="center"/>
        <w:rPr>
          <w:rFonts w:ascii="Arial" w:eastAsia="Arial" w:hAnsi="Arial" w:cs="Arial"/>
          <w:b/>
        </w:rPr>
      </w:pPr>
      <w:bookmarkStart w:id="33" w:name="_PAR__7_e2b7b937_5a62_4e45_802b_4757ef17"/>
      <w:bookmarkEnd w:id="32"/>
      <w:r>
        <w:rPr>
          <w:rFonts w:ascii="Arial" w:eastAsia="Arial" w:hAnsi="Arial" w:cs="Arial"/>
          <w:b/>
        </w:rPr>
        <w:t>(See attached)</w:t>
      </w:r>
      <w:bookmarkEnd w:id="24"/>
      <w:bookmarkEnd w:id="28"/>
      <w:bookmarkEnd w:id="31"/>
      <w:bookmarkEnd w:id="3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LR2894,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Exempt from Sales Tax the Sale and Delivery of All Residential Electricity</w:t>
    </w:r>
  </w:p>
  <w:p>
    <w:pPr>
      <w:suppressLineNumbers/>
      <w:spacing w:before="0" w:after="0"/>
      <w:jc w:val="center"/>
      <w:rPr>
        <w:rFonts w:ascii="Arial" w:eastAsia="Arial" w:hAnsi="Arial" w:cs="Arial"/>
      </w:rPr>
    </w:pPr>
    <w:r>
      <w:rPr>
        <w:rFonts w:ascii="Arial" w:eastAsia="Arial" w:hAnsi="Arial" w:cs="Arial"/>
        <w:sz w:val="22"/>
      </w:rPr>
      <w:t>L.D. 2143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35517"/>
    <w:rsid w:val="00142693"/>
    <w:rsid w:val="00166945"/>
    <w:rsid w:val="001A2BC9"/>
    <w:rsid w:val="001E1D8B"/>
    <w:rsid w:val="00211A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