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Fee Cap for the Board of Licensing of Auctioneers</w:t>
      </w:r>
    </w:p>
    <w:p w:rsidR="001A302D" w:rsidP="001A302D">
      <w:pPr>
        <w:spacing w:after="240"/>
        <w:ind w:left="360"/>
        <w:jc w:val="right"/>
        <w:rPr>
          <w:rFonts w:ascii="Arial" w:eastAsia="Arial" w:hAnsi="Arial" w:cs="Arial"/>
          <w:caps/>
        </w:rPr>
      </w:pPr>
      <w:bookmarkStart w:id="0" w:name="_AMEND_TITLE__68175bd4_c244_4439_966d_fc"/>
      <w:bookmarkStart w:id="1" w:name="_PAGE__1_20efa787_ab31_4a2e_b295_ec64b94"/>
      <w:bookmarkStart w:id="2" w:name="_PAR__2_376b7019_afb9_4593_aec2_5ee9bf0b"/>
      <w:r>
        <w:rPr>
          <w:rFonts w:ascii="Arial" w:eastAsia="Arial" w:hAnsi="Arial" w:cs="Arial"/>
          <w:caps/>
        </w:rPr>
        <w:t>L.D. 2035</w:t>
      </w:r>
    </w:p>
    <w:p w:rsidR="001A302D" w:rsidP="001A302D">
      <w:pPr>
        <w:tabs>
          <w:tab w:val="right" w:pos="8928"/>
        </w:tabs>
        <w:spacing w:after="360"/>
        <w:ind w:left="360"/>
        <w:rPr>
          <w:rFonts w:ascii="Arial" w:eastAsia="Arial" w:hAnsi="Arial" w:cs="Arial"/>
        </w:rPr>
      </w:pPr>
      <w:bookmarkStart w:id="3" w:name="_PAR__3_440d2010_e120_4593_b02b_7dbc5d49"/>
      <w:bookmarkEnd w:id="2"/>
      <w:r>
        <w:rPr>
          <w:rFonts w:ascii="Arial" w:eastAsia="Arial" w:hAnsi="Arial" w:cs="Arial"/>
        </w:rPr>
        <w:t>Date:</w:t>
      </w:r>
      <w:r>
        <w:rPr>
          <w:rFonts w:ascii="Arial" w:eastAsia="Arial" w:hAnsi="Arial" w:cs="Arial"/>
        </w:rPr>
        <w:tab/>
        <w:t>(Filing No. H-         )</w:t>
      </w:r>
    </w:p>
    <w:p w:rsidR="001A302D" w:rsidP="001A302D">
      <w:pPr>
        <w:spacing w:before="600" w:after="300"/>
        <w:ind w:left="360"/>
        <w:jc w:val="center"/>
        <w:outlineLvl w:val="0"/>
        <w:rPr>
          <w:rFonts w:ascii="Arial" w:eastAsia="Arial" w:hAnsi="Arial" w:cs="Arial"/>
        </w:rPr>
      </w:pPr>
      <w:bookmarkStart w:id="4" w:name="_PAR__4_cec39ae3_3b27_492d_ba90_dcd2f7a2"/>
      <w:bookmarkEnd w:id="3"/>
      <w:r>
        <w:rPr>
          <w:rFonts w:ascii="Arial" w:eastAsia="Arial" w:hAnsi="Arial" w:cs="Arial"/>
          <w:b/>
          <w:caps/>
          <w:sz w:val="24"/>
          <w:szCs w:val="32"/>
        </w:rPr>
        <w:t xml:space="preserve">Labor </w:t>
      </w:r>
    </w:p>
    <w:p w:rsidR="001A302D" w:rsidP="001A302D">
      <w:pPr>
        <w:spacing w:before="60" w:after="60"/>
        <w:ind w:left="720"/>
        <w:rPr>
          <w:rFonts w:ascii="Arial" w:eastAsia="Arial" w:hAnsi="Arial" w:cs="Arial"/>
        </w:rPr>
      </w:pPr>
      <w:bookmarkStart w:id="5" w:name="_PAR__5_f553b95d_af5b_4379_aebb_029c873b"/>
      <w:bookmarkEnd w:id="4"/>
      <w:r>
        <w:rPr>
          <w:rFonts w:ascii="Arial" w:eastAsia="Arial" w:hAnsi="Arial" w:cs="Arial"/>
        </w:rPr>
        <w:t>Reproduced and distributed under the direction of the Clerk of the House.</w:t>
      </w:r>
    </w:p>
    <w:p w:rsidR="001A302D" w:rsidP="001A302D">
      <w:pPr>
        <w:spacing w:before="160" w:after="0"/>
        <w:ind w:left="360"/>
        <w:jc w:val="center"/>
        <w:outlineLvl w:val="0"/>
        <w:rPr>
          <w:rFonts w:ascii="Arial" w:eastAsia="Arial" w:hAnsi="Arial" w:cs="Arial"/>
          <w:b/>
          <w:caps/>
          <w:sz w:val="24"/>
          <w:szCs w:val="32"/>
        </w:rPr>
      </w:pPr>
      <w:bookmarkStart w:id="6" w:name="_PAR__6_4d8928b5_2082_4580_9e72_0dae2847"/>
      <w:bookmarkEnd w:id="5"/>
      <w:r>
        <w:rPr>
          <w:rFonts w:ascii="Arial" w:eastAsia="Arial" w:hAnsi="Arial" w:cs="Arial"/>
          <w:b/>
          <w:caps/>
          <w:sz w:val="24"/>
          <w:szCs w:val="32"/>
        </w:rPr>
        <w:t>STATE OF MAINE</w:t>
      </w:r>
    </w:p>
    <w:p w:rsidR="001A302D" w:rsidP="001A302D">
      <w:pPr>
        <w:spacing w:after="0"/>
        <w:ind w:left="360"/>
        <w:jc w:val="center"/>
        <w:outlineLvl w:val="0"/>
        <w:rPr>
          <w:rFonts w:ascii="Arial" w:eastAsia="Arial" w:hAnsi="Arial" w:cs="Arial"/>
          <w:b/>
          <w:caps/>
          <w:sz w:val="24"/>
          <w:szCs w:val="32"/>
        </w:rPr>
      </w:pPr>
      <w:bookmarkStart w:id="7" w:name="_PAR__7_079701be_7cf3_44f7_9292_b42e1c23"/>
      <w:bookmarkEnd w:id="6"/>
      <w:r>
        <w:rPr>
          <w:rFonts w:ascii="Arial" w:eastAsia="Arial" w:hAnsi="Arial" w:cs="Arial"/>
          <w:b/>
          <w:caps/>
          <w:sz w:val="24"/>
          <w:szCs w:val="32"/>
        </w:rPr>
        <w:t>HOUSE OF REPRESENTATIVES</w:t>
      </w:r>
    </w:p>
    <w:p w:rsidR="001A302D" w:rsidP="001A302D">
      <w:pPr>
        <w:spacing w:after="0"/>
        <w:ind w:left="360"/>
        <w:jc w:val="center"/>
        <w:outlineLvl w:val="0"/>
        <w:rPr>
          <w:rFonts w:ascii="Arial" w:eastAsia="Arial" w:hAnsi="Arial" w:cs="Arial"/>
          <w:b/>
          <w:caps/>
          <w:sz w:val="24"/>
          <w:szCs w:val="32"/>
        </w:rPr>
      </w:pPr>
      <w:bookmarkStart w:id="8" w:name="_PAR__8_f44c0cc1_2081_4949_9744_d78c6e92"/>
      <w:bookmarkEnd w:id="7"/>
      <w:r>
        <w:rPr>
          <w:rFonts w:ascii="Arial" w:eastAsia="Arial" w:hAnsi="Arial" w:cs="Arial"/>
          <w:b/>
          <w:caps/>
          <w:sz w:val="24"/>
          <w:szCs w:val="32"/>
        </w:rPr>
        <w:t>132nd Legislature</w:t>
      </w:r>
    </w:p>
    <w:p w:rsidR="001A302D" w:rsidP="001A302D">
      <w:pPr>
        <w:spacing w:after="0"/>
        <w:ind w:left="360"/>
        <w:jc w:val="center"/>
        <w:outlineLvl w:val="0"/>
        <w:rPr>
          <w:rFonts w:ascii="Arial" w:eastAsia="Arial" w:hAnsi="Arial" w:cs="Arial"/>
          <w:b/>
          <w:caps/>
          <w:sz w:val="24"/>
          <w:szCs w:val="32"/>
        </w:rPr>
      </w:pPr>
      <w:bookmarkStart w:id="9" w:name="_PAR__9_c7f745de_1c03_44f5_8413_2a94cdbf"/>
      <w:bookmarkEnd w:id="8"/>
      <w:r>
        <w:rPr>
          <w:rFonts w:ascii="Arial" w:eastAsia="Arial" w:hAnsi="Arial" w:cs="Arial"/>
          <w:b/>
          <w:caps/>
          <w:sz w:val="24"/>
          <w:szCs w:val="32"/>
        </w:rPr>
        <w:t>Second Regular Session</w:t>
      </w:r>
    </w:p>
    <w:p w:rsidR="001A302D" w:rsidP="001A302D">
      <w:pPr>
        <w:spacing w:before="400" w:after="200"/>
        <w:ind w:left="360" w:firstLine="360"/>
        <w:rPr>
          <w:rFonts w:ascii="Arial" w:eastAsia="Arial" w:hAnsi="Arial" w:cs="Arial"/>
        </w:rPr>
      </w:pPr>
      <w:bookmarkStart w:id="10" w:name="_PAR__10_dc8c6c1a_3563_461e_a1f8_f11b3e7"/>
      <w:bookmarkEnd w:id="9"/>
      <w:r>
        <w:rPr>
          <w:rFonts w:ascii="Arial" w:eastAsia="Arial" w:hAnsi="Arial" w:cs="Arial"/>
          <w:szCs w:val="22"/>
        </w:rPr>
        <w:t>COMMITTEE AMENDMENT “      ” to H.P. 1365, L.D. 2035, “An Act to Increase the Fee Cap for the Board of Licensing of Auctioneers”</w:t>
      </w:r>
    </w:p>
    <w:p w:rsidR="001A302D" w:rsidP="001A302D">
      <w:pPr>
        <w:ind w:left="360" w:firstLine="360"/>
        <w:rPr>
          <w:rFonts w:ascii="Arial" w:eastAsia="Arial" w:hAnsi="Arial" w:cs="Arial"/>
        </w:rPr>
      </w:pPr>
      <w:bookmarkStart w:id="11" w:name="_INSTRUCTION__717f740f_4b8d_44ad_902c_f0"/>
      <w:bookmarkStart w:id="12" w:name="_PAR__11_bb045b12_8dc7_45b5_9b24_22b515f"/>
      <w:bookmarkEnd w:id="0"/>
      <w:bookmarkEnd w:id="10"/>
      <w:r>
        <w:rPr>
          <w:rFonts w:ascii="Arial" w:eastAsia="Arial" w:hAnsi="Arial" w:cs="Arial"/>
        </w:rPr>
        <w:t>Amend the bill in section 1 in §287-A in the first indented paragraph in the 5th line (page 1, line 9 in L.D.) by striking out the following: "</w:t>
      </w:r>
      <w:r>
        <w:rPr>
          <w:rFonts w:ascii="Arial" w:eastAsia="Arial" w:hAnsi="Arial" w:cs="Arial"/>
          <w:u w:val="single"/>
        </w:rPr>
        <w:t>$400</w:t>
      </w:r>
      <w:r>
        <w:rPr>
          <w:rFonts w:ascii="Arial" w:eastAsia="Arial" w:hAnsi="Arial" w:cs="Arial"/>
        </w:rPr>
        <w:t>" and inserting the following: '</w:t>
      </w:r>
      <w:r>
        <w:rPr>
          <w:rFonts w:ascii="Arial" w:eastAsia="Arial" w:hAnsi="Arial" w:cs="Arial"/>
          <w:u w:val="single"/>
        </w:rPr>
        <w:t>$300</w:t>
      </w:r>
      <w:r>
        <w:rPr>
          <w:rFonts w:ascii="Arial" w:eastAsia="Arial" w:hAnsi="Arial" w:cs="Arial"/>
        </w:rPr>
        <w:t>'</w:t>
      </w:r>
    </w:p>
    <w:p w:rsidR="001A302D" w:rsidP="001A302D">
      <w:pPr>
        <w:ind w:left="360" w:firstLine="360"/>
        <w:rPr>
          <w:rFonts w:ascii="Arial" w:eastAsia="Arial" w:hAnsi="Arial" w:cs="Arial"/>
        </w:rPr>
      </w:pPr>
      <w:bookmarkStart w:id="13" w:name="_INSTRUCTION__dee2040e_1f0f_4411_abad_ef"/>
      <w:bookmarkStart w:id="14" w:name="_PAR__12_403ced18_3811_492f_a372_7de13e4"/>
      <w:bookmarkEnd w:id="11"/>
      <w:bookmarkEnd w:id="12"/>
      <w:r>
        <w:rPr>
          <w:rFonts w:ascii="Arial" w:eastAsia="Arial" w:hAnsi="Arial" w:cs="Arial"/>
        </w:rPr>
        <w:t>Amend the bill by relettering or renumbering any nonconsecutive Part letter or section number to read consecutively.</w:t>
      </w:r>
    </w:p>
    <w:p w:rsidR="001A302D" w:rsidP="001A302D">
      <w:pPr>
        <w:keepNext/>
        <w:spacing w:before="240"/>
        <w:ind w:left="360"/>
        <w:jc w:val="center"/>
        <w:rPr>
          <w:rFonts w:ascii="Arial" w:eastAsia="Arial" w:hAnsi="Arial" w:cs="Arial"/>
        </w:rPr>
      </w:pPr>
      <w:bookmarkStart w:id="15" w:name="_SUMMARY__686fdbbe_5029_4383_9f34_f98d27"/>
      <w:bookmarkStart w:id="16" w:name="_PAR__13_715a49ef_65cd_49dc_8196_37b5465"/>
      <w:bookmarkEnd w:id="13"/>
      <w:bookmarkEnd w:id="14"/>
      <w:r>
        <w:rPr>
          <w:rFonts w:ascii="Arial" w:eastAsia="Arial" w:hAnsi="Arial" w:cs="Arial"/>
          <w:b/>
          <w:sz w:val="24"/>
        </w:rPr>
        <w:t>SUMMARY</w:t>
      </w:r>
    </w:p>
    <w:p w:rsidR="001A302D" w:rsidP="001A302D">
      <w:pPr>
        <w:keepNext/>
        <w:ind w:left="360" w:firstLine="360"/>
        <w:rPr>
          <w:rFonts w:ascii="Arial" w:eastAsia="Arial" w:hAnsi="Arial" w:cs="Arial"/>
        </w:rPr>
      </w:pPr>
      <w:bookmarkStart w:id="17" w:name="_PAR__14_e90baa12_977b_4ade_b75d_bd16ed7"/>
      <w:bookmarkEnd w:id="16"/>
      <w:r w:rsidRPr="007C0BE7">
        <w:rPr>
          <w:rFonts w:ascii="Arial" w:eastAsia="Arial" w:hAnsi="Arial" w:cs="Arial"/>
        </w:rPr>
        <w:t>This amendment, like the bill, increases the cap on fees set by the Director of the Office of Professional and Occupational Regulation within the Department of Professional and Financial Regulation to maintain the operations of the Board of Licensing of Auctioneers. The amendment increases the fee cap from $200 to $300</w:t>
      </w:r>
      <w:r>
        <w:rPr>
          <w:rFonts w:ascii="Arial" w:eastAsia="Arial" w:hAnsi="Arial" w:cs="Arial"/>
        </w:rPr>
        <w:t>, instead of to $400 as in the bill</w:t>
      </w:r>
      <w:r w:rsidRPr="007C0BE7">
        <w:rPr>
          <w:rFonts w:ascii="Arial" w:eastAsia="Arial" w:hAnsi="Arial" w:cs="Arial"/>
        </w:rPr>
        <w:t>.</w:t>
      </w:r>
    </w:p>
    <w:p w:rsidR="001A302D" w:rsidP="001A302D">
      <w:pPr>
        <w:keepNext/>
        <w:spacing w:before="60" w:after="60"/>
        <w:ind w:left="360"/>
        <w:jc w:val="center"/>
        <w:rPr>
          <w:rFonts w:ascii="Arial" w:eastAsia="Arial" w:hAnsi="Arial" w:cs="Arial"/>
        </w:rPr>
      </w:pPr>
      <w:bookmarkStart w:id="18" w:name="_FISCAL_NOTE_REQUIRED__c055e74d_824b_4bf"/>
      <w:bookmarkStart w:id="19" w:name="_PAR__15_20315588_f882_45b7_9524_200ec47"/>
      <w:bookmarkEnd w:id="17"/>
      <w:r>
        <w:rPr>
          <w:rFonts w:ascii="Arial" w:eastAsia="Arial" w:hAnsi="Arial" w:cs="Arial"/>
          <w:b/>
        </w:rPr>
        <w:t>FISCAL NOTE REQUIRED</w:t>
      </w:r>
    </w:p>
    <w:p w:rsidR="00000000" w:rsidRPr="001A302D" w:rsidP="001A302D">
      <w:pPr>
        <w:spacing w:before="60" w:after="60"/>
        <w:ind w:left="360"/>
        <w:jc w:val="center"/>
        <w:rPr>
          <w:rFonts w:ascii="Arial" w:eastAsia="Arial" w:hAnsi="Arial" w:cs="Arial"/>
          <w:b/>
        </w:rPr>
      </w:pPr>
      <w:bookmarkStart w:id="20" w:name="_PAR__16_cc4172f1_e0e1_418e_bd74_a3d5654"/>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Fee Cap for the Board of Licensing of Auctioneers</w:t>
    </w:r>
  </w:p>
  <w:p>
    <w:pPr>
      <w:suppressLineNumbers/>
      <w:spacing w:before="0" w:after="0"/>
      <w:jc w:val="center"/>
      <w:rPr>
        <w:rFonts w:ascii="Arial" w:eastAsia="Arial" w:hAnsi="Arial" w:cs="Arial"/>
      </w:rPr>
    </w:pPr>
    <w:r>
      <w:rPr>
        <w:rFonts w:ascii="Arial" w:eastAsia="Arial" w:hAnsi="Arial" w:cs="Arial"/>
        <w:sz w:val="22"/>
      </w:rPr>
      <w:t>L.D. 2035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A302D"/>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C0BE7"/>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