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Regulate Shared Appreciation Agreements Relating to Residential Property</w:t>
      </w:r>
    </w:p>
    <w:p w:rsidR="00683A41" w:rsidP="00683A4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c4dde34_7b35_4784_868e_27"/>
      <w:bookmarkStart w:id="1" w:name="_PAGE__1_fb27a149_c2c4_4daa_b325_3c63897"/>
      <w:bookmarkStart w:id="2" w:name="_PAR__2_d68b0c77_1877_4195_b5de_a79a2693"/>
      <w:r>
        <w:rPr>
          <w:rFonts w:ascii="Arial" w:eastAsia="Arial" w:hAnsi="Arial" w:cs="Arial"/>
          <w:caps/>
        </w:rPr>
        <w:t>L.D. 1901</w:t>
      </w:r>
    </w:p>
    <w:p w:rsidR="00683A41" w:rsidP="00683A4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38a32a4_c262_48b4_b111_2e1dbaa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83A41" w:rsidP="00683A4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ce53198_dcbb_4d5d_85ed_4f177ac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683A41" w:rsidP="00683A41">
      <w:pPr>
        <w:spacing w:before="60" w:after="60"/>
        <w:ind w:left="720"/>
        <w:rPr>
          <w:rFonts w:ascii="Arial" w:eastAsia="Arial" w:hAnsi="Arial" w:cs="Arial"/>
        </w:rPr>
      </w:pPr>
      <w:bookmarkStart w:id="5" w:name="_PAR__5_eab63aa4_695d_48c3_8356_84bc502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683A41" w:rsidP="00683A4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cc01eb9_e63f_4c64_813d_76f99ad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83A41" w:rsidP="00683A4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ac8e17f_08f0_400a_861a_24c4048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83A41" w:rsidP="00683A4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b8c1582_c1b5_4f8e_aa9b_6ad839d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683A41" w:rsidP="00683A4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711e851_46bb_4231_b766_54449ed2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83A41" w:rsidP="00683A4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018aa79_92a2_4093_9801_2ec7a38"/>
      <w:bookmarkEnd w:id="9"/>
      <w:r>
        <w:rPr>
          <w:rFonts w:ascii="Arial" w:eastAsia="Arial" w:hAnsi="Arial" w:cs="Arial"/>
          <w:szCs w:val="22"/>
        </w:rPr>
        <w:t>COMMITTEE AMENDMENT “      ” to H.P. 1272, L.D. 1901, “An Act to Regulate Shared Appreciation Agreements Relating to Residential Property”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1" w:name="_INSTRUCTION__61dafe31_58be_4ba7_af24_ed"/>
      <w:bookmarkStart w:id="12" w:name="_PAR__11_a7a957bf_46e9_475a_bead_f8907e7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3" w:name="_PAR__12_20c0e955_6859_4e0e_94b8_f3ff665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9-A MRSA §1-301, sub-§17-B</w:t>
      </w:r>
      <w:r>
        <w:rPr>
          <w:rFonts w:ascii="Arial" w:eastAsia="Arial" w:hAnsi="Arial" w:cs="Arial"/>
        </w:rPr>
        <w:t xml:space="preserve"> is enacted to read: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4" w:name="_PAR__13_22420a2d_90a4_4ed8_b029_24052b8"/>
      <w:bookmarkEnd w:id="13"/>
      <w:r>
        <w:rPr>
          <w:rFonts w:ascii="Arial" w:eastAsia="Arial" w:hAnsi="Arial" w:cs="Arial"/>
          <w:b/>
          <w:u w:val="single"/>
        </w:rPr>
        <w:t xml:space="preserve">17-B.  Dwelling. </w:t>
      </w:r>
      <w:r>
        <w:rPr>
          <w:rFonts w:ascii="Arial" w:eastAsia="Arial" w:hAnsi="Arial" w:cs="Arial"/>
          <w:u w:val="single"/>
        </w:rPr>
        <w:t xml:space="preserve"> "Dwelling" has the same meaning as in section 13-102, subsection 3.</w:t>
      </w:r>
      <w:r>
        <w:rPr>
          <w:rFonts w:ascii="Arial" w:eastAsia="Arial" w:hAnsi="Arial" w:cs="Arial"/>
        </w:rPr>
        <w:t xml:space="preserve"> 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5" w:name="_PAR__14_66d0b412_53f1_40ac_be1d_ec3e486"/>
      <w:bookmarkEnd w:id="14"/>
      <w:r>
        <w:rPr>
          <w:rFonts w:ascii="Arial" w:eastAsia="Arial" w:hAnsi="Arial" w:cs="Arial"/>
          <w:b/>
          <w:sz w:val="24"/>
        </w:rPr>
        <w:t>Sec. 2.  9-A MRSA §1-301, sub-§37-A</w:t>
      </w:r>
      <w:r>
        <w:rPr>
          <w:rFonts w:ascii="Arial" w:eastAsia="Arial" w:hAnsi="Arial" w:cs="Arial"/>
        </w:rPr>
        <w:t xml:space="preserve"> is enacted to read: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6" w:name="_PAR__15_e185df97_7578_4d01_9e3a_2f27b1f"/>
      <w:bookmarkEnd w:id="15"/>
      <w:r>
        <w:rPr>
          <w:rFonts w:ascii="Arial" w:eastAsia="Arial" w:hAnsi="Arial" w:cs="Arial"/>
          <w:b/>
          <w:u w:val="single"/>
        </w:rPr>
        <w:t xml:space="preserve">37-A.  Shared appreciation mortgage loan. </w:t>
      </w:r>
      <w:r>
        <w:rPr>
          <w:rFonts w:ascii="Arial" w:eastAsia="Arial" w:hAnsi="Arial" w:cs="Arial"/>
          <w:u w:val="single"/>
        </w:rPr>
        <w:t xml:space="preserve"> "Shared appreciation mortgage loan" means a writing evidencing a transaction or any option, any future or any other derivative between a person and a consumer according to which the consumer receives money or any other item of value in exchange for an interest or future interest in a dwelling or residential real estate or a future obligation to pay an amount based on the value of the dwelling or residential real estate that is secured by a mortgage, a deed of trust or an equivalent consensual security interest in the dwelling or residential real estate on the occurrence of an event, such as the transfer of ownership; a maturity date; the death of the consumer; or any other event contemplated by the writing.  "Shared appreciation mortgage loan" does not include any shared appreciation mortgage loan extended through a federal or state government agency, a government-sponsored enterprise or a municipal agency or enterprise of the State.</w:t>
      </w:r>
      <w:r>
        <w:rPr>
          <w:rFonts w:ascii="Arial" w:eastAsia="Arial" w:hAnsi="Arial" w:cs="Arial"/>
        </w:rPr>
        <w:t xml:space="preserve"> 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7" w:name="_PAR__16_3aaf1e0f_564f_46e1_a1ff_441e3a4"/>
      <w:bookmarkEnd w:id="16"/>
      <w:r>
        <w:rPr>
          <w:rFonts w:ascii="Arial" w:eastAsia="Arial" w:hAnsi="Arial" w:cs="Arial"/>
          <w:b/>
          <w:sz w:val="24"/>
        </w:rPr>
        <w:t>Sec. 3.  9-A MRSA §3-317</w:t>
      </w:r>
      <w:r>
        <w:rPr>
          <w:rFonts w:ascii="Arial" w:eastAsia="Arial" w:hAnsi="Arial" w:cs="Arial"/>
        </w:rPr>
        <w:t xml:space="preserve"> is enacted to read:</w:t>
      </w:r>
    </w:p>
    <w:p w:rsidR="00683A41" w:rsidP="00683A41">
      <w:pPr>
        <w:ind w:left="1080" w:hanging="720"/>
        <w:rPr>
          <w:rFonts w:ascii="Arial" w:eastAsia="Arial" w:hAnsi="Arial" w:cs="Arial"/>
        </w:rPr>
      </w:pPr>
      <w:bookmarkStart w:id="18" w:name="_PAR__17_9423bfbb_549b_4029_8fc7_e42931c"/>
      <w:bookmarkEnd w:id="17"/>
      <w:r>
        <w:rPr>
          <w:rFonts w:ascii="Arial" w:eastAsia="Arial" w:hAnsi="Arial" w:cs="Arial"/>
          <w:b/>
          <w:u w:val="single"/>
        </w:rPr>
        <w:t>§3-317.  Moratorium on shared appreciation mortgage loans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19" w:name="_PAR__18_59e77b67_b142_4db8_8ff7_ac4363d"/>
      <w:bookmarkEnd w:id="18"/>
      <w:r>
        <w:rPr>
          <w:rFonts w:ascii="Arial" w:eastAsia="Arial" w:hAnsi="Arial" w:cs="Arial"/>
          <w:u w:val="single"/>
        </w:rPr>
        <w:t>Until January 1, 2030, a person may not enter into a shared appreciation mortgage loan with a consumer that is secured by a dwelling or residential real estate in this State.  Any shared appreciation mortgage loan entered into in violation of this section is void and unenforceable.</w:t>
      </w:r>
      <w:r>
        <w:rPr>
          <w:rFonts w:ascii="Arial" w:eastAsia="Arial" w:hAnsi="Arial" w:cs="Arial"/>
        </w:rPr>
        <w:t>'</w:t>
      </w:r>
    </w:p>
    <w:p w:rsidR="00683A41" w:rsidP="00683A41">
      <w:pPr>
        <w:ind w:left="360" w:firstLine="360"/>
        <w:rPr>
          <w:rFonts w:ascii="Arial" w:eastAsia="Arial" w:hAnsi="Arial" w:cs="Arial"/>
        </w:rPr>
      </w:pPr>
      <w:bookmarkStart w:id="20" w:name="_INSTRUCTION__083a3df3_22e7_49f5_be73_64"/>
      <w:bookmarkStart w:id="21" w:name="_PAGE__2_7234b38b_ed27_4809_9424_4beb4d9"/>
      <w:bookmarkStart w:id="22" w:name="_PAR__2_1a5952db_bfaa_4a0b_b818_03c4e84e"/>
      <w:bookmarkEnd w:id="1"/>
      <w:bookmarkEnd w:id="11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83A41" w:rsidP="00683A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a014df02_6c0b_4004_a381_2ea926"/>
      <w:bookmarkStart w:id="24" w:name="_PAR__3_e72badb5_90fa_48fc_ac63_88281611"/>
      <w:bookmarkEnd w:id="20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000000" w:rsidP="00683A41">
      <w:pPr>
        <w:ind w:left="360" w:firstLine="360"/>
        <w:rPr>
          <w:rFonts w:ascii="Arial" w:eastAsia="Arial" w:hAnsi="Arial" w:cs="Arial"/>
        </w:rPr>
      </w:pPr>
      <w:bookmarkStart w:id="25" w:name="_PAR__4_48bc6659_8d9d_4c68_9845_56fbd2da"/>
      <w:bookmarkEnd w:id="24"/>
      <w:r w:rsidRPr="0040609C">
        <w:rPr>
          <w:rFonts w:ascii="Arial" w:eastAsia="Arial" w:hAnsi="Arial" w:cs="Arial"/>
        </w:rPr>
        <w:t>This amendment replaces the bill and is the minority report of the committee.</w:t>
      </w:r>
      <w:r>
        <w:rPr>
          <w:rFonts w:ascii="Arial" w:eastAsia="Arial" w:hAnsi="Arial" w:cs="Arial"/>
        </w:rPr>
        <w:t xml:space="preserve"> </w:t>
      </w:r>
      <w:r w:rsidRPr="0040609C">
        <w:rPr>
          <w:rFonts w:ascii="Arial" w:eastAsia="Arial" w:hAnsi="Arial" w:cs="Arial"/>
        </w:rPr>
        <w:t xml:space="preserve"> The amendment prohibits a person from entering into a shared appreciation </w:t>
      </w:r>
      <w:r>
        <w:rPr>
          <w:rFonts w:ascii="Arial" w:eastAsia="Arial" w:hAnsi="Arial" w:cs="Arial"/>
        </w:rPr>
        <w:t xml:space="preserve">mortgage </w:t>
      </w:r>
      <w:r w:rsidRPr="0040609C">
        <w:rPr>
          <w:rFonts w:ascii="Arial" w:eastAsia="Arial" w:hAnsi="Arial" w:cs="Arial"/>
        </w:rPr>
        <w:t>loan with a consumer that is secured by a dwelling</w:t>
      </w:r>
      <w:r>
        <w:rPr>
          <w:rFonts w:ascii="Arial" w:eastAsia="Arial" w:hAnsi="Arial" w:cs="Arial"/>
        </w:rPr>
        <w:t xml:space="preserve"> or residential real estate</w:t>
      </w:r>
      <w:r w:rsidRPr="0040609C">
        <w:rPr>
          <w:rFonts w:ascii="Arial" w:eastAsia="Arial" w:hAnsi="Arial" w:cs="Arial"/>
        </w:rPr>
        <w:t xml:space="preserve"> in this State until January 1, 2030.</w:t>
      </w:r>
      <w:bookmarkEnd w:id="21"/>
      <w:bookmarkEnd w:id="23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LR1685,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Regulate Shared Appreciation Agreements Relating to Residential Property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609C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3A41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