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Insurance Coverage for Diagnostic and Supplemental Breast Examinations</w:t>
      </w:r>
    </w:p>
    <w:p w:rsidR="00B91CDB" w:rsidP="00B91CDB">
      <w:pPr>
        <w:spacing w:after="240"/>
        <w:ind w:left="360"/>
        <w:jc w:val="right"/>
        <w:rPr>
          <w:rFonts w:ascii="Arial" w:eastAsia="Arial" w:hAnsi="Arial" w:cs="Arial"/>
          <w:caps/>
        </w:rPr>
      </w:pPr>
      <w:bookmarkStart w:id="0" w:name="_AMEND_TITLE__71202a3f_7018_4ef2_9b13_37"/>
      <w:bookmarkStart w:id="1" w:name="_PAGE__1_e0d317f6_51d7_444c_955d_170d5bb"/>
      <w:bookmarkStart w:id="2" w:name="_PAR__2_dbe92a12_5c40_4a6a_b1b4_d1099fae"/>
      <w:r>
        <w:rPr>
          <w:rFonts w:ascii="Arial" w:eastAsia="Arial" w:hAnsi="Arial" w:cs="Arial"/>
          <w:caps/>
        </w:rPr>
        <w:t>L.D. 1836</w:t>
      </w:r>
    </w:p>
    <w:p w:rsidR="00B91CDB" w:rsidP="00B91CDB">
      <w:pPr>
        <w:tabs>
          <w:tab w:val="right" w:pos="8928"/>
        </w:tabs>
        <w:spacing w:after="360"/>
        <w:ind w:left="360"/>
        <w:rPr>
          <w:rFonts w:ascii="Arial" w:eastAsia="Arial" w:hAnsi="Arial" w:cs="Arial"/>
        </w:rPr>
      </w:pPr>
      <w:bookmarkStart w:id="3" w:name="_PAR__3_94461a44_b7c3_4df2_b3da_986a7ff0"/>
      <w:bookmarkEnd w:id="2"/>
      <w:r>
        <w:rPr>
          <w:rFonts w:ascii="Arial" w:eastAsia="Arial" w:hAnsi="Arial" w:cs="Arial"/>
        </w:rPr>
        <w:t>Date:</w:t>
      </w:r>
      <w:r>
        <w:rPr>
          <w:rFonts w:ascii="Arial" w:eastAsia="Arial" w:hAnsi="Arial" w:cs="Arial"/>
        </w:rPr>
        <w:tab/>
        <w:t>(Filing No. H-         )</w:t>
      </w:r>
    </w:p>
    <w:p w:rsidR="00B91CDB" w:rsidP="00B91CDB">
      <w:pPr>
        <w:spacing w:before="600" w:after="300"/>
        <w:ind w:left="360"/>
        <w:jc w:val="center"/>
        <w:outlineLvl w:val="0"/>
        <w:rPr>
          <w:rFonts w:ascii="Arial" w:eastAsia="Arial" w:hAnsi="Arial" w:cs="Arial"/>
        </w:rPr>
      </w:pPr>
      <w:bookmarkStart w:id="4" w:name="_PAR__4_02737491_a178_4e33_983b_4bb2e79d"/>
      <w:bookmarkEnd w:id="3"/>
      <w:r>
        <w:rPr>
          <w:rFonts w:ascii="Arial" w:eastAsia="Arial" w:hAnsi="Arial" w:cs="Arial"/>
          <w:b/>
          <w:caps/>
          <w:sz w:val="24"/>
          <w:szCs w:val="32"/>
        </w:rPr>
        <w:t xml:space="preserve">Health Coverage, Insurance and Financial Services </w:t>
      </w:r>
    </w:p>
    <w:p w:rsidR="00B91CDB" w:rsidP="00B91CDB">
      <w:pPr>
        <w:spacing w:before="60" w:after="60"/>
        <w:ind w:left="720"/>
        <w:rPr>
          <w:rFonts w:ascii="Arial" w:eastAsia="Arial" w:hAnsi="Arial" w:cs="Arial"/>
        </w:rPr>
      </w:pPr>
      <w:bookmarkStart w:id="5" w:name="_PAR__5_47ea1eec_7af6_4796_ae80_b03e18d4"/>
      <w:bookmarkEnd w:id="4"/>
      <w:r>
        <w:rPr>
          <w:rFonts w:ascii="Arial" w:eastAsia="Arial" w:hAnsi="Arial" w:cs="Arial"/>
        </w:rPr>
        <w:t>Reproduced and distributed under the direction of the Clerk of the House.</w:t>
      </w:r>
    </w:p>
    <w:p w:rsidR="00B91CDB" w:rsidP="00B91CDB">
      <w:pPr>
        <w:spacing w:before="160" w:after="0"/>
        <w:ind w:left="360"/>
        <w:jc w:val="center"/>
        <w:outlineLvl w:val="0"/>
        <w:rPr>
          <w:rFonts w:ascii="Arial" w:eastAsia="Arial" w:hAnsi="Arial" w:cs="Arial"/>
          <w:b/>
          <w:caps/>
          <w:sz w:val="24"/>
          <w:szCs w:val="32"/>
        </w:rPr>
      </w:pPr>
      <w:bookmarkStart w:id="6" w:name="_PAR__6_71a5b142_8446_4294_946e_19f40b9a"/>
      <w:bookmarkEnd w:id="5"/>
      <w:r>
        <w:rPr>
          <w:rFonts w:ascii="Arial" w:eastAsia="Arial" w:hAnsi="Arial" w:cs="Arial"/>
          <w:b/>
          <w:caps/>
          <w:sz w:val="24"/>
          <w:szCs w:val="32"/>
        </w:rPr>
        <w:t>STATE OF MAINE</w:t>
      </w:r>
    </w:p>
    <w:p w:rsidR="00B91CDB" w:rsidP="00B91CDB">
      <w:pPr>
        <w:spacing w:after="0"/>
        <w:ind w:left="360"/>
        <w:jc w:val="center"/>
        <w:outlineLvl w:val="0"/>
        <w:rPr>
          <w:rFonts w:ascii="Arial" w:eastAsia="Arial" w:hAnsi="Arial" w:cs="Arial"/>
          <w:b/>
          <w:caps/>
          <w:sz w:val="24"/>
          <w:szCs w:val="32"/>
        </w:rPr>
      </w:pPr>
      <w:bookmarkStart w:id="7" w:name="_PAR__7_4c37e59c_a470_4d9c_a789_8068447d"/>
      <w:bookmarkEnd w:id="6"/>
      <w:r>
        <w:rPr>
          <w:rFonts w:ascii="Arial" w:eastAsia="Arial" w:hAnsi="Arial" w:cs="Arial"/>
          <w:b/>
          <w:caps/>
          <w:sz w:val="24"/>
          <w:szCs w:val="32"/>
        </w:rPr>
        <w:t>HOUSE OF REPRESENTATIVES</w:t>
      </w:r>
    </w:p>
    <w:p w:rsidR="00B91CDB" w:rsidP="00B91CDB">
      <w:pPr>
        <w:spacing w:after="0"/>
        <w:ind w:left="360"/>
        <w:jc w:val="center"/>
        <w:outlineLvl w:val="0"/>
        <w:rPr>
          <w:rFonts w:ascii="Arial" w:eastAsia="Arial" w:hAnsi="Arial" w:cs="Arial"/>
          <w:b/>
          <w:caps/>
          <w:sz w:val="24"/>
          <w:szCs w:val="32"/>
        </w:rPr>
      </w:pPr>
      <w:bookmarkStart w:id="8" w:name="_PAR__8_edb35ad9_ae41_4558_a1a8_bb888043"/>
      <w:bookmarkEnd w:id="7"/>
      <w:r>
        <w:rPr>
          <w:rFonts w:ascii="Arial" w:eastAsia="Arial" w:hAnsi="Arial" w:cs="Arial"/>
          <w:b/>
          <w:caps/>
          <w:sz w:val="24"/>
          <w:szCs w:val="32"/>
        </w:rPr>
        <w:t>131st Legislature</w:t>
      </w:r>
    </w:p>
    <w:p w:rsidR="00B91CDB" w:rsidP="00B91CDB">
      <w:pPr>
        <w:spacing w:after="0"/>
        <w:ind w:left="360"/>
        <w:jc w:val="center"/>
        <w:outlineLvl w:val="0"/>
        <w:rPr>
          <w:rFonts w:ascii="Arial" w:eastAsia="Arial" w:hAnsi="Arial" w:cs="Arial"/>
          <w:b/>
          <w:caps/>
          <w:sz w:val="24"/>
          <w:szCs w:val="32"/>
        </w:rPr>
      </w:pPr>
      <w:bookmarkStart w:id="9" w:name="_PAR__9_f58d6430_4713_4dba_ba3f_413a0ca2"/>
      <w:bookmarkEnd w:id="8"/>
      <w:r>
        <w:rPr>
          <w:rFonts w:ascii="Arial" w:eastAsia="Arial" w:hAnsi="Arial" w:cs="Arial"/>
          <w:b/>
          <w:caps/>
          <w:sz w:val="24"/>
          <w:szCs w:val="32"/>
        </w:rPr>
        <w:t>First Special Session</w:t>
      </w:r>
    </w:p>
    <w:p w:rsidR="00B91CDB" w:rsidP="00B91CDB">
      <w:pPr>
        <w:spacing w:before="400" w:after="200"/>
        <w:ind w:left="360" w:firstLine="360"/>
        <w:rPr>
          <w:rFonts w:ascii="Arial" w:eastAsia="Arial" w:hAnsi="Arial" w:cs="Arial"/>
        </w:rPr>
      </w:pPr>
      <w:bookmarkStart w:id="10" w:name="_PAR__10_8c8682ac_ae62_40ab_88ae_d2d2f39"/>
      <w:bookmarkEnd w:id="9"/>
      <w:r>
        <w:rPr>
          <w:rFonts w:ascii="Arial" w:eastAsia="Arial" w:hAnsi="Arial" w:cs="Arial"/>
          <w:szCs w:val="22"/>
        </w:rPr>
        <w:t>COMMITTEE AMENDMENT “      ” to H.P. 1168, L.D. 1836, “An Act Regarding Insurance Coverage for Diagnostic and Supplemental Breast Examinations”</w:t>
      </w:r>
    </w:p>
    <w:p w:rsidR="00B91CDB" w:rsidP="00B91CDB">
      <w:pPr>
        <w:ind w:left="360" w:firstLine="360"/>
        <w:rPr>
          <w:rFonts w:ascii="Arial" w:eastAsia="Arial" w:hAnsi="Arial" w:cs="Arial"/>
        </w:rPr>
      </w:pPr>
      <w:bookmarkStart w:id="11" w:name="_INSTRUCTION__5bc2c84a_e0e9_49b5_9b8b_8e"/>
      <w:bookmarkStart w:id="12" w:name="_PAR__11_6ed4ef0c_144e_4914_a2a3_11eff24"/>
      <w:bookmarkEnd w:id="0"/>
      <w:bookmarkEnd w:id="10"/>
      <w:r>
        <w:rPr>
          <w:rFonts w:ascii="Arial" w:eastAsia="Arial" w:hAnsi="Arial" w:cs="Arial"/>
        </w:rPr>
        <w:t>Amend the bill by striking out everything after the enacting clause and inserting the following:</w:t>
      </w:r>
    </w:p>
    <w:p w:rsidR="00B91CDB" w:rsidP="00B91CDB">
      <w:pPr>
        <w:ind w:left="360" w:firstLine="360"/>
        <w:rPr>
          <w:rFonts w:ascii="Arial" w:eastAsia="Arial" w:hAnsi="Arial" w:cs="Arial"/>
        </w:rPr>
      </w:pPr>
      <w:bookmarkStart w:id="13" w:name="_PAR__12_5bdc3b75_49d8_467e_a30d_3f33436"/>
      <w:bookmarkEnd w:id="12"/>
      <w:r>
        <w:rPr>
          <w:rFonts w:ascii="Arial" w:eastAsia="Arial" w:hAnsi="Arial" w:cs="Arial"/>
        </w:rPr>
        <w:t>'</w:t>
      </w:r>
      <w:r>
        <w:rPr>
          <w:rFonts w:ascii="Arial" w:eastAsia="Arial" w:hAnsi="Arial" w:cs="Arial"/>
          <w:b/>
          <w:sz w:val="24"/>
        </w:rPr>
        <w:t>Sec. 1.</w:t>
      </w:r>
      <w:r>
        <w:rPr>
          <w:rFonts w:ascii="Arial" w:eastAsia="Arial" w:hAnsi="Arial" w:cs="Arial"/>
        </w:rPr>
        <w:t xml:space="preserve">  </w:t>
      </w:r>
      <w:r w:rsidRPr="00A0565C">
        <w:rPr>
          <w:rFonts w:ascii="Arial" w:eastAsia="Arial" w:hAnsi="Arial" w:cs="Arial"/>
          <w:b/>
          <w:sz w:val="24"/>
          <w:szCs w:val="24"/>
        </w:rPr>
        <w:t>Bureau of Insurance review and evaluation.</w:t>
      </w:r>
      <w:r w:rsidRPr="00A0565C">
        <w:rPr>
          <w:rFonts w:ascii="Arial" w:eastAsia="Arial" w:hAnsi="Arial" w:cs="Arial"/>
        </w:rPr>
        <w:t xml:space="preserve"> The Department of Professional and Financial Regulation, Bureau of Insurance shall, pursuant to the requirements in the Maine Revised Statutes, Title 24-A, section 2752, conduct a review and evaluation of proposed legislation to prohibit a health insurance carrier from imposing any cost-sharing requirements on a screening mammogram, diagnostic breast examination or supplemental breast examination performed by a provider. The bureau shall submit a report on its review and evaluation to the Joint Standing Committee on Health Coverage, Insurance and Financial Services no later than February 1, 2024. In response to the review, the Joint Standing Committee on Health Coverage, Insurance and Financial Services may report out a bill based on the review to the Second Regular Session of the 131st Legislature.</w:t>
      </w:r>
      <w:r>
        <w:rPr>
          <w:rFonts w:ascii="Arial" w:eastAsia="Arial" w:hAnsi="Arial" w:cs="Arial"/>
        </w:rPr>
        <w:t>'</w:t>
      </w:r>
    </w:p>
    <w:p w:rsidR="00B91CDB" w:rsidP="00B91CDB">
      <w:pPr>
        <w:ind w:left="360" w:firstLine="360"/>
        <w:rPr>
          <w:rFonts w:ascii="Arial" w:eastAsia="Arial" w:hAnsi="Arial" w:cs="Arial"/>
        </w:rPr>
      </w:pPr>
      <w:bookmarkStart w:id="14" w:name="_INSTRUCTION__162d8f4d_86cc_403f_81d9_81"/>
      <w:bookmarkStart w:id="15" w:name="_PAR__13_3d281cdb_8173_4a91_896d_94b4a14"/>
      <w:bookmarkEnd w:id="11"/>
      <w:bookmarkEnd w:id="13"/>
      <w:r>
        <w:rPr>
          <w:rFonts w:ascii="Arial" w:eastAsia="Arial" w:hAnsi="Arial" w:cs="Arial"/>
        </w:rPr>
        <w:t>Amend the bill by relettering or renumbering any nonconsecutive Part letter or section number to read consecutively.</w:t>
      </w:r>
    </w:p>
    <w:p w:rsidR="00B91CDB" w:rsidP="00B91CDB">
      <w:pPr>
        <w:keepNext/>
        <w:spacing w:before="240"/>
        <w:ind w:left="360"/>
        <w:jc w:val="center"/>
        <w:rPr>
          <w:rFonts w:ascii="Arial" w:eastAsia="Arial" w:hAnsi="Arial" w:cs="Arial"/>
        </w:rPr>
      </w:pPr>
      <w:bookmarkStart w:id="16" w:name="_SUMMARY__85894c23_8522_414d_88d9_549d7c"/>
      <w:bookmarkStart w:id="17" w:name="_PAR__14_16f346ab_f5cc_4d5c_a0db_7a53cfe"/>
      <w:bookmarkEnd w:id="14"/>
      <w:bookmarkEnd w:id="15"/>
      <w:r>
        <w:rPr>
          <w:rFonts w:ascii="Arial" w:eastAsia="Arial" w:hAnsi="Arial" w:cs="Arial"/>
          <w:b/>
          <w:sz w:val="24"/>
        </w:rPr>
        <w:t>SUMMARY</w:t>
      </w:r>
    </w:p>
    <w:p w:rsidR="00B91CDB" w:rsidP="00B91CDB">
      <w:pPr>
        <w:keepNext/>
        <w:ind w:left="360" w:firstLine="360"/>
        <w:rPr>
          <w:rFonts w:ascii="Arial" w:eastAsia="Arial" w:hAnsi="Arial" w:cs="Arial"/>
        </w:rPr>
      </w:pPr>
      <w:bookmarkStart w:id="18" w:name="_PAR__15_c6d69e54_1289_4e66_9200_e76e031"/>
      <w:bookmarkEnd w:id="17"/>
      <w:r w:rsidRPr="00A0565C">
        <w:rPr>
          <w:rFonts w:ascii="Arial" w:eastAsia="Arial" w:hAnsi="Arial" w:cs="Arial"/>
        </w:rPr>
        <w:t xml:space="preserve">This amendment is the minority report of the committee. The amendment directs the </w:t>
      </w:r>
      <w:r>
        <w:rPr>
          <w:rFonts w:ascii="Arial" w:eastAsia="Arial" w:hAnsi="Arial" w:cs="Arial"/>
        </w:rPr>
        <w:t xml:space="preserve">Department of Professional and Financial Regulation, </w:t>
      </w:r>
      <w:r w:rsidRPr="00A0565C">
        <w:rPr>
          <w:rFonts w:ascii="Arial" w:eastAsia="Arial" w:hAnsi="Arial" w:cs="Arial"/>
        </w:rPr>
        <w:t>Bureau of Insurance to conduct a review and evaluation of proposed legislation to prohibit a health insurance carrier from imposing any cost-sharing requirements on a screening mammogram, diagnostic breast examination or supplemental breast examination performed by a provider.</w:t>
      </w:r>
    </w:p>
    <w:p w:rsidR="00B91CDB" w:rsidP="00B91CDB">
      <w:pPr>
        <w:keepNext/>
        <w:spacing w:before="60" w:after="60"/>
        <w:ind w:left="360"/>
        <w:jc w:val="center"/>
        <w:rPr>
          <w:rFonts w:ascii="Arial" w:eastAsia="Arial" w:hAnsi="Arial" w:cs="Arial"/>
        </w:rPr>
      </w:pPr>
      <w:bookmarkStart w:id="19" w:name="_FISCAL_NOTE_REQUIRED__b7100336_f23e_433"/>
      <w:bookmarkStart w:id="20" w:name="_PAR__16_c568cd9e_b277_48da_888e_6181be4"/>
      <w:bookmarkEnd w:id="18"/>
      <w:r>
        <w:rPr>
          <w:rFonts w:ascii="Arial" w:eastAsia="Arial" w:hAnsi="Arial" w:cs="Arial"/>
          <w:b/>
        </w:rPr>
        <w:t>FISCAL NOTE REQUIRED</w:t>
      </w:r>
    </w:p>
    <w:p w:rsidR="00000000" w:rsidRPr="00B91CDB" w:rsidP="00B91CDB">
      <w:pPr>
        <w:spacing w:before="60" w:after="60"/>
        <w:ind w:left="360"/>
        <w:jc w:val="center"/>
        <w:rPr>
          <w:rFonts w:ascii="Arial" w:eastAsia="Arial" w:hAnsi="Arial" w:cs="Arial"/>
          <w:b/>
        </w:rPr>
      </w:pPr>
      <w:bookmarkStart w:id="21" w:name="_PAR__17_496422ab_036f_4244_9275_c0b7bf8"/>
      <w:bookmarkEnd w:id="20"/>
      <w:r>
        <w:rPr>
          <w:rFonts w:ascii="Arial" w:eastAsia="Arial" w:hAnsi="Arial" w:cs="Arial"/>
          <w:b/>
        </w:rPr>
        <w:t>(See attached)</w:t>
      </w:r>
      <w:bookmarkEnd w:id="1"/>
      <w:bookmarkEnd w:id="16"/>
      <w:bookmarkEnd w:id="19"/>
      <w:bookmarkEnd w:id="2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LR0193,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Regarding Insurance Coverage for Diagnostic and Supplemental Breast Examinations</w:t>
    </w:r>
  </w:p>
  <w:p>
    <w:pPr>
      <w:suppressLineNumbers/>
      <w:spacing w:before="0" w:after="0"/>
      <w:jc w:val="center"/>
      <w:rPr>
        <w:rFonts w:ascii="Arial" w:eastAsia="Arial" w:hAnsi="Arial" w:cs="Arial"/>
      </w:rPr>
    </w:pPr>
    <w:r>
      <w:rPr>
        <w:rFonts w:ascii="Arial" w:eastAsia="Arial" w:hAnsi="Arial" w:cs="Arial"/>
        <w:sz w:val="22"/>
      </w:rPr>
      <w:t>L.D. 1836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0565C"/>
    <w:rsid w:val="00A81643"/>
    <w:rsid w:val="00AA73FC"/>
    <w:rsid w:val="00B4353D"/>
    <w:rsid w:val="00B45FFB"/>
    <w:rsid w:val="00B5130C"/>
    <w:rsid w:val="00B91CDB"/>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