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Lower Electric Rates for Maine Ratepayers by Requiring the Payment of Certain Costs from the General Fund</w:t>
      </w:r>
    </w:p>
    <w:p w:rsidR="000E3E99" w:rsidP="000E3E9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5ea39c8_8b0b_4a27_bfa7_14"/>
      <w:bookmarkStart w:id="1" w:name="_PAGE__1_f3db5601_4928_4e1e_b9a5_ba4ef1a"/>
      <w:bookmarkStart w:id="2" w:name="_PAR__2_7fd24310_1336_4344_a1c8_2f6d9ab4"/>
      <w:r>
        <w:rPr>
          <w:rFonts w:ascii="Arial" w:eastAsia="Arial" w:hAnsi="Arial" w:cs="Arial"/>
          <w:caps/>
        </w:rPr>
        <w:t>L.D. 1223</w:t>
      </w:r>
    </w:p>
    <w:p w:rsidR="000E3E99" w:rsidP="000E3E9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d17ea0f_c109_4dc2_9795_4cdf907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E3E99" w:rsidP="000E3E9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3726506_1ad7_46a3_8dde_a14953c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0E3E99" w:rsidP="000E3E99">
      <w:pPr>
        <w:spacing w:before="60" w:after="60"/>
        <w:ind w:left="720"/>
        <w:rPr>
          <w:rFonts w:ascii="Arial" w:eastAsia="Arial" w:hAnsi="Arial" w:cs="Arial"/>
        </w:rPr>
      </w:pPr>
      <w:bookmarkStart w:id="5" w:name="_PAR__5_9d7f7eff_9ea8_4bfc_b126_90eb967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0E3E99" w:rsidP="000E3E9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2e96966_c2cb_4f42_a1c1_8c3c994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E3E99" w:rsidP="000E3E9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e09c6c8_5382_4fe8_b467_d2ea602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E3E99" w:rsidP="000E3E9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e711683_c337_4b2e_8bf9_8c28796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E3E99" w:rsidP="000E3E9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833cbf3_5934_4610_9768_bbd3ff7d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E3E99" w:rsidP="000E3E9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917cd90_9d1e_48fc_9d30_1da43ec"/>
      <w:bookmarkEnd w:id="9"/>
      <w:r>
        <w:rPr>
          <w:rFonts w:ascii="Arial" w:eastAsia="Arial" w:hAnsi="Arial" w:cs="Arial"/>
          <w:szCs w:val="22"/>
        </w:rPr>
        <w:t>COMMITTEE AMENDMENT “      ” to H.P. 798, L.D. 1223, “An Act to Lower Electric Rates for Maine Ratepayers by Requiring the Payment of Certain Costs from the General Fund”</w:t>
      </w:r>
    </w:p>
    <w:p w:rsidR="000E3E99" w:rsidP="000E3E99">
      <w:pPr>
        <w:ind w:left="360" w:firstLine="360"/>
        <w:rPr>
          <w:rFonts w:ascii="Arial" w:eastAsia="Arial" w:hAnsi="Arial" w:cs="Arial"/>
        </w:rPr>
      </w:pPr>
      <w:bookmarkStart w:id="11" w:name="_INSTRUCTION__9eb6666f_d634_46bb_a9f3_84"/>
      <w:bookmarkStart w:id="12" w:name="_PAR__11_8945d615_6efd_42f0_979b_d76e28e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0E3E99" w:rsidP="000E3E99">
      <w:pPr>
        <w:ind w:left="360"/>
        <w:rPr>
          <w:rFonts w:ascii="Arial" w:eastAsia="Arial" w:hAnsi="Arial" w:cs="Arial"/>
        </w:rPr>
      </w:pPr>
      <w:bookmarkStart w:id="13" w:name="_PAR__12_94e38bcf_467a_40c4_835c_972be3b"/>
      <w:bookmarkEnd w:id="12"/>
      <w:r>
        <w:rPr>
          <w:rFonts w:ascii="Arial" w:eastAsia="Arial" w:hAnsi="Arial" w:cs="Arial"/>
          <w:b/>
        </w:rPr>
        <w:t>'An Act to Provide Ongoing Funding to the Net Energy Billing Cost Stabilization Fund'</w:t>
      </w:r>
    </w:p>
    <w:p w:rsidR="000E3E99" w:rsidP="000E3E99">
      <w:pPr>
        <w:ind w:left="360" w:firstLine="360"/>
        <w:rPr>
          <w:rFonts w:ascii="Arial" w:eastAsia="Arial" w:hAnsi="Arial" w:cs="Arial"/>
        </w:rPr>
      </w:pPr>
      <w:bookmarkStart w:id="14" w:name="_INSTRUCTION__95402674_0b68_41c5_a529_8a"/>
      <w:bookmarkStart w:id="15" w:name="_PAR__13_8a1dcfa8_0c25_4e22_bab5_e795317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0E3E99" w:rsidP="000E3E99">
      <w:pPr>
        <w:ind w:left="360" w:firstLine="360"/>
        <w:rPr>
          <w:rFonts w:ascii="Arial" w:eastAsia="Arial" w:hAnsi="Arial" w:cs="Arial"/>
        </w:rPr>
      </w:pPr>
      <w:bookmarkStart w:id="16" w:name="_PAR__14_e7d65307_751b_49a8_9e83_bf3c8ac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0E3E99" w:rsidP="000E3E9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c604925f_a06c_4088_8334_e956be6"/>
      <w:bookmarkEnd w:id="16"/>
      <w:r>
        <w:rPr>
          <w:rFonts w:ascii="Arial" w:eastAsia="Arial" w:hAnsi="Arial" w:cs="Arial"/>
          <w:b/>
        </w:rPr>
        <w:t>PUBLIC UTILITIES COMMISSION</w:t>
      </w:r>
    </w:p>
    <w:p w:rsidR="000E3E99" w:rsidP="000E3E9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6_e3ab2e87_d999_4e30_9955_e9c3dc4"/>
      <w:bookmarkEnd w:id="17"/>
      <w:r>
        <w:rPr>
          <w:rFonts w:ascii="Arial" w:eastAsia="Arial" w:hAnsi="Arial" w:cs="Arial"/>
          <w:b/>
        </w:rPr>
        <w:t>Net Energy Billing Cost Stabilization Fund  Z457</w:t>
      </w:r>
    </w:p>
    <w:p w:rsidR="000E3E99" w:rsidP="000E3E99">
      <w:pPr>
        <w:ind w:left="360"/>
        <w:rPr>
          <w:rFonts w:ascii="Arial" w:eastAsia="Arial" w:hAnsi="Arial" w:cs="Arial"/>
        </w:rPr>
      </w:pPr>
      <w:bookmarkStart w:id="19" w:name="_PAR__17_e2076c23_c7c7_4ce1_bf26_c9a5a7a"/>
      <w:bookmarkEnd w:id="18"/>
      <w:r>
        <w:rPr>
          <w:rFonts w:ascii="Arial" w:eastAsia="Arial" w:hAnsi="Arial" w:cs="Arial"/>
        </w:rPr>
        <w:t>Initiative: Provides ongoing funding to the Net Energy Billing Cost Stabilization Fund.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374E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E3E99" w:rsidP="003374EC">
            <w:pPr>
              <w:spacing w:before="0" w:after="0"/>
              <w:rPr>
                <w:rFonts w:ascii="Arial" w:eastAsia="Arial" w:hAnsi="Arial" w:cs="Arial"/>
              </w:rPr>
            </w:pPr>
            <w:bookmarkStart w:id="20" w:name="_PAR__18_5df98437_e343_4442_be73_3fce78d"/>
            <w:bookmarkStart w:id="21" w:name="_LINE__22_f37acf8e_7bc3_4be0_864c_0f0f7f"/>
            <w:bookmarkEnd w:id="19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0E3E99" w:rsidP="003374E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2f12933e_94c7_4cb6_90cd_8ed039"/>
            <w:r>
              <w:rPr>
                <w:rFonts w:ascii="Arial" w:eastAsia="Arial" w:hAnsi="Arial" w:cs="Arial"/>
                <w:b/>
              </w:rPr>
              <w:t>2025-26</w:t>
            </w:r>
            <w:bookmarkEnd w:id="22"/>
          </w:p>
        </w:tc>
        <w:tc>
          <w:tcPr>
            <w:tcW w:w="1469" w:type="dxa"/>
          </w:tcPr>
          <w:p w:rsidR="000E3E99" w:rsidP="003374E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2_0df4e11f_72da_44dc_98d8_b4ed22"/>
            <w:r>
              <w:rPr>
                <w:rFonts w:ascii="Arial" w:eastAsia="Arial" w:hAnsi="Arial" w:cs="Arial"/>
                <w:b/>
              </w:rPr>
              <w:t>2026-27</w:t>
            </w:r>
            <w:bookmarkEnd w:id="23"/>
          </w:p>
        </w:tc>
      </w:tr>
      <w:tr w:rsidTr="003374E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E3E99" w:rsidP="003374E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3_5f7f87e8_5c29_470d_a388_3d7474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0E3E99" w:rsidP="003374E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8e5f2a12_1f13_4031_adf3_c33255"/>
            <w:r>
              <w:rPr>
                <w:rFonts w:ascii="Arial" w:eastAsia="Arial" w:hAnsi="Arial" w:cs="Arial"/>
              </w:rPr>
              <w:t>$0</w:t>
            </w:r>
            <w:bookmarkEnd w:id="25"/>
          </w:p>
        </w:tc>
        <w:tc>
          <w:tcPr>
            <w:tcW w:w="1469" w:type="dxa"/>
          </w:tcPr>
          <w:p w:rsidR="000E3E99" w:rsidP="003374E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3_b4965210_0bf2_439f_b2a9_d4e0c9"/>
            <w:r>
              <w:rPr>
                <w:rFonts w:ascii="Arial" w:eastAsia="Arial" w:hAnsi="Arial" w:cs="Arial"/>
              </w:rPr>
              <w:t>$78,033,000</w:t>
            </w:r>
            <w:bookmarkEnd w:id="26"/>
          </w:p>
        </w:tc>
      </w:tr>
      <w:tr w:rsidTr="003374E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E3E99" w:rsidP="003374EC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4_ba184871_de9c_4136_bb15_0827d1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0E3E99" w:rsidP="003374E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a1dbe63d_c6b5_46b0_bb96_0ee193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0E3E99" w:rsidP="003374E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4_a5f894f8_c5f6_4b0e_afc2_ea5a2b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3374E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E3E99" w:rsidP="003374EC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5_870464ca_a167_4f98_b307_163d3e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0E3E99" w:rsidP="003374E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5_8d27f44e_14d7_42ac_a69e_48e5da"/>
            <w:r>
              <w:rPr>
                <w:rFonts w:ascii="Arial" w:eastAsia="Arial" w:hAnsi="Arial" w:cs="Arial"/>
              </w:rPr>
              <w:t>$0</w:t>
            </w:r>
            <w:bookmarkEnd w:id="31"/>
          </w:p>
        </w:tc>
        <w:tc>
          <w:tcPr>
            <w:tcW w:w="1469" w:type="dxa"/>
          </w:tcPr>
          <w:p w:rsidR="000E3E99" w:rsidP="003374E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5_b65e26ef_d843_42fe_853f_3ce267"/>
            <w:r>
              <w:rPr>
                <w:rFonts w:ascii="Arial" w:eastAsia="Arial" w:hAnsi="Arial" w:cs="Arial"/>
              </w:rPr>
              <w:t>$78,033,000</w:t>
            </w:r>
            <w:bookmarkEnd w:id="32"/>
          </w:p>
        </w:tc>
      </w:tr>
    </w:tbl>
    <w:p w:rsidR="000E3E99" w:rsidP="000E3E99">
      <w:pPr>
        <w:ind w:left="360"/>
        <w:rPr>
          <w:rFonts w:ascii="Arial" w:eastAsia="Arial" w:hAnsi="Arial" w:cs="Arial"/>
        </w:rPr>
      </w:pPr>
      <w:bookmarkStart w:id="33" w:name="_PAR__19_ec78f663_71de_424b_864b_40d1a83"/>
      <w:bookmarkEnd w:id="20"/>
      <w:r>
        <w:rPr>
          <w:rFonts w:ascii="Arial" w:eastAsia="Arial" w:hAnsi="Arial" w:cs="Arial"/>
        </w:rPr>
        <w:t>'</w:t>
      </w:r>
    </w:p>
    <w:p w:rsidR="000E3E99" w:rsidP="000E3E99">
      <w:pPr>
        <w:ind w:left="360" w:firstLine="360"/>
        <w:rPr>
          <w:rFonts w:ascii="Arial" w:eastAsia="Arial" w:hAnsi="Arial" w:cs="Arial"/>
        </w:rPr>
      </w:pPr>
      <w:bookmarkStart w:id="34" w:name="_INSTRUCTION__bd2c3329_a7c7_4823_b0df_ab"/>
      <w:bookmarkStart w:id="35" w:name="_PAR__20_11530e46_daf7_449e_a8b9_bda932c"/>
      <w:bookmarkEnd w:id="14"/>
      <w:bookmarkEnd w:id="3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E3E99" w:rsidP="000E3E9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d4d2fdb3_765f_4682_81dd_63640b"/>
      <w:bookmarkStart w:id="37" w:name="_PAGE__2_ce01e46e_dbab_4757_bc1f_7f55fc0"/>
      <w:bookmarkStart w:id="38" w:name="_PAR__2_c510ab19_605f_4e63_bcbc_f4e186b5"/>
      <w:bookmarkEnd w:id="1"/>
      <w:bookmarkEnd w:id="34"/>
      <w:bookmarkEnd w:id="35"/>
      <w:r>
        <w:rPr>
          <w:rFonts w:ascii="Arial" w:eastAsia="Arial" w:hAnsi="Arial" w:cs="Arial"/>
          <w:b/>
          <w:sz w:val="24"/>
        </w:rPr>
        <w:t>SUMMARY</w:t>
      </w:r>
    </w:p>
    <w:p w:rsidR="000E3E99" w:rsidP="000E3E99">
      <w:pPr>
        <w:keepNext/>
        <w:ind w:left="360" w:firstLine="360"/>
        <w:rPr>
          <w:rFonts w:ascii="Arial" w:eastAsia="Arial" w:hAnsi="Arial" w:cs="Arial"/>
        </w:rPr>
      </w:pPr>
      <w:bookmarkStart w:id="39" w:name="_PAR__3_b7030bb4_fdf8_4a19_90e3_ce9f1f32"/>
      <w:bookmarkEnd w:id="38"/>
      <w:r>
        <w:rPr>
          <w:rFonts w:ascii="Arial" w:eastAsia="Arial" w:hAnsi="Arial" w:cs="Arial"/>
        </w:rPr>
        <w:t>This amendment, which is the minority report of the committee, changes the title, replaces the bill and provides ongoing funding to the Net Energy Billing Cost Stabilization Fund.</w:t>
      </w:r>
    </w:p>
    <w:p w:rsidR="000E3E99" w:rsidP="000E3E9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0" w:name="_FISCAL_NOTE_REQUIRED__0d48b256_658e_4ad"/>
      <w:bookmarkStart w:id="41" w:name="_PAR__4_ad3c36c4_07b5_4a7e_9212_6e49467b"/>
      <w:bookmarkEnd w:id="39"/>
      <w:r>
        <w:rPr>
          <w:rFonts w:ascii="Arial" w:eastAsia="Arial" w:hAnsi="Arial" w:cs="Arial"/>
          <w:b/>
        </w:rPr>
        <w:t>FISCAL NOTE REQUIRED</w:t>
      </w:r>
    </w:p>
    <w:p w:rsidR="00000000" w:rsidRPr="000E3E99" w:rsidP="000E3E9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2" w:name="_PAR__5_3cf6686a_08ef_4849_9b33_7fabf299"/>
      <w:bookmarkEnd w:id="41"/>
      <w:r>
        <w:rPr>
          <w:rFonts w:ascii="Arial" w:eastAsia="Arial" w:hAnsi="Arial" w:cs="Arial"/>
          <w:b/>
        </w:rPr>
        <w:t>(See attached)</w:t>
      </w:r>
      <w:bookmarkEnd w:id="36"/>
      <w:bookmarkEnd w:id="37"/>
      <w:bookmarkEnd w:id="40"/>
      <w:bookmarkEnd w:id="4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LR1905,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Ongoing Funding to the Net Energy Billing Cost Stabilization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E3E9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74E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