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Remove Barriers to Abortion Coverage in Private Insurance</w:t>
      </w:r>
    </w:p>
    <w:p w:rsidR="00D41E17" w:rsidP="00D41E17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cfb69378_e8de_4faf_8249_72"/>
      <w:bookmarkStart w:id="1" w:name="_PAGE__1_40e3f8ab_fa85_4d82_bdf8_69cbb18"/>
      <w:bookmarkStart w:id="2" w:name="_PAR__2_d5821212_4448_4fa2_994a_aba2a874"/>
      <w:r>
        <w:rPr>
          <w:rFonts w:ascii="Arial" w:eastAsia="Arial" w:hAnsi="Arial" w:cs="Arial"/>
          <w:caps/>
        </w:rPr>
        <w:t>L.D. 935</w:t>
      </w:r>
    </w:p>
    <w:p w:rsidR="00D41E17" w:rsidP="00D41E17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3b2f6f51_06db_42a6_8d4c_0c9844c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D41E17" w:rsidP="00D41E17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052e0fe_254a_4b80_97cb_a98c035f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Health Coverage, Insurance and Financial Services </w:t>
      </w:r>
    </w:p>
    <w:p w:rsidR="00D41E17" w:rsidP="00D41E17">
      <w:pPr>
        <w:spacing w:before="60" w:after="60"/>
        <w:ind w:left="720"/>
        <w:rPr>
          <w:rFonts w:ascii="Arial" w:eastAsia="Arial" w:hAnsi="Arial" w:cs="Arial"/>
        </w:rPr>
      </w:pPr>
      <w:bookmarkStart w:id="5" w:name="_PAR__5_ae926578_e702_4911_89a9_64eede13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D41E17" w:rsidP="00D41E17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ac76d4fc_cea8_4bab_9252_122f4e98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D41E17" w:rsidP="00D41E1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2854bbb5_568b_4e7d_a8f3_f6ef17ba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D41E17" w:rsidP="00D41E1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7545d212_db3d_42f3_a4b5_e566a1c2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D41E17" w:rsidP="00D41E17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bba9de33_58f4_412e_9d17_18d4bc58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D41E17" w:rsidP="00D41E17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00333552_3b33_4db2_8838_f7fabbb"/>
      <w:bookmarkEnd w:id="9"/>
      <w:r>
        <w:rPr>
          <w:rFonts w:ascii="Arial" w:eastAsia="Arial" w:hAnsi="Arial" w:cs="Arial"/>
          <w:szCs w:val="22"/>
        </w:rPr>
        <w:t>COMMITTEE AMENDMENT “      ” to H.P. 582, L.D. 935, “An Act to Remove Barriers to Abortion Coverage in Private Insurance”</w:t>
      </w:r>
    </w:p>
    <w:p w:rsidR="00D41E17" w:rsidP="00D41E17">
      <w:pPr>
        <w:ind w:left="360" w:firstLine="360"/>
        <w:rPr>
          <w:rFonts w:ascii="Arial" w:eastAsia="Arial" w:hAnsi="Arial" w:cs="Arial"/>
        </w:rPr>
      </w:pPr>
      <w:bookmarkStart w:id="11" w:name="_INSTRUCTION__09eec9a3_8429_4ae9_98b6_72"/>
      <w:bookmarkStart w:id="12" w:name="_PAR__11_433f372b_c64a_4e1c_98a4_ad27ccc"/>
      <w:bookmarkEnd w:id="0"/>
      <w:bookmarkEnd w:id="10"/>
      <w:r>
        <w:rPr>
          <w:rFonts w:ascii="Arial" w:eastAsia="Arial" w:hAnsi="Arial" w:cs="Arial"/>
        </w:rPr>
        <w:t>Amend the bill by striking out the title and substituting the following:</w:t>
      </w:r>
    </w:p>
    <w:p w:rsidR="00D41E17" w:rsidP="00D41E17">
      <w:pPr>
        <w:ind w:left="360"/>
        <w:rPr>
          <w:rFonts w:ascii="Arial" w:eastAsia="Arial" w:hAnsi="Arial" w:cs="Arial"/>
        </w:rPr>
      </w:pPr>
      <w:bookmarkStart w:id="13" w:name="_PAR__12_102d1ffe_791b_44e3_bed0_fe1d058"/>
      <w:bookmarkEnd w:id="12"/>
      <w:r>
        <w:rPr>
          <w:rFonts w:ascii="Arial" w:eastAsia="Arial" w:hAnsi="Arial" w:cs="Arial"/>
          <w:b/>
        </w:rPr>
        <w:t>'An Act to Repeal the Requirement for Health Insurance Carriers to Cover Abortion Services'</w:t>
      </w:r>
    </w:p>
    <w:p w:rsidR="00D41E17" w:rsidP="00D41E17">
      <w:pPr>
        <w:ind w:left="360" w:firstLine="360"/>
        <w:rPr>
          <w:rFonts w:ascii="Arial" w:eastAsia="Arial" w:hAnsi="Arial" w:cs="Arial"/>
        </w:rPr>
      </w:pPr>
      <w:bookmarkStart w:id="14" w:name="_INSTRUCTION__8f9fd61b_b825_4638_96f9_72"/>
      <w:bookmarkStart w:id="15" w:name="_PAR__13_1ebee232_fd64_48f3_b506_e06890f"/>
      <w:bookmarkEnd w:id="11"/>
      <w:bookmarkEnd w:id="13"/>
      <w:r>
        <w:rPr>
          <w:rFonts w:ascii="Arial" w:eastAsia="Arial" w:hAnsi="Arial" w:cs="Arial"/>
        </w:rPr>
        <w:t>Amend the bill by striking out everything after the enacting clause and inserting the following:</w:t>
      </w:r>
    </w:p>
    <w:p w:rsidR="00D41E17" w:rsidP="00D41E17">
      <w:pPr>
        <w:ind w:left="360" w:firstLine="360"/>
        <w:rPr>
          <w:rFonts w:ascii="Arial" w:eastAsia="Arial" w:hAnsi="Arial" w:cs="Arial"/>
        </w:rPr>
      </w:pPr>
      <w:bookmarkStart w:id="16" w:name="_PAR__14_14b666dd_6b7e_476c_86e2_4127d02"/>
      <w:bookmarkEnd w:id="15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1.  24 MRSA §2317-B, sub-§21,</w:t>
      </w:r>
      <w:r>
        <w:rPr>
          <w:rFonts w:ascii="Arial" w:eastAsia="Arial" w:hAnsi="Arial" w:cs="Arial"/>
        </w:rPr>
        <w:t xml:space="preserve"> as repealed and replaced by PL 2019, c. 605, §2, is amended to read:</w:t>
      </w:r>
    </w:p>
    <w:p w:rsidR="00D41E17" w:rsidP="00D41E17">
      <w:pPr>
        <w:ind w:left="360" w:firstLine="360"/>
        <w:rPr>
          <w:rFonts w:ascii="Arial" w:eastAsia="Arial" w:hAnsi="Arial" w:cs="Arial"/>
        </w:rPr>
      </w:pPr>
      <w:bookmarkStart w:id="17" w:name="_PAR__15_1a36f573_d372_490b_9159_9f8d8e2"/>
      <w:bookmarkEnd w:id="16"/>
      <w:r>
        <w:rPr>
          <w:rFonts w:ascii="Arial" w:eastAsia="Arial" w:hAnsi="Arial" w:cs="Arial"/>
          <w:b/>
        </w:rPr>
        <w:t xml:space="preserve">21.  Title 24-A, sections 2765-A and 2847-U.  </w:t>
      </w:r>
      <w:r>
        <w:rPr>
          <w:rFonts w:ascii="Arial" w:eastAsia="Arial" w:hAnsi="Arial" w:cs="Arial"/>
        </w:rPr>
        <w:t xml:space="preserve"> The practice of dental therapy by a dental therapist, Title 24‑A, sections 2765‑A and 2847‑U; </w:t>
      </w:r>
      <w:r>
        <w:rPr>
          <w:rFonts w:ascii="Arial" w:eastAsia="Arial" w:hAnsi="Arial" w:cs="Arial"/>
          <w:u w:val="single"/>
        </w:rPr>
        <w:t>and</w:t>
      </w:r>
    </w:p>
    <w:p w:rsidR="00D41E17" w:rsidP="00D41E17">
      <w:pPr>
        <w:ind w:left="360" w:firstLine="360"/>
        <w:rPr>
          <w:rFonts w:ascii="Arial" w:eastAsia="Arial" w:hAnsi="Arial" w:cs="Arial"/>
        </w:rPr>
      </w:pPr>
      <w:bookmarkStart w:id="18" w:name="_PAR__16_fb4fb24a_a841_4f7f_8465_a1521c8"/>
      <w:bookmarkEnd w:id="17"/>
      <w:r>
        <w:rPr>
          <w:rFonts w:ascii="Arial" w:eastAsia="Arial" w:hAnsi="Arial" w:cs="Arial"/>
          <w:b/>
          <w:sz w:val="24"/>
        </w:rPr>
        <w:t>Sec. 2.  24 MRSA §2317-B, sub-§22,</w:t>
      </w:r>
      <w:r>
        <w:rPr>
          <w:rFonts w:ascii="Arial" w:eastAsia="Arial" w:hAnsi="Arial" w:cs="Arial"/>
        </w:rPr>
        <w:t xml:space="preserve"> as amended by PL 2019, c. 605, §3, is repealed.</w:t>
      </w:r>
    </w:p>
    <w:p w:rsidR="00D41E17" w:rsidP="00D41E17">
      <w:pPr>
        <w:ind w:left="360" w:firstLine="360"/>
        <w:rPr>
          <w:rFonts w:ascii="Arial" w:eastAsia="Arial" w:hAnsi="Arial" w:cs="Arial"/>
        </w:rPr>
      </w:pPr>
      <w:bookmarkStart w:id="19" w:name="_PAR__17_5fcba039_aeea_4b9b_940f_352a21e"/>
      <w:bookmarkEnd w:id="18"/>
      <w:r>
        <w:rPr>
          <w:rFonts w:ascii="Arial" w:eastAsia="Arial" w:hAnsi="Arial" w:cs="Arial"/>
          <w:b/>
          <w:sz w:val="24"/>
        </w:rPr>
        <w:t>Sec. 3.  24-A MRSA §4320-M,</w:t>
      </w:r>
      <w:r>
        <w:rPr>
          <w:rFonts w:ascii="Arial" w:eastAsia="Arial" w:hAnsi="Arial" w:cs="Arial"/>
        </w:rPr>
        <w:t xml:space="preserve"> as enacted by PL 2019, c. 274, §5, is repealed.'</w:t>
      </w:r>
    </w:p>
    <w:p w:rsidR="00D41E17" w:rsidP="00D41E17">
      <w:pPr>
        <w:ind w:left="360" w:firstLine="360"/>
        <w:rPr>
          <w:rFonts w:ascii="Arial" w:eastAsia="Arial" w:hAnsi="Arial" w:cs="Arial"/>
        </w:rPr>
      </w:pPr>
      <w:bookmarkStart w:id="20" w:name="_INSTRUCTION__1edb20ef_ed8d_43cf_9b70_a6"/>
      <w:bookmarkStart w:id="21" w:name="_PAR__18_671380bc_edda_4dee_8cba_3cc9a4d"/>
      <w:bookmarkEnd w:id="14"/>
      <w:bookmarkEnd w:id="19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D41E17" w:rsidP="00D41E1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2" w:name="_SUMMARY__10dd48f4_3516_4d44_8807_4b1575"/>
      <w:bookmarkStart w:id="23" w:name="_PAR__19_ad4c0909_87b6_459b_8d7f_705e8ea"/>
      <w:bookmarkEnd w:id="20"/>
      <w:bookmarkEnd w:id="21"/>
      <w:r>
        <w:rPr>
          <w:rFonts w:ascii="Arial" w:eastAsia="Arial" w:hAnsi="Arial" w:cs="Arial"/>
          <w:b/>
          <w:sz w:val="24"/>
        </w:rPr>
        <w:t>SUMMARY</w:t>
      </w:r>
    </w:p>
    <w:p w:rsidR="00D41E17" w:rsidP="00D41E17">
      <w:pPr>
        <w:keepNext/>
        <w:ind w:left="360" w:firstLine="360"/>
        <w:rPr>
          <w:rFonts w:ascii="Arial" w:eastAsia="Arial" w:hAnsi="Arial" w:cs="Arial"/>
        </w:rPr>
      </w:pPr>
      <w:bookmarkStart w:id="24" w:name="_PAR__20_53595b66_4396_494e_82ed_ffef441"/>
      <w:bookmarkEnd w:id="23"/>
      <w:r w:rsidRPr="008657D5">
        <w:rPr>
          <w:rFonts w:ascii="Arial" w:eastAsia="Arial" w:hAnsi="Arial" w:cs="Arial"/>
        </w:rPr>
        <w:t>This amendment</w:t>
      </w:r>
      <w:r>
        <w:rPr>
          <w:rFonts w:ascii="Arial" w:eastAsia="Arial" w:hAnsi="Arial" w:cs="Arial"/>
        </w:rPr>
        <w:t xml:space="preserve"> is one of 2 minority reports of the committee. The amendment changes the title and</w:t>
      </w:r>
      <w:r w:rsidRPr="008657D5">
        <w:rPr>
          <w:rFonts w:ascii="Arial" w:eastAsia="Arial" w:hAnsi="Arial" w:cs="Arial"/>
        </w:rPr>
        <w:t xml:space="preserve"> repeals the </w:t>
      </w:r>
      <w:r>
        <w:rPr>
          <w:rFonts w:ascii="Arial" w:eastAsia="Arial" w:hAnsi="Arial" w:cs="Arial"/>
        </w:rPr>
        <w:t>provision that requires</w:t>
      </w:r>
      <w:r w:rsidRPr="008657D5">
        <w:rPr>
          <w:rFonts w:ascii="Arial" w:eastAsia="Arial" w:hAnsi="Arial" w:cs="Arial"/>
        </w:rPr>
        <w:t xml:space="preserve"> that health insurance carriers must provide coverage for abortion</w:t>
      </w:r>
      <w:r>
        <w:rPr>
          <w:rFonts w:ascii="Arial" w:eastAsia="Arial" w:hAnsi="Arial" w:cs="Arial"/>
        </w:rPr>
        <w:t xml:space="preserve"> services</w:t>
      </w:r>
      <w:r w:rsidRPr="008657D5">
        <w:rPr>
          <w:rFonts w:ascii="Arial" w:eastAsia="Arial" w:hAnsi="Arial" w:cs="Arial"/>
        </w:rPr>
        <w:t>.</w:t>
      </w:r>
    </w:p>
    <w:p w:rsidR="00D41E17" w:rsidP="00D41E17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5" w:name="_FISCAL_NOTE_REQUIRED__2e3451a7_8267_4da"/>
      <w:bookmarkStart w:id="26" w:name="_PAR__21_9aed80fc_67c9_43b4_a0a2_986c879"/>
      <w:bookmarkEnd w:id="24"/>
      <w:r>
        <w:rPr>
          <w:rFonts w:ascii="Arial" w:eastAsia="Arial" w:hAnsi="Arial" w:cs="Arial"/>
          <w:b/>
        </w:rPr>
        <w:t>FISCAL NOTE REQUIRED</w:t>
      </w:r>
    </w:p>
    <w:p w:rsidR="00000000" w:rsidRPr="00D41E17" w:rsidP="00D41E17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7" w:name="_PAR__22_86c1afed_3e05_49da_a3f7_ae2af52"/>
      <w:bookmarkEnd w:id="26"/>
      <w:r>
        <w:rPr>
          <w:rFonts w:ascii="Arial" w:eastAsia="Arial" w:hAnsi="Arial" w:cs="Arial"/>
          <w:b/>
        </w:rPr>
        <w:t>(See attached)</w:t>
      </w:r>
      <w:bookmarkEnd w:id="1"/>
      <w:bookmarkEnd w:id="22"/>
      <w:bookmarkEnd w:id="25"/>
      <w:bookmarkEnd w:id="27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LR2109,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Repeal the Requirement for Health Insurance Carriers to Cover Abortion Services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935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657D5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1E1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