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Rename a Bridge in the Town of Mechanic Falls the Bill Dunlop Memorial Bridge</w:t>
      </w:r>
    </w:p>
    <w:p w:rsidR="002167B1" w:rsidP="002167B1">
      <w:pPr>
        <w:spacing w:after="240"/>
        <w:ind w:left="360"/>
        <w:jc w:val="right"/>
        <w:rPr>
          <w:rFonts w:ascii="Arial" w:eastAsia="Arial" w:hAnsi="Arial" w:cs="Arial"/>
          <w:caps/>
        </w:rPr>
      </w:pPr>
      <w:bookmarkStart w:id="0" w:name="_AMEND_TITLE__e9748aeb_2d03_4861_8515_bc"/>
      <w:bookmarkStart w:id="1" w:name="_PAGE__1_15eec6af_ed1c_4642_84fe_c3a9e67"/>
      <w:bookmarkStart w:id="2" w:name="_PAR__2_367d8a7c_dc59_45fa_93b7_52dde4d7"/>
      <w:r>
        <w:rPr>
          <w:rFonts w:ascii="Arial" w:eastAsia="Arial" w:hAnsi="Arial" w:cs="Arial"/>
          <w:caps/>
        </w:rPr>
        <w:t>L.D. 2239</w:t>
      </w:r>
    </w:p>
    <w:p w:rsidR="002167B1" w:rsidP="002167B1">
      <w:pPr>
        <w:tabs>
          <w:tab w:val="right" w:pos="8928"/>
        </w:tabs>
        <w:spacing w:after="360"/>
        <w:ind w:left="360"/>
        <w:rPr>
          <w:rFonts w:ascii="Arial" w:eastAsia="Arial" w:hAnsi="Arial" w:cs="Arial"/>
        </w:rPr>
      </w:pPr>
      <w:bookmarkStart w:id="3" w:name="_PAR__3_33e01d14_31f8_4f76_b559_932ade51"/>
      <w:bookmarkEnd w:id="2"/>
      <w:r>
        <w:rPr>
          <w:rFonts w:ascii="Arial" w:eastAsia="Arial" w:hAnsi="Arial" w:cs="Arial"/>
        </w:rPr>
        <w:t>Date:</w:t>
      </w:r>
      <w:r>
        <w:rPr>
          <w:rFonts w:ascii="Arial" w:eastAsia="Arial" w:hAnsi="Arial" w:cs="Arial"/>
        </w:rPr>
        <w:tab/>
        <w:t>(Filing No. S-         )</w:t>
      </w:r>
    </w:p>
    <w:p w:rsidR="002167B1" w:rsidP="002167B1">
      <w:pPr>
        <w:spacing w:before="600" w:after="300"/>
        <w:ind w:left="360"/>
        <w:jc w:val="center"/>
        <w:outlineLvl w:val="0"/>
        <w:rPr>
          <w:rFonts w:ascii="Arial" w:eastAsia="Arial" w:hAnsi="Arial" w:cs="Arial"/>
        </w:rPr>
      </w:pPr>
      <w:bookmarkStart w:id="4" w:name="_PAR__4_028572df_90f9_430f_a94a_ebae5aff"/>
      <w:bookmarkEnd w:id="3"/>
      <w:r>
        <w:rPr>
          <w:rFonts w:ascii="Arial" w:eastAsia="Arial" w:hAnsi="Arial" w:cs="Arial"/>
          <w:b/>
          <w:caps/>
          <w:sz w:val="24"/>
          <w:szCs w:val="32"/>
        </w:rPr>
        <w:t xml:space="preserve">Transportation </w:t>
      </w:r>
    </w:p>
    <w:p w:rsidR="002167B1" w:rsidP="002167B1">
      <w:pPr>
        <w:spacing w:before="60" w:after="60"/>
        <w:ind w:left="720"/>
        <w:rPr>
          <w:rFonts w:ascii="Arial" w:eastAsia="Arial" w:hAnsi="Arial" w:cs="Arial"/>
        </w:rPr>
      </w:pPr>
      <w:bookmarkStart w:id="5" w:name="_PAR__5_84d736a5_d2b1_4abe_a886_7b5321c6"/>
      <w:bookmarkEnd w:id="4"/>
      <w:r>
        <w:rPr>
          <w:rFonts w:ascii="Arial" w:eastAsia="Arial" w:hAnsi="Arial" w:cs="Arial"/>
        </w:rPr>
        <w:t>Reproduced and distributed under the direction of the Secretary of the Senate.</w:t>
      </w:r>
    </w:p>
    <w:p w:rsidR="002167B1" w:rsidP="002167B1">
      <w:pPr>
        <w:spacing w:before="160" w:after="0"/>
        <w:ind w:left="360"/>
        <w:jc w:val="center"/>
        <w:outlineLvl w:val="0"/>
        <w:rPr>
          <w:rFonts w:ascii="Arial" w:eastAsia="Arial" w:hAnsi="Arial" w:cs="Arial"/>
          <w:b/>
          <w:caps/>
          <w:sz w:val="24"/>
          <w:szCs w:val="32"/>
        </w:rPr>
      </w:pPr>
      <w:bookmarkStart w:id="6" w:name="_PAR__6_17ce7e4e_b517_4f71_9930_c2f71a27"/>
      <w:bookmarkEnd w:id="5"/>
      <w:r>
        <w:rPr>
          <w:rFonts w:ascii="Arial" w:eastAsia="Arial" w:hAnsi="Arial" w:cs="Arial"/>
          <w:b/>
          <w:caps/>
          <w:sz w:val="24"/>
          <w:szCs w:val="32"/>
        </w:rPr>
        <w:t>STATE OF MAINE</w:t>
      </w:r>
    </w:p>
    <w:p w:rsidR="002167B1" w:rsidP="002167B1">
      <w:pPr>
        <w:spacing w:after="0"/>
        <w:ind w:left="360"/>
        <w:jc w:val="center"/>
        <w:outlineLvl w:val="0"/>
        <w:rPr>
          <w:rFonts w:ascii="Arial" w:eastAsia="Arial" w:hAnsi="Arial" w:cs="Arial"/>
          <w:b/>
          <w:caps/>
          <w:sz w:val="24"/>
          <w:szCs w:val="32"/>
        </w:rPr>
      </w:pPr>
      <w:bookmarkStart w:id="7" w:name="_PAR__7_3e382338_b8eb_4dca_bc49_6928b4b9"/>
      <w:bookmarkEnd w:id="6"/>
      <w:r>
        <w:rPr>
          <w:rFonts w:ascii="Arial" w:eastAsia="Arial" w:hAnsi="Arial" w:cs="Arial"/>
          <w:b/>
          <w:caps/>
          <w:sz w:val="24"/>
          <w:szCs w:val="32"/>
        </w:rPr>
        <w:t>SENATE</w:t>
      </w:r>
    </w:p>
    <w:p w:rsidR="002167B1" w:rsidP="002167B1">
      <w:pPr>
        <w:spacing w:after="0"/>
        <w:ind w:left="360"/>
        <w:jc w:val="center"/>
        <w:outlineLvl w:val="0"/>
        <w:rPr>
          <w:rFonts w:ascii="Arial" w:eastAsia="Arial" w:hAnsi="Arial" w:cs="Arial"/>
          <w:b/>
          <w:caps/>
          <w:sz w:val="24"/>
          <w:szCs w:val="32"/>
        </w:rPr>
      </w:pPr>
      <w:bookmarkStart w:id="8" w:name="_PAR__8_6c3793a3_35ab_4c1b_a9ae_1117e662"/>
      <w:bookmarkEnd w:id="7"/>
      <w:r>
        <w:rPr>
          <w:rFonts w:ascii="Arial" w:eastAsia="Arial" w:hAnsi="Arial" w:cs="Arial"/>
          <w:b/>
          <w:caps/>
          <w:sz w:val="24"/>
          <w:szCs w:val="32"/>
        </w:rPr>
        <w:t>131st Legislature</w:t>
      </w:r>
    </w:p>
    <w:p w:rsidR="002167B1" w:rsidP="002167B1">
      <w:pPr>
        <w:spacing w:after="0"/>
        <w:ind w:left="360"/>
        <w:jc w:val="center"/>
        <w:outlineLvl w:val="0"/>
        <w:rPr>
          <w:rFonts w:ascii="Arial" w:eastAsia="Arial" w:hAnsi="Arial" w:cs="Arial"/>
          <w:b/>
          <w:caps/>
          <w:sz w:val="24"/>
          <w:szCs w:val="32"/>
        </w:rPr>
      </w:pPr>
      <w:bookmarkStart w:id="9" w:name="_PAR__9_918c8b55_00a9_4b0a_be94_4d190c97"/>
      <w:bookmarkEnd w:id="8"/>
      <w:r>
        <w:rPr>
          <w:rFonts w:ascii="Arial" w:eastAsia="Arial" w:hAnsi="Arial" w:cs="Arial"/>
          <w:b/>
          <w:caps/>
          <w:sz w:val="24"/>
          <w:szCs w:val="32"/>
        </w:rPr>
        <w:t>Second Regular Session</w:t>
      </w:r>
    </w:p>
    <w:p w:rsidR="002167B1" w:rsidP="002167B1">
      <w:pPr>
        <w:spacing w:before="400" w:after="200"/>
        <w:ind w:left="360" w:firstLine="360"/>
        <w:rPr>
          <w:rFonts w:ascii="Arial" w:eastAsia="Arial" w:hAnsi="Arial" w:cs="Arial"/>
        </w:rPr>
      </w:pPr>
      <w:bookmarkStart w:id="10" w:name="_PAR__10_c2447391_71a9_4de8_990c_b6d5636"/>
      <w:bookmarkEnd w:id="9"/>
      <w:r>
        <w:rPr>
          <w:rFonts w:ascii="Arial" w:eastAsia="Arial" w:hAnsi="Arial" w:cs="Arial"/>
          <w:szCs w:val="22"/>
        </w:rPr>
        <w:t>COMMITTEE AMENDMENT “      ” to S.P. 959, L.D. 2239, “Resolve, to Rename a Bridge in the Town of Mechanic Falls the Bill Dunlop Memorial Bridge”</w:t>
      </w:r>
    </w:p>
    <w:p w:rsidR="002167B1" w:rsidP="002167B1">
      <w:pPr>
        <w:ind w:left="360" w:firstLine="360"/>
        <w:rPr>
          <w:rFonts w:ascii="Arial" w:eastAsia="Arial" w:hAnsi="Arial" w:cs="Arial"/>
        </w:rPr>
      </w:pPr>
      <w:bookmarkStart w:id="11" w:name="_INSTRUCTION__9f363143_8ccc_45b2_b8df_08"/>
      <w:bookmarkStart w:id="12" w:name="_PAR__11_b2f67e63_c4aa_43ac_b98f_fdd3cb5"/>
      <w:bookmarkEnd w:id="0"/>
      <w:bookmarkEnd w:id="10"/>
      <w:r>
        <w:rPr>
          <w:rFonts w:ascii="Arial" w:eastAsia="Arial" w:hAnsi="Arial" w:cs="Arial"/>
        </w:rPr>
        <w:t>Amend the resolve by inserting before section 1 the following:</w:t>
      </w:r>
    </w:p>
    <w:p w:rsidR="002167B1" w:rsidP="002167B1">
      <w:pPr>
        <w:ind w:left="360" w:firstLine="360"/>
        <w:rPr>
          <w:rFonts w:ascii="Arial" w:eastAsia="Arial" w:hAnsi="Arial" w:cs="Arial"/>
        </w:rPr>
      </w:pPr>
      <w:bookmarkStart w:id="13" w:name="_PAR__12_5787b8f8_1046_4435_b640_66f73f0"/>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167B1" w:rsidP="002167B1">
      <w:pPr>
        <w:ind w:left="360" w:firstLine="360"/>
        <w:rPr>
          <w:rFonts w:ascii="Arial" w:eastAsia="Arial" w:hAnsi="Arial" w:cs="Arial"/>
        </w:rPr>
      </w:pPr>
      <w:bookmarkStart w:id="14" w:name="_PAR__13_f7184fe8_61c2_4c48_8b11_5e45f24"/>
      <w:bookmarkEnd w:id="13"/>
      <w:r>
        <w:rPr>
          <w:rFonts w:ascii="Arial" w:eastAsia="Arial" w:hAnsi="Arial" w:cs="Arial"/>
          <w:b/>
          <w:sz w:val="24"/>
        </w:rPr>
        <w:t>Whereas,</w:t>
      </w:r>
      <w:r>
        <w:rPr>
          <w:rFonts w:ascii="Arial" w:eastAsia="Arial" w:hAnsi="Arial" w:cs="Arial"/>
        </w:rPr>
        <w:t xml:space="preserve"> Bridge 2540 on Elm Street in the Town of Mechanic Falls is slated for renovation in 2025; and</w:t>
      </w:r>
    </w:p>
    <w:p w:rsidR="002167B1" w:rsidP="002167B1">
      <w:pPr>
        <w:ind w:left="360" w:firstLine="360"/>
        <w:rPr>
          <w:rFonts w:ascii="Arial" w:eastAsia="Arial" w:hAnsi="Arial" w:cs="Arial"/>
        </w:rPr>
      </w:pPr>
      <w:bookmarkStart w:id="15" w:name="_PAR__14_c2c33302_3d6d_4123_8ac7_762e892"/>
      <w:bookmarkEnd w:id="14"/>
      <w:r>
        <w:rPr>
          <w:rFonts w:ascii="Arial" w:eastAsia="Arial" w:hAnsi="Arial" w:cs="Arial"/>
          <w:b/>
          <w:sz w:val="24"/>
        </w:rPr>
        <w:t>Whereas,</w:t>
      </w:r>
      <w:r>
        <w:rPr>
          <w:rFonts w:ascii="Arial" w:eastAsia="Arial" w:hAnsi="Arial" w:cs="Arial"/>
        </w:rPr>
        <w:t xml:space="preserve"> this legislation provides for the renaming of Bridge 2540; and</w:t>
      </w:r>
    </w:p>
    <w:p w:rsidR="002167B1" w:rsidP="002167B1">
      <w:pPr>
        <w:ind w:left="360" w:firstLine="360"/>
        <w:rPr>
          <w:rFonts w:ascii="Arial" w:eastAsia="Arial" w:hAnsi="Arial" w:cs="Arial"/>
        </w:rPr>
      </w:pPr>
      <w:bookmarkStart w:id="16" w:name="_PAR__15_31e5a27b_165a_4614_8c72_94010f4"/>
      <w:bookmarkEnd w:id="15"/>
      <w:r>
        <w:rPr>
          <w:rFonts w:ascii="Arial" w:eastAsia="Arial" w:hAnsi="Arial" w:cs="Arial"/>
          <w:b/>
          <w:sz w:val="24"/>
        </w:rPr>
        <w:t>Whereas,</w:t>
      </w:r>
      <w:r>
        <w:rPr>
          <w:rFonts w:ascii="Arial" w:eastAsia="Arial" w:hAnsi="Arial" w:cs="Arial"/>
        </w:rPr>
        <w:t xml:space="preserve"> it is imperative that this legislation take effect as soon as possible in order to timely expedite the renaming process prior to the beginning of the renovation process; and</w:t>
      </w:r>
    </w:p>
    <w:p w:rsidR="002167B1" w:rsidP="002167B1">
      <w:pPr>
        <w:ind w:left="360" w:firstLine="360"/>
        <w:rPr>
          <w:rFonts w:ascii="Arial" w:eastAsia="Arial" w:hAnsi="Arial" w:cs="Arial"/>
        </w:rPr>
      </w:pPr>
      <w:bookmarkStart w:id="17" w:name="_PAR__16_8f6316d8_eeb8_46d3_ad51_71d3f2b"/>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2167B1" w:rsidP="002167B1">
      <w:pPr>
        <w:ind w:left="360" w:firstLine="360"/>
        <w:rPr>
          <w:rFonts w:ascii="Arial" w:eastAsia="Arial" w:hAnsi="Arial" w:cs="Arial"/>
        </w:rPr>
      </w:pPr>
      <w:bookmarkStart w:id="18" w:name="_INSTRUCTION__ed3e942d_d79e_43f1_b359_5f"/>
      <w:bookmarkStart w:id="19" w:name="_PAR__17_345134fa_fb5c_45fe_b3bd_219615a"/>
      <w:bookmarkEnd w:id="11"/>
      <w:bookmarkEnd w:id="17"/>
      <w:r>
        <w:rPr>
          <w:rFonts w:ascii="Arial" w:eastAsia="Arial" w:hAnsi="Arial" w:cs="Arial"/>
        </w:rPr>
        <w:t>Amend the resolve by adding before the summary the following:</w:t>
      </w:r>
    </w:p>
    <w:p w:rsidR="002167B1" w:rsidP="002167B1">
      <w:pPr>
        <w:ind w:left="360" w:firstLine="360"/>
        <w:rPr>
          <w:rFonts w:ascii="Arial" w:eastAsia="Arial" w:hAnsi="Arial" w:cs="Arial"/>
        </w:rPr>
      </w:pPr>
      <w:bookmarkStart w:id="20" w:name="_PAR__18_03688f2f_9c5c_42a4_a2cb_fae42b4"/>
      <w:bookmarkEnd w:id="1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2167B1" w:rsidP="002167B1">
      <w:pPr>
        <w:ind w:left="360" w:firstLine="360"/>
        <w:rPr>
          <w:rFonts w:ascii="Arial" w:eastAsia="Arial" w:hAnsi="Arial" w:cs="Arial"/>
        </w:rPr>
      </w:pPr>
      <w:bookmarkStart w:id="21" w:name="_INSTRUCTION__c8e33db0_8fa6_4771_82e8_6f"/>
      <w:bookmarkStart w:id="22" w:name="_PAR__19_6ff194bf_37a4_40c1_b46c_42f41c6"/>
      <w:bookmarkEnd w:id="18"/>
      <w:bookmarkEnd w:id="20"/>
      <w:r>
        <w:rPr>
          <w:rFonts w:ascii="Arial" w:eastAsia="Arial" w:hAnsi="Arial" w:cs="Arial"/>
        </w:rPr>
        <w:t>Amend the resolve by relettering or renumbering any nonconsecutive Part letter or section number to read consecutively.</w:t>
      </w:r>
    </w:p>
    <w:p w:rsidR="002167B1" w:rsidP="002167B1">
      <w:pPr>
        <w:keepNext/>
        <w:spacing w:before="240"/>
        <w:ind w:left="360"/>
        <w:jc w:val="center"/>
        <w:rPr>
          <w:rFonts w:ascii="Arial" w:eastAsia="Arial" w:hAnsi="Arial" w:cs="Arial"/>
        </w:rPr>
      </w:pPr>
      <w:bookmarkStart w:id="23" w:name="_SUMMARY__71faf19f_60f7_46c5_88f1_d3ae6d"/>
      <w:bookmarkStart w:id="24" w:name="_PAR__20_006bdbba_7110_4ab9_a5c2_948b6a4"/>
      <w:bookmarkEnd w:id="21"/>
      <w:bookmarkEnd w:id="22"/>
      <w:r>
        <w:rPr>
          <w:rFonts w:ascii="Arial" w:eastAsia="Arial" w:hAnsi="Arial" w:cs="Arial"/>
          <w:b/>
          <w:sz w:val="24"/>
        </w:rPr>
        <w:t>SUMMARY</w:t>
      </w:r>
    </w:p>
    <w:p w:rsidR="002167B1" w:rsidP="002167B1">
      <w:pPr>
        <w:keepNext/>
        <w:ind w:left="360" w:firstLine="360"/>
        <w:rPr>
          <w:rFonts w:ascii="Arial" w:eastAsia="Arial" w:hAnsi="Arial" w:cs="Arial"/>
        </w:rPr>
      </w:pPr>
      <w:bookmarkStart w:id="25" w:name="_PAR__21_bc6cfb59_ffb5_41db_80e9_e893346"/>
      <w:bookmarkEnd w:id="24"/>
      <w:r>
        <w:rPr>
          <w:rFonts w:ascii="Arial" w:eastAsia="Arial" w:hAnsi="Arial" w:cs="Arial"/>
        </w:rPr>
        <w:t xml:space="preserve">This amendment adds an emergency preamble and an emergency clause. </w:t>
      </w:r>
    </w:p>
    <w:p w:rsidR="002167B1" w:rsidP="002167B1">
      <w:pPr>
        <w:keepNext/>
        <w:spacing w:before="60" w:after="60"/>
        <w:ind w:left="360"/>
        <w:jc w:val="center"/>
        <w:rPr>
          <w:rFonts w:ascii="Arial" w:eastAsia="Arial" w:hAnsi="Arial" w:cs="Arial"/>
        </w:rPr>
      </w:pPr>
      <w:bookmarkStart w:id="26" w:name="_FISCAL_NOTE_REQUIRED__5967d941_0eec_448"/>
      <w:bookmarkStart w:id="27" w:name="_PAR__22_a899e180_9c86_4df4_a94a_b010379"/>
      <w:bookmarkEnd w:id="25"/>
      <w:r>
        <w:rPr>
          <w:rFonts w:ascii="Arial" w:eastAsia="Arial" w:hAnsi="Arial" w:cs="Arial"/>
          <w:b/>
        </w:rPr>
        <w:t>FISCAL NOTE REQUIRED</w:t>
      </w:r>
    </w:p>
    <w:p w:rsidR="00000000" w:rsidRPr="002167B1" w:rsidP="002167B1">
      <w:pPr>
        <w:spacing w:before="60" w:after="60"/>
        <w:ind w:left="360"/>
        <w:jc w:val="center"/>
        <w:rPr>
          <w:rFonts w:ascii="Arial" w:eastAsia="Arial" w:hAnsi="Arial" w:cs="Arial"/>
          <w:b/>
        </w:rPr>
      </w:pPr>
      <w:bookmarkStart w:id="28" w:name="_PAR__23_1d92ac26_a542_4807_bc40_8b4ce6d"/>
      <w:bookmarkEnd w:id="27"/>
      <w:r>
        <w:rPr>
          <w:rFonts w:ascii="Arial" w:eastAsia="Arial" w:hAnsi="Arial" w:cs="Arial"/>
          <w:b/>
        </w:rPr>
        <w:t>(See attached)</w:t>
      </w:r>
      <w:bookmarkEnd w:id="1"/>
      <w:bookmarkEnd w:id="23"/>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Rename a Bridge in the Town of Mechanic Falls the Bill Dunlop Memorial Bridge</w:t>
    </w:r>
  </w:p>
  <w:p>
    <w:pPr>
      <w:suppressLineNumbers/>
      <w:spacing w:before="0" w:after="0"/>
      <w:jc w:val="center"/>
      <w:rPr>
        <w:rFonts w:ascii="Arial" w:eastAsia="Arial" w:hAnsi="Arial" w:cs="Arial"/>
      </w:rPr>
    </w:pPr>
    <w:r>
      <w:rPr>
        <w:rFonts w:ascii="Arial" w:eastAsia="Arial" w:hAnsi="Arial" w:cs="Arial"/>
        <w:sz w:val="22"/>
      </w:rPr>
      <w:t>L.D. 2239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67B1"/>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