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Allow Ireland Farms, Inc. to Sue the State</w:t>
      </w:r>
    </w:p>
    <w:p w:rsidR="005E4E4D" w:rsidP="005E4E4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3ed53f3_0f00_47a8_95a6_83"/>
      <w:bookmarkStart w:id="1" w:name="_PAGE__1_311fe1be_9bf3_4938_9a11_70ae495"/>
      <w:bookmarkStart w:id="2" w:name="_PAR__2_c06832d7_b8f9_41c2_9863_74341b84"/>
      <w:r>
        <w:rPr>
          <w:rFonts w:ascii="Arial" w:eastAsia="Arial" w:hAnsi="Arial" w:cs="Arial"/>
          <w:caps/>
        </w:rPr>
        <w:t>L.D. 2202</w:t>
      </w:r>
    </w:p>
    <w:p w:rsidR="005E4E4D" w:rsidP="005E4E4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009a0231_f1c4_4a66_9923_11833ea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5E4E4D" w:rsidP="005E4E4D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0fac1821_e674_4603_b99e_bf4c59b9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5E4E4D" w:rsidP="005E4E4D">
      <w:pPr>
        <w:spacing w:before="60" w:after="60"/>
        <w:ind w:left="720"/>
        <w:rPr>
          <w:rFonts w:ascii="Arial" w:eastAsia="Arial" w:hAnsi="Arial" w:cs="Arial"/>
        </w:rPr>
      </w:pPr>
      <w:bookmarkStart w:id="5" w:name="_PAR__5_bbbad178_a228_45b3_9742_1f003011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5E4E4D" w:rsidP="005E4E4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9a27ad8_e948_489e_93c2_002088de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5E4E4D" w:rsidP="005E4E4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032e0cec_fd86_4bff_9140_70630190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5E4E4D" w:rsidP="005E4E4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dc931880_e398_4ada_a2f4_90749c61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5E4E4D" w:rsidP="005E4E4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ba4e8c4c_8310_48f9_8eed_c3b9e789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5E4E4D" w:rsidP="005E4E4D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a9f859b4_6dfb_41fa_a865_efa7ffd"/>
      <w:bookmarkEnd w:id="9"/>
      <w:r>
        <w:rPr>
          <w:rFonts w:ascii="Arial" w:eastAsia="Arial" w:hAnsi="Arial" w:cs="Arial"/>
          <w:szCs w:val="22"/>
        </w:rPr>
        <w:t>COMMITTEE AMENDMENT “      ” to S.P. 939, L.D. 2202, “Resolve, to Allow Ireland Farms, Inc. to Sue the State”</w:t>
      </w:r>
    </w:p>
    <w:p w:rsidR="005E4E4D" w:rsidP="005E4E4D">
      <w:pPr>
        <w:ind w:left="360" w:firstLine="360"/>
        <w:rPr>
          <w:rFonts w:ascii="Arial" w:eastAsia="Arial" w:hAnsi="Arial" w:cs="Arial"/>
        </w:rPr>
      </w:pPr>
      <w:bookmarkStart w:id="11" w:name="_INSTRUCTION__22ffe54f_c96e_4c05_ae5b_bb"/>
      <w:bookmarkStart w:id="12" w:name="_PAR__11_1ce5bd29_bf43_46d7_b6e5_e65302d"/>
      <w:bookmarkEnd w:id="0"/>
      <w:bookmarkEnd w:id="10"/>
      <w:r w:rsidRPr="00B34B31">
        <w:rPr>
          <w:rFonts w:ascii="Arial" w:eastAsia="Arial" w:hAnsi="Arial" w:cs="Arial"/>
        </w:rPr>
        <w:t>Amend the resolve by incorporating the attached fiscal note.</w:t>
      </w:r>
    </w:p>
    <w:p w:rsidR="005E4E4D" w:rsidP="005E4E4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e31f9c27_ad86_40c0_aac5_00e433"/>
      <w:bookmarkStart w:id="14" w:name="_PAR__12_0be866bb_23e9_4750_81be_cd83a06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5E4E4D">
      <w:pPr>
        <w:ind w:left="360" w:firstLine="360"/>
        <w:rPr>
          <w:rFonts w:ascii="Arial" w:eastAsia="Arial" w:hAnsi="Arial" w:cs="Arial"/>
        </w:rPr>
      </w:pPr>
      <w:bookmarkStart w:id="15" w:name="_PAR__13_d2f26a7d_2ad0_471d_a098_1d16f2e"/>
      <w:bookmarkEnd w:id="14"/>
      <w:r w:rsidRPr="00DD0E26">
        <w:rPr>
          <w:rFonts w:ascii="Arial" w:eastAsia="Arial" w:hAnsi="Arial" w:cs="Arial"/>
        </w:rPr>
        <w:t>This amendment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LR3002,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Allow Ireland Farms, Inc. to Sue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E4E4D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34B31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0E26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