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Certain Motor Vehicle Laws</w:t>
      </w:r>
    </w:p>
    <w:p w:rsidR="00EC5C3A" w:rsidP="00EC5C3A">
      <w:pPr>
        <w:spacing w:after="240"/>
        <w:ind w:left="360"/>
        <w:jc w:val="right"/>
        <w:rPr>
          <w:rFonts w:ascii="Arial" w:eastAsia="Arial" w:hAnsi="Arial" w:cs="Arial"/>
          <w:caps/>
        </w:rPr>
      </w:pPr>
      <w:bookmarkStart w:id="0" w:name="_AMEND_TITLE__98c1d0de_7720_493b_9248_56"/>
      <w:bookmarkStart w:id="1" w:name="_PAGE__1_95db16f0_95af_48b0_bf18_d093784"/>
      <w:bookmarkStart w:id="2" w:name="_PAR__2_5af4f320_7015_4d37_b44e_a926bed9"/>
      <w:r>
        <w:rPr>
          <w:rFonts w:ascii="Arial" w:eastAsia="Arial" w:hAnsi="Arial" w:cs="Arial"/>
          <w:caps/>
        </w:rPr>
        <w:t>L.D. 2179</w:t>
      </w:r>
    </w:p>
    <w:p w:rsidR="00EC5C3A" w:rsidP="00EC5C3A">
      <w:pPr>
        <w:tabs>
          <w:tab w:val="right" w:pos="8928"/>
        </w:tabs>
        <w:spacing w:after="360"/>
        <w:ind w:left="360"/>
        <w:rPr>
          <w:rFonts w:ascii="Arial" w:eastAsia="Arial" w:hAnsi="Arial" w:cs="Arial"/>
        </w:rPr>
      </w:pPr>
      <w:bookmarkStart w:id="3" w:name="_PAR__3_2bc5a1f9_7118_47f3_a032_35ac0611"/>
      <w:bookmarkEnd w:id="2"/>
      <w:r>
        <w:rPr>
          <w:rFonts w:ascii="Arial" w:eastAsia="Arial" w:hAnsi="Arial" w:cs="Arial"/>
        </w:rPr>
        <w:t>Date:</w:t>
      </w:r>
      <w:r>
        <w:rPr>
          <w:rFonts w:ascii="Arial" w:eastAsia="Arial" w:hAnsi="Arial" w:cs="Arial"/>
        </w:rPr>
        <w:tab/>
        <w:t>(Filing No. S-         )</w:t>
      </w:r>
    </w:p>
    <w:p w:rsidR="00EC5C3A" w:rsidP="00EC5C3A">
      <w:pPr>
        <w:spacing w:before="600" w:after="300"/>
        <w:ind w:left="360"/>
        <w:jc w:val="center"/>
        <w:outlineLvl w:val="0"/>
        <w:rPr>
          <w:rFonts w:ascii="Arial" w:eastAsia="Arial" w:hAnsi="Arial" w:cs="Arial"/>
        </w:rPr>
      </w:pPr>
      <w:bookmarkStart w:id="4" w:name="_PAR__4_15a461c2_1f74_4164_bb5f_9de17b6e"/>
      <w:bookmarkEnd w:id="3"/>
      <w:r>
        <w:rPr>
          <w:rFonts w:ascii="Arial" w:eastAsia="Arial" w:hAnsi="Arial" w:cs="Arial"/>
          <w:b/>
          <w:caps/>
          <w:sz w:val="24"/>
          <w:szCs w:val="32"/>
        </w:rPr>
        <w:t xml:space="preserve">Transportation </w:t>
      </w:r>
    </w:p>
    <w:p w:rsidR="00EC5C3A" w:rsidP="00EC5C3A">
      <w:pPr>
        <w:spacing w:before="60" w:after="60"/>
        <w:ind w:left="720"/>
        <w:rPr>
          <w:rFonts w:ascii="Arial" w:eastAsia="Arial" w:hAnsi="Arial" w:cs="Arial"/>
        </w:rPr>
      </w:pPr>
      <w:bookmarkStart w:id="5" w:name="_PAR__5_346e66d8_26e1_4e17_931a_1efaf7b0"/>
      <w:bookmarkEnd w:id="4"/>
      <w:r>
        <w:rPr>
          <w:rFonts w:ascii="Arial" w:eastAsia="Arial" w:hAnsi="Arial" w:cs="Arial"/>
        </w:rPr>
        <w:t>Reproduced and distributed under the direction of the Secretary of the Senate.</w:t>
      </w:r>
    </w:p>
    <w:p w:rsidR="00EC5C3A" w:rsidP="00EC5C3A">
      <w:pPr>
        <w:spacing w:before="160" w:after="0"/>
        <w:ind w:left="360"/>
        <w:jc w:val="center"/>
        <w:outlineLvl w:val="0"/>
        <w:rPr>
          <w:rFonts w:ascii="Arial" w:eastAsia="Arial" w:hAnsi="Arial" w:cs="Arial"/>
          <w:b/>
          <w:caps/>
          <w:sz w:val="24"/>
          <w:szCs w:val="32"/>
        </w:rPr>
      </w:pPr>
      <w:bookmarkStart w:id="6" w:name="_PAR__6_9ed1d0ee_538d_46a7_8912_85a7f09b"/>
      <w:bookmarkEnd w:id="5"/>
      <w:r>
        <w:rPr>
          <w:rFonts w:ascii="Arial" w:eastAsia="Arial" w:hAnsi="Arial" w:cs="Arial"/>
          <w:b/>
          <w:caps/>
          <w:sz w:val="24"/>
          <w:szCs w:val="32"/>
        </w:rPr>
        <w:t>STATE OF MAINE</w:t>
      </w:r>
    </w:p>
    <w:p w:rsidR="00EC5C3A" w:rsidP="00EC5C3A">
      <w:pPr>
        <w:spacing w:after="0"/>
        <w:ind w:left="360"/>
        <w:jc w:val="center"/>
        <w:outlineLvl w:val="0"/>
        <w:rPr>
          <w:rFonts w:ascii="Arial" w:eastAsia="Arial" w:hAnsi="Arial" w:cs="Arial"/>
          <w:b/>
          <w:caps/>
          <w:sz w:val="24"/>
          <w:szCs w:val="32"/>
        </w:rPr>
      </w:pPr>
      <w:bookmarkStart w:id="7" w:name="_PAR__7_fd57bf73_2088_4c73_8c34_8fd5c1c4"/>
      <w:bookmarkEnd w:id="6"/>
      <w:r>
        <w:rPr>
          <w:rFonts w:ascii="Arial" w:eastAsia="Arial" w:hAnsi="Arial" w:cs="Arial"/>
          <w:b/>
          <w:caps/>
          <w:sz w:val="24"/>
          <w:szCs w:val="32"/>
        </w:rPr>
        <w:t>SENATE</w:t>
      </w:r>
    </w:p>
    <w:p w:rsidR="00EC5C3A" w:rsidP="00EC5C3A">
      <w:pPr>
        <w:spacing w:after="0"/>
        <w:ind w:left="360"/>
        <w:jc w:val="center"/>
        <w:outlineLvl w:val="0"/>
        <w:rPr>
          <w:rFonts w:ascii="Arial" w:eastAsia="Arial" w:hAnsi="Arial" w:cs="Arial"/>
          <w:b/>
          <w:caps/>
          <w:sz w:val="24"/>
          <w:szCs w:val="32"/>
        </w:rPr>
      </w:pPr>
      <w:bookmarkStart w:id="8" w:name="_PAR__8_473e6d00_4af8_4c7e_a2c5_38d4c4aa"/>
      <w:bookmarkEnd w:id="7"/>
      <w:r>
        <w:rPr>
          <w:rFonts w:ascii="Arial" w:eastAsia="Arial" w:hAnsi="Arial" w:cs="Arial"/>
          <w:b/>
          <w:caps/>
          <w:sz w:val="24"/>
          <w:szCs w:val="32"/>
        </w:rPr>
        <w:t>132nd Legislature</w:t>
      </w:r>
    </w:p>
    <w:p w:rsidR="00EC5C3A" w:rsidP="00EC5C3A">
      <w:pPr>
        <w:spacing w:after="0"/>
        <w:ind w:left="360"/>
        <w:jc w:val="center"/>
        <w:outlineLvl w:val="0"/>
        <w:rPr>
          <w:rFonts w:ascii="Arial" w:eastAsia="Arial" w:hAnsi="Arial" w:cs="Arial"/>
          <w:b/>
          <w:caps/>
          <w:sz w:val="24"/>
          <w:szCs w:val="32"/>
        </w:rPr>
      </w:pPr>
      <w:bookmarkStart w:id="9" w:name="_PAR__9_9bbeba09_0470_4eed_b6ef_820966eb"/>
      <w:bookmarkEnd w:id="8"/>
      <w:r>
        <w:rPr>
          <w:rFonts w:ascii="Arial" w:eastAsia="Arial" w:hAnsi="Arial" w:cs="Arial"/>
          <w:b/>
          <w:caps/>
          <w:sz w:val="24"/>
          <w:szCs w:val="32"/>
        </w:rPr>
        <w:t>Second Regular Session</w:t>
      </w:r>
    </w:p>
    <w:p w:rsidR="00EC5C3A" w:rsidP="00EC5C3A">
      <w:pPr>
        <w:spacing w:before="400" w:after="200"/>
        <w:ind w:left="360" w:firstLine="360"/>
        <w:rPr>
          <w:rFonts w:ascii="Arial" w:eastAsia="Arial" w:hAnsi="Arial" w:cs="Arial"/>
        </w:rPr>
      </w:pPr>
      <w:bookmarkStart w:id="10" w:name="_PAR__10_30847052_d3c9_4fcd_b24e_d910f6a"/>
      <w:bookmarkEnd w:id="9"/>
      <w:r>
        <w:rPr>
          <w:rFonts w:ascii="Arial" w:eastAsia="Arial" w:hAnsi="Arial" w:cs="Arial"/>
          <w:szCs w:val="22"/>
        </w:rPr>
        <w:t>COMMITTEE AMENDMENT “      ” to S.P. 884, L.D. 2179, “An Act to Amend Certain Motor Vehicle Laws”</w:t>
      </w:r>
    </w:p>
    <w:p w:rsidR="00EC5C3A" w:rsidP="00EC5C3A">
      <w:pPr>
        <w:ind w:left="360" w:firstLine="360"/>
        <w:rPr>
          <w:rFonts w:ascii="Arial" w:eastAsia="Arial" w:hAnsi="Arial" w:cs="Arial"/>
        </w:rPr>
      </w:pPr>
      <w:bookmarkStart w:id="11" w:name="_INSTRUCTION__11f58d8c_c161_4869_a6b3_db"/>
      <w:bookmarkStart w:id="12" w:name="_PAR__11_1c934375_4767_4c78_8380_def6b23"/>
      <w:bookmarkEnd w:id="0"/>
      <w:bookmarkEnd w:id="10"/>
      <w:r>
        <w:rPr>
          <w:rFonts w:ascii="Arial" w:eastAsia="Arial" w:hAnsi="Arial" w:cs="Arial"/>
        </w:rPr>
        <w:t>Amend the bill by striking out the title and substituting the following:</w:t>
      </w:r>
    </w:p>
    <w:p w:rsidR="00EC5C3A" w:rsidP="00EC5C3A">
      <w:pPr>
        <w:ind w:left="360"/>
        <w:rPr>
          <w:rFonts w:ascii="Arial" w:eastAsia="Arial" w:hAnsi="Arial" w:cs="Arial"/>
        </w:rPr>
      </w:pPr>
      <w:bookmarkStart w:id="13" w:name="_PAR__12_6f475935_395b_4580_9d76_0224482"/>
      <w:bookmarkEnd w:id="12"/>
      <w:r>
        <w:rPr>
          <w:rFonts w:ascii="Arial" w:eastAsia="Arial" w:hAnsi="Arial" w:cs="Arial"/>
          <w:b/>
        </w:rPr>
        <w:t>'An Act Regarding the Licensing of Online Used Car Dealers'</w:t>
      </w:r>
    </w:p>
    <w:p w:rsidR="00EC5C3A" w:rsidP="00EC5C3A">
      <w:pPr>
        <w:ind w:left="360" w:firstLine="360"/>
        <w:rPr>
          <w:rFonts w:ascii="Arial" w:eastAsia="Arial" w:hAnsi="Arial" w:cs="Arial"/>
        </w:rPr>
      </w:pPr>
      <w:bookmarkStart w:id="14" w:name="_INSTRUCTION__f89dfca1_d3ab_4f9c_adc9_63"/>
      <w:bookmarkStart w:id="15" w:name="_PAR__13_c5b73552_a6d9_424e_8447_f448201"/>
      <w:bookmarkEnd w:id="11"/>
      <w:bookmarkEnd w:id="13"/>
      <w:r>
        <w:rPr>
          <w:rFonts w:ascii="Arial" w:eastAsia="Arial" w:hAnsi="Arial" w:cs="Arial"/>
        </w:rPr>
        <w:t>Amend the bill by striking out all of sections 1, 2, 3, 4 and 5.</w:t>
      </w:r>
    </w:p>
    <w:p w:rsidR="00EC5C3A" w:rsidP="00EC5C3A">
      <w:pPr>
        <w:ind w:left="360" w:firstLine="360"/>
        <w:rPr>
          <w:rFonts w:ascii="Arial" w:eastAsia="Arial" w:hAnsi="Arial" w:cs="Arial"/>
        </w:rPr>
      </w:pPr>
      <w:bookmarkStart w:id="16" w:name="_INSTRUCTION__81d96f5c_1679_4b17_b10e_e6"/>
      <w:bookmarkStart w:id="17" w:name="_PAR__14_f722207b_f9d1_4049_99f9_3a94df6"/>
      <w:bookmarkEnd w:id="14"/>
      <w:bookmarkEnd w:id="15"/>
      <w:r>
        <w:rPr>
          <w:rFonts w:ascii="Arial" w:eastAsia="Arial" w:hAnsi="Arial" w:cs="Arial"/>
        </w:rPr>
        <w:t>Amend the bill by relettering or renumbering any nonconsecutive Part letter or section number to read consecutively.</w:t>
      </w:r>
    </w:p>
    <w:p w:rsidR="00EC5C3A" w:rsidP="00EC5C3A">
      <w:pPr>
        <w:keepNext/>
        <w:spacing w:before="240"/>
        <w:ind w:left="360"/>
        <w:jc w:val="center"/>
        <w:rPr>
          <w:rFonts w:ascii="Arial" w:eastAsia="Arial" w:hAnsi="Arial" w:cs="Arial"/>
        </w:rPr>
      </w:pPr>
      <w:bookmarkStart w:id="18" w:name="_SUMMARY__3340afbf_ee5a_4608_9868_2119e4"/>
      <w:bookmarkStart w:id="19" w:name="_PAR__15_bdf6fff8_3df5_4c68_95e9_d46f05c"/>
      <w:bookmarkEnd w:id="16"/>
      <w:bookmarkEnd w:id="17"/>
      <w:r>
        <w:rPr>
          <w:rFonts w:ascii="Arial" w:eastAsia="Arial" w:hAnsi="Arial" w:cs="Arial"/>
          <w:b/>
          <w:sz w:val="24"/>
        </w:rPr>
        <w:t>SUMMARY</w:t>
      </w:r>
    </w:p>
    <w:p w:rsidR="00EC5C3A" w:rsidP="00EC5C3A">
      <w:pPr>
        <w:keepNext/>
        <w:ind w:left="360" w:firstLine="360"/>
        <w:rPr>
          <w:rFonts w:ascii="Arial" w:eastAsia="Arial" w:hAnsi="Arial" w:cs="Arial"/>
        </w:rPr>
      </w:pPr>
      <w:bookmarkStart w:id="20" w:name="_PAR__16_3d6b3f92_ff93_479e_8124_0983aac"/>
      <w:bookmarkEnd w:id="19"/>
      <w:r>
        <w:rPr>
          <w:rFonts w:ascii="Arial" w:eastAsia="Arial" w:hAnsi="Arial" w:cs="Arial"/>
        </w:rPr>
        <w:t>This amendment removes from the bill the provision regarding license plate production, the provisions that include equipment in the definition of "engaged in the business of buying, selling, exchanging, offering to negotiate, negotiating or advertising a sale of vehicles" and the provision that a loaded truck may not be operated on a temporary registration plate. The amendment also changes the title of the bill.</w:t>
      </w:r>
    </w:p>
    <w:p w:rsidR="00EC5C3A" w:rsidP="00EC5C3A">
      <w:pPr>
        <w:keepNext/>
        <w:spacing w:before="60" w:after="60"/>
        <w:ind w:left="360"/>
        <w:jc w:val="center"/>
        <w:rPr>
          <w:rFonts w:ascii="Arial" w:eastAsia="Arial" w:hAnsi="Arial" w:cs="Arial"/>
        </w:rPr>
      </w:pPr>
      <w:bookmarkStart w:id="21" w:name="_FISCAL_NOTE_REQUIRED__0897ab95_644f_4ba"/>
      <w:bookmarkStart w:id="22" w:name="_PAR__17_cab08469_e55d_41d5_a689_574b970"/>
      <w:bookmarkEnd w:id="20"/>
      <w:r>
        <w:rPr>
          <w:rFonts w:ascii="Arial" w:eastAsia="Arial" w:hAnsi="Arial" w:cs="Arial"/>
          <w:b/>
        </w:rPr>
        <w:t>FISCAL NOTE REQUIRED</w:t>
      </w:r>
    </w:p>
    <w:p w:rsidR="00000000" w:rsidRPr="00EC5C3A" w:rsidP="00EC5C3A">
      <w:pPr>
        <w:spacing w:before="60" w:after="60"/>
        <w:ind w:left="360"/>
        <w:jc w:val="center"/>
        <w:rPr>
          <w:rFonts w:ascii="Arial" w:eastAsia="Arial" w:hAnsi="Arial" w:cs="Arial"/>
          <w:b/>
        </w:rPr>
      </w:pPr>
      <w:bookmarkStart w:id="23" w:name="_PAR__18_48e73a08_7679_4166_88ff_c8c50cf"/>
      <w:bookmarkEnd w:id="22"/>
      <w:r>
        <w:rPr>
          <w:rFonts w:ascii="Arial" w:eastAsia="Arial" w:hAnsi="Arial" w:cs="Arial"/>
          <w:b/>
        </w:rPr>
        <w:t>(See attached)</w:t>
      </w:r>
      <w:bookmarkEnd w:id="1"/>
      <w:bookmarkEnd w:id="18"/>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LR2713,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Licensing of Online Used Car Dealers</w:t>
    </w:r>
  </w:p>
  <w:p>
    <w:pPr>
      <w:suppressLineNumbers/>
      <w:spacing w:before="0" w:after="0"/>
      <w:jc w:val="center"/>
      <w:rPr>
        <w:rFonts w:ascii="Arial" w:eastAsia="Arial" w:hAnsi="Arial" w:cs="Arial"/>
      </w:rPr>
    </w:pPr>
    <w:r>
      <w:rPr>
        <w:rFonts w:ascii="Arial" w:eastAsia="Arial" w:hAnsi="Arial" w:cs="Arial"/>
        <w:sz w:val="22"/>
      </w:rPr>
      <w:t>L.D. 2179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5C3A"/>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