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Modernize and Consolidate Certain Court Facilities</w:t>
      </w:r>
    </w:p>
    <w:p w:rsidR="00BE1A76" w:rsidP="00BE1A76">
      <w:pPr>
        <w:spacing w:after="240"/>
        <w:ind w:left="360"/>
        <w:jc w:val="right"/>
        <w:rPr>
          <w:rFonts w:ascii="Arial" w:eastAsia="Arial" w:hAnsi="Arial" w:cs="Arial"/>
          <w:caps/>
        </w:rPr>
      </w:pPr>
      <w:bookmarkStart w:id="0" w:name="_AMEND_TITLE__aa359902_ec63_4c43_94d6_e3"/>
      <w:bookmarkStart w:id="1" w:name="_PAGE__1_bf04f070_bb1a_4646_92fc_3a05bb8"/>
      <w:bookmarkStart w:id="2" w:name="_PAR__2_8bf28a31_bd68_402b_86e5_8bf6f2c5"/>
      <w:r>
        <w:rPr>
          <w:rFonts w:ascii="Arial" w:eastAsia="Arial" w:hAnsi="Arial" w:cs="Arial"/>
          <w:caps/>
        </w:rPr>
        <w:t>L.D. 2090</w:t>
      </w:r>
    </w:p>
    <w:p w:rsidR="00BE1A76" w:rsidP="00BE1A76">
      <w:pPr>
        <w:tabs>
          <w:tab w:val="right" w:pos="8928"/>
        </w:tabs>
        <w:spacing w:after="360"/>
        <w:ind w:left="360"/>
        <w:rPr>
          <w:rFonts w:ascii="Arial" w:eastAsia="Arial" w:hAnsi="Arial" w:cs="Arial"/>
        </w:rPr>
      </w:pPr>
      <w:bookmarkStart w:id="3" w:name="_PAR__3_b1a1796b_7509_4167_8ec0_9463fed5"/>
      <w:bookmarkEnd w:id="2"/>
      <w:r>
        <w:rPr>
          <w:rFonts w:ascii="Arial" w:eastAsia="Arial" w:hAnsi="Arial" w:cs="Arial"/>
        </w:rPr>
        <w:t>Date:</w:t>
      </w:r>
      <w:r>
        <w:rPr>
          <w:rFonts w:ascii="Arial" w:eastAsia="Arial" w:hAnsi="Arial" w:cs="Arial"/>
        </w:rPr>
        <w:tab/>
        <w:t>(Filing No. S-         )</w:t>
      </w:r>
    </w:p>
    <w:p w:rsidR="00BE1A76" w:rsidP="00BE1A76">
      <w:pPr>
        <w:spacing w:before="600" w:after="300"/>
        <w:ind w:left="360"/>
        <w:jc w:val="center"/>
        <w:outlineLvl w:val="0"/>
        <w:rPr>
          <w:rFonts w:ascii="Arial" w:eastAsia="Arial" w:hAnsi="Arial" w:cs="Arial"/>
        </w:rPr>
      </w:pPr>
      <w:bookmarkStart w:id="4" w:name="_PAR__4_1f46a71a_7061_413a_b344_5c588cc3"/>
      <w:bookmarkEnd w:id="3"/>
      <w:r>
        <w:rPr>
          <w:rFonts w:ascii="Arial" w:eastAsia="Arial" w:hAnsi="Arial" w:cs="Arial"/>
          <w:b/>
          <w:caps/>
          <w:sz w:val="24"/>
          <w:szCs w:val="32"/>
        </w:rPr>
        <w:t xml:space="preserve">Judiciary </w:t>
      </w:r>
    </w:p>
    <w:p w:rsidR="00BE1A76" w:rsidP="00BE1A76">
      <w:pPr>
        <w:spacing w:before="60" w:after="60"/>
        <w:ind w:left="720"/>
        <w:rPr>
          <w:rFonts w:ascii="Arial" w:eastAsia="Arial" w:hAnsi="Arial" w:cs="Arial"/>
        </w:rPr>
      </w:pPr>
      <w:bookmarkStart w:id="5" w:name="_PAR__5_0d94ef45_0321_4cf5_ae5c_536c40e0"/>
      <w:bookmarkEnd w:id="4"/>
      <w:r>
        <w:rPr>
          <w:rFonts w:ascii="Arial" w:eastAsia="Arial" w:hAnsi="Arial" w:cs="Arial"/>
        </w:rPr>
        <w:t>Reproduced and distributed under the direction of the Secretary of the Senate.</w:t>
      </w:r>
    </w:p>
    <w:p w:rsidR="00BE1A76" w:rsidP="00BE1A76">
      <w:pPr>
        <w:spacing w:before="160" w:after="0"/>
        <w:ind w:left="360"/>
        <w:jc w:val="center"/>
        <w:outlineLvl w:val="0"/>
        <w:rPr>
          <w:rFonts w:ascii="Arial" w:eastAsia="Arial" w:hAnsi="Arial" w:cs="Arial"/>
          <w:b/>
          <w:caps/>
          <w:sz w:val="24"/>
          <w:szCs w:val="32"/>
        </w:rPr>
      </w:pPr>
      <w:bookmarkStart w:id="6" w:name="_PAR__6_843208a0_2a8d_456a_8175_d96552ea"/>
      <w:bookmarkEnd w:id="5"/>
      <w:r>
        <w:rPr>
          <w:rFonts w:ascii="Arial" w:eastAsia="Arial" w:hAnsi="Arial" w:cs="Arial"/>
          <w:b/>
          <w:caps/>
          <w:sz w:val="24"/>
          <w:szCs w:val="32"/>
        </w:rPr>
        <w:t>STATE OF MAINE</w:t>
      </w:r>
    </w:p>
    <w:p w:rsidR="00BE1A76" w:rsidP="00BE1A76">
      <w:pPr>
        <w:spacing w:after="0"/>
        <w:ind w:left="360"/>
        <w:jc w:val="center"/>
        <w:outlineLvl w:val="0"/>
        <w:rPr>
          <w:rFonts w:ascii="Arial" w:eastAsia="Arial" w:hAnsi="Arial" w:cs="Arial"/>
          <w:b/>
          <w:caps/>
          <w:sz w:val="24"/>
          <w:szCs w:val="32"/>
        </w:rPr>
      </w:pPr>
      <w:bookmarkStart w:id="7" w:name="_PAR__7_0176fc38_1412_474b_b78d_23c3b47d"/>
      <w:bookmarkEnd w:id="6"/>
      <w:r>
        <w:rPr>
          <w:rFonts w:ascii="Arial" w:eastAsia="Arial" w:hAnsi="Arial" w:cs="Arial"/>
          <w:b/>
          <w:caps/>
          <w:sz w:val="24"/>
          <w:szCs w:val="32"/>
        </w:rPr>
        <w:t>SENATE</w:t>
      </w:r>
    </w:p>
    <w:p w:rsidR="00BE1A76" w:rsidP="00BE1A76">
      <w:pPr>
        <w:spacing w:after="0"/>
        <w:ind w:left="360"/>
        <w:jc w:val="center"/>
        <w:outlineLvl w:val="0"/>
        <w:rPr>
          <w:rFonts w:ascii="Arial" w:eastAsia="Arial" w:hAnsi="Arial" w:cs="Arial"/>
          <w:b/>
          <w:caps/>
          <w:sz w:val="24"/>
          <w:szCs w:val="32"/>
        </w:rPr>
      </w:pPr>
      <w:bookmarkStart w:id="8" w:name="_PAR__8_b7ef1df0_048d_43c3_9961_26944ed0"/>
      <w:bookmarkEnd w:id="7"/>
      <w:r>
        <w:rPr>
          <w:rFonts w:ascii="Arial" w:eastAsia="Arial" w:hAnsi="Arial" w:cs="Arial"/>
          <w:b/>
          <w:caps/>
          <w:sz w:val="24"/>
          <w:szCs w:val="32"/>
        </w:rPr>
        <w:t>131st Legislature</w:t>
      </w:r>
    </w:p>
    <w:p w:rsidR="00BE1A76" w:rsidP="00BE1A76">
      <w:pPr>
        <w:spacing w:after="0"/>
        <w:ind w:left="360"/>
        <w:jc w:val="center"/>
        <w:outlineLvl w:val="0"/>
        <w:rPr>
          <w:rFonts w:ascii="Arial" w:eastAsia="Arial" w:hAnsi="Arial" w:cs="Arial"/>
          <w:b/>
          <w:caps/>
          <w:sz w:val="24"/>
          <w:szCs w:val="32"/>
        </w:rPr>
      </w:pPr>
      <w:bookmarkStart w:id="9" w:name="_PAR__9_d24f2277_6cd7_49c3_92c8_2b9a9628"/>
      <w:bookmarkEnd w:id="8"/>
      <w:r>
        <w:rPr>
          <w:rFonts w:ascii="Arial" w:eastAsia="Arial" w:hAnsi="Arial" w:cs="Arial"/>
          <w:b/>
          <w:caps/>
          <w:sz w:val="24"/>
          <w:szCs w:val="32"/>
        </w:rPr>
        <w:t>Second Regular Session</w:t>
      </w:r>
    </w:p>
    <w:p w:rsidR="00BE1A76" w:rsidP="00BE1A76">
      <w:pPr>
        <w:spacing w:before="400" w:after="200"/>
        <w:ind w:left="360" w:firstLine="360"/>
        <w:rPr>
          <w:rFonts w:ascii="Arial" w:eastAsia="Arial" w:hAnsi="Arial" w:cs="Arial"/>
        </w:rPr>
      </w:pPr>
      <w:bookmarkStart w:id="10" w:name="_PAR__10_79c7356d_70af_4beb_b038_5d5a1a1"/>
      <w:bookmarkEnd w:id="9"/>
      <w:r>
        <w:rPr>
          <w:rFonts w:ascii="Arial" w:eastAsia="Arial" w:hAnsi="Arial" w:cs="Arial"/>
          <w:szCs w:val="22"/>
        </w:rPr>
        <w:t>COMMITTEE AMENDMENT “      ” to S.P. 883, L.D. 2090, “An Act to Modernize and Consolidate Certain Court Facilities”</w:t>
      </w:r>
    </w:p>
    <w:p w:rsidR="00BE1A76" w:rsidP="00BE1A76">
      <w:pPr>
        <w:ind w:left="360" w:firstLine="360"/>
        <w:rPr>
          <w:rFonts w:ascii="Arial" w:eastAsia="Arial" w:hAnsi="Arial" w:cs="Arial"/>
        </w:rPr>
      </w:pPr>
      <w:bookmarkStart w:id="11" w:name="_INSTRUCTION__fc866014_a0ba_4653_a3f9_f5"/>
      <w:bookmarkStart w:id="12" w:name="_PAR__11_f44bd2a8_0c2c_4557_9548_750d8ff"/>
      <w:bookmarkEnd w:id="0"/>
      <w:bookmarkEnd w:id="10"/>
      <w:r>
        <w:rPr>
          <w:rFonts w:ascii="Arial" w:eastAsia="Arial" w:hAnsi="Arial" w:cs="Arial"/>
        </w:rPr>
        <w:t>Amend the bill in section 1 in §1610-Q in the first indented paragraph in the 3rd line (page 1, line 7 in L.D.) by striking out the following: "</w:t>
      </w:r>
      <w:r>
        <w:rPr>
          <w:rFonts w:ascii="Arial" w:eastAsia="Arial" w:hAnsi="Arial" w:cs="Arial"/>
          <w:u w:val="single"/>
        </w:rPr>
        <w:t>one dollar</w:t>
      </w:r>
      <w:r>
        <w:rPr>
          <w:rFonts w:ascii="Arial" w:eastAsia="Arial" w:hAnsi="Arial" w:cs="Arial"/>
        </w:rPr>
        <w:t>" and inserting the following: '</w:t>
      </w:r>
      <w:r w:rsidRPr="00704BBF">
        <w:rPr>
          <w:rFonts w:ascii="Arial" w:eastAsia="Arial" w:hAnsi="Arial" w:cs="Arial"/>
          <w:u w:val="single"/>
        </w:rPr>
        <w:t>$205,000,000</w:t>
      </w:r>
      <w:r>
        <w:rPr>
          <w:rFonts w:ascii="Arial" w:eastAsia="Arial" w:hAnsi="Arial" w:cs="Arial"/>
        </w:rPr>
        <w:t>'</w:t>
      </w:r>
    </w:p>
    <w:p w:rsidR="00BE1A76" w:rsidP="00BE1A76">
      <w:pPr>
        <w:ind w:left="360" w:firstLine="360"/>
        <w:rPr>
          <w:rFonts w:ascii="Arial" w:eastAsia="Arial" w:hAnsi="Arial" w:cs="Arial"/>
        </w:rPr>
      </w:pPr>
      <w:bookmarkStart w:id="13" w:name="_INSTRUCTION__11fb9174_140b_472b_aa81_6d"/>
      <w:bookmarkStart w:id="14" w:name="_PAR__12_f0c0580e_95fd_4110_97a4_ec56bce"/>
      <w:bookmarkEnd w:id="11"/>
      <w:bookmarkEnd w:id="12"/>
      <w:r>
        <w:rPr>
          <w:rFonts w:ascii="Arial" w:eastAsia="Arial" w:hAnsi="Arial" w:cs="Arial"/>
        </w:rPr>
        <w:t>Amend the bill by relettering or renumbering any nonconsecutive Part letter or section number to read consecutively.</w:t>
      </w:r>
    </w:p>
    <w:p w:rsidR="00BE1A76" w:rsidP="00BE1A76">
      <w:pPr>
        <w:keepNext/>
        <w:spacing w:before="240"/>
        <w:ind w:left="360"/>
        <w:jc w:val="center"/>
        <w:rPr>
          <w:rFonts w:ascii="Arial" w:eastAsia="Arial" w:hAnsi="Arial" w:cs="Arial"/>
        </w:rPr>
      </w:pPr>
      <w:bookmarkStart w:id="15" w:name="_SUMMARY__4bd3404d_58c4_4fa6_aa9e_38d45e"/>
      <w:bookmarkStart w:id="16" w:name="_PAR__13_373df9d1_9874_4acd_a126_bd5139d"/>
      <w:bookmarkEnd w:id="13"/>
      <w:bookmarkEnd w:id="14"/>
      <w:r>
        <w:rPr>
          <w:rFonts w:ascii="Arial" w:eastAsia="Arial" w:hAnsi="Arial" w:cs="Arial"/>
          <w:b/>
          <w:sz w:val="24"/>
        </w:rPr>
        <w:t>SUMMARY</w:t>
      </w:r>
    </w:p>
    <w:p w:rsidR="00BE1A76" w:rsidP="00BE1A76">
      <w:pPr>
        <w:keepNext/>
        <w:ind w:left="360" w:firstLine="360"/>
        <w:rPr>
          <w:rFonts w:ascii="Arial" w:eastAsia="Arial" w:hAnsi="Arial" w:cs="Arial"/>
        </w:rPr>
      </w:pPr>
      <w:bookmarkStart w:id="17" w:name="_PAR__14_3c509d2d_d150_47bc_b584_9553d46"/>
      <w:bookmarkEnd w:id="16"/>
      <w:r w:rsidRPr="003410F3">
        <w:rPr>
          <w:rFonts w:ascii="Arial" w:eastAsia="Arial" w:hAnsi="Arial" w:cs="Arial"/>
        </w:rPr>
        <w:t>This amendment specifies that the aggregate amount of additional securities issued by the Maine Governmental Facilities Authority and outstanding at any one time for the court facilities projects in Androscoggin, Hancock and Somerset counties may not exceed $205,000,000.</w:t>
      </w:r>
    </w:p>
    <w:p w:rsidR="00BE1A76" w:rsidP="00BE1A76">
      <w:pPr>
        <w:keepNext/>
        <w:spacing w:before="60" w:after="60"/>
        <w:ind w:left="360"/>
        <w:jc w:val="center"/>
        <w:rPr>
          <w:rFonts w:ascii="Arial" w:eastAsia="Arial" w:hAnsi="Arial" w:cs="Arial"/>
        </w:rPr>
      </w:pPr>
      <w:bookmarkStart w:id="18" w:name="_FISCAL_NOTE_REQUIRED__6a6015cc_1620_4b3"/>
      <w:bookmarkStart w:id="19" w:name="_PAR__15_f9c7212c_abe1_4afe_8e7b_d7efa9b"/>
      <w:bookmarkEnd w:id="17"/>
      <w:r>
        <w:rPr>
          <w:rFonts w:ascii="Arial" w:eastAsia="Arial" w:hAnsi="Arial" w:cs="Arial"/>
          <w:b/>
        </w:rPr>
        <w:t>FISCAL NOTE REQUIRED</w:t>
      </w:r>
    </w:p>
    <w:p w:rsidR="00000000" w:rsidRPr="00BE1A76" w:rsidP="00BE1A76">
      <w:pPr>
        <w:spacing w:before="60" w:after="60"/>
        <w:ind w:left="360"/>
        <w:jc w:val="center"/>
        <w:rPr>
          <w:rFonts w:ascii="Arial" w:eastAsia="Arial" w:hAnsi="Arial" w:cs="Arial"/>
          <w:b/>
        </w:rPr>
      </w:pPr>
      <w:bookmarkStart w:id="20" w:name="_PAR__16_d629181a_11e1_4278_a2e4_c2da311"/>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LR2830,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Modernize and Consolidate Certain Court Facilities</w:t>
    </w:r>
  </w:p>
  <w:p>
    <w:pPr>
      <w:suppressLineNumbers/>
      <w:spacing w:before="0" w:after="0"/>
      <w:jc w:val="center"/>
      <w:rPr>
        <w:rFonts w:ascii="Arial" w:eastAsia="Arial" w:hAnsi="Arial" w:cs="Arial"/>
      </w:rPr>
    </w:pPr>
    <w:r>
      <w:rPr>
        <w:rFonts w:ascii="Arial" w:eastAsia="Arial" w:hAnsi="Arial" w:cs="Arial"/>
        <w:sz w:val="22"/>
      </w:rPr>
      <w:t>L.D. 2090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10F3"/>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4BBF"/>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1A76"/>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