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Change the Number of Agency Liquor Stores Allowed in Certain Municipalities</w:t>
      </w:r>
    </w:p>
    <w:p w:rsidR="00A07B91" w:rsidP="00A07B91">
      <w:pPr>
        <w:spacing w:after="240"/>
        <w:ind w:left="360"/>
        <w:jc w:val="right"/>
        <w:rPr>
          <w:rFonts w:ascii="Arial" w:eastAsia="Arial" w:hAnsi="Arial" w:cs="Arial"/>
          <w:caps/>
        </w:rPr>
      </w:pPr>
      <w:bookmarkStart w:id="0" w:name="_AMEND_TITLE__662713be_82c6_47c7_bda2_55"/>
      <w:bookmarkStart w:id="1" w:name="_PAGE__1_55026fc2_6903_4156_b607_427ccbf"/>
      <w:bookmarkStart w:id="2" w:name="_PAR__2_5e978c9b_3968_4e38_bd65_92f52a63"/>
      <w:r>
        <w:rPr>
          <w:rFonts w:ascii="Arial" w:eastAsia="Arial" w:hAnsi="Arial" w:cs="Arial"/>
          <w:caps/>
        </w:rPr>
        <w:t>L.D. 2088</w:t>
      </w:r>
    </w:p>
    <w:p w:rsidR="00A07B91" w:rsidP="00A07B91">
      <w:pPr>
        <w:tabs>
          <w:tab w:val="right" w:pos="8928"/>
        </w:tabs>
        <w:spacing w:after="360"/>
        <w:ind w:left="360"/>
        <w:rPr>
          <w:rFonts w:ascii="Arial" w:eastAsia="Arial" w:hAnsi="Arial" w:cs="Arial"/>
        </w:rPr>
      </w:pPr>
      <w:bookmarkStart w:id="3" w:name="_PAR__3_2a0abe17_5c89_4885_92b8_784946ec"/>
      <w:bookmarkEnd w:id="2"/>
      <w:r>
        <w:rPr>
          <w:rFonts w:ascii="Arial" w:eastAsia="Arial" w:hAnsi="Arial" w:cs="Arial"/>
        </w:rPr>
        <w:t>Date:</w:t>
      </w:r>
      <w:r>
        <w:rPr>
          <w:rFonts w:ascii="Arial" w:eastAsia="Arial" w:hAnsi="Arial" w:cs="Arial"/>
        </w:rPr>
        <w:tab/>
        <w:t>(Filing No. S-         )</w:t>
      </w:r>
    </w:p>
    <w:p w:rsidR="00A07B91" w:rsidP="00A07B91">
      <w:pPr>
        <w:spacing w:before="600" w:after="300"/>
        <w:ind w:left="360"/>
        <w:jc w:val="center"/>
        <w:outlineLvl w:val="0"/>
        <w:rPr>
          <w:rFonts w:ascii="Arial" w:eastAsia="Arial" w:hAnsi="Arial" w:cs="Arial"/>
        </w:rPr>
      </w:pPr>
      <w:bookmarkStart w:id="4" w:name="_PAR__4_ae780606_509e_4ed9_992f_414bf092"/>
      <w:bookmarkEnd w:id="3"/>
      <w:r>
        <w:rPr>
          <w:rFonts w:ascii="Arial" w:eastAsia="Arial" w:hAnsi="Arial" w:cs="Arial"/>
          <w:b/>
          <w:caps/>
          <w:sz w:val="24"/>
          <w:szCs w:val="32"/>
        </w:rPr>
        <w:t xml:space="preserve">Veterans and Legal Affairs </w:t>
      </w:r>
    </w:p>
    <w:p w:rsidR="00A07B91" w:rsidP="00A07B91">
      <w:pPr>
        <w:spacing w:before="60" w:after="60"/>
        <w:ind w:left="720"/>
        <w:rPr>
          <w:rFonts w:ascii="Arial" w:eastAsia="Arial" w:hAnsi="Arial" w:cs="Arial"/>
        </w:rPr>
      </w:pPr>
      <w:bookmarkStart w:id="5" w:name="_PAR__5_742892bc_128d_49be_806d_679b1403"/>
      <w:bookmarkEnd w:id="4"/>
      <w:r>
        <w:rPr>
          <w:rFonts w:ascii="Arial" w:eastAsia="Arial" w:hAnsi="Arial" w:cs="Arial"/>
        </w:rPr>
        <w:t>Reproduced and distributed under the direction of the Secretary of the Senate.</w:t>
      </w:r>
    </w:p>
    <w:p w:rsidR="00A07B91" w:rsidP="00A07B91">
      <w:pPr>
        <w:spacing w:before="160" w:after="0"/>
        <w:ind w:left="360"/>
        <w:jc w:val="center"/>
        <w:outlineLvl w:val="0"/>
        <w:rPr>
          <w:rFonts w:ascii="Arial" w:eastAsia="Arial" w:hAnsi="Arial" w:cs="Arial"/>
          <w:b/>
          <w:caps/>
          <w:sz w:val="24"/>
          <w:szCs w:val="32"/>
        </w:rPr>
      </w:pPr>
      <w:bookmarkStart w:id="6" w:name="_PAR__6_a245b3cd_234b_4aaa_8129_c79c0c55"/>
      <w:bookmarkEnd w:id="5"/>
      <w:r>
        <w:rPr>
          <w:rFonts w:ascii="Arial" w:eastAsia="Arial" w:hAnsi="Arial" w:cs="Arial"/>
          <w:b/>
          <w:caps/>
          <w:sz w:val="24"/>
          <w:szCs w:val="32"/>
        </w:rPr>
        <w:t>STATE OF MAINE</w:t>
      </w:r>
    </w:p>
    <w:p w:rsidR="00A07B91" w:rsidP="00A07B91">
      <w:pPr>
        <w:spacing w:after="0"/>
        <w:ind w:left="360"/>
        <w:jc w:val="center"/>
        <w:outlineLvl w:val="0"/>
        <w:rPr>
          <w:rFonts w:ascii="Arial" w:eastAsia="Arial" w:hAnsi="Arial" w:cs="Arial"/>
          <w:b/>
          <w:caps/>
          <w:sz w:val="24"/>
          <w:szCs w:val="32"/>
        </w:rPr>
      </w:pPr>
      <w:bookmarkStart w:id="7" w:name="_PAR__7_0bf0df1d_b029_4b08_84b8_31483770"/>
      <w:bookmarkEnd w:id="6"/>
      <w:r>
        <w:rPr>
          <w:rFonts w:ascii="Arial" w:eastAsia="Arial" w:hAnsi="Arial" w:cs="Arial"/>
          <w:b/>
          <w:caps/>
          <w:sz w:val="24"/>
          <w:szCs w:val="32"/>
        </w:rPr>
        <w:t>SENATE</w:t>
      </w:r>
    </w:p>
    <w:p w:rsidR="00A07B91" w:rsidP="00A07B91">
      <w:pPr>
        <w:spacing w:after="0"/>
        <w:ind w:left="360"/>
        <w:jc w:val="center"/>
        <w:outlineLvl w:val="0"/>
        <w:rPr>
          <w:rFonts w:ascii="Arial" w:eastAsia="Arial" w:hAnsi="Arial" w:cs="Arial"/>
          <w:b/>
          <w:caps/>
          <w:sz w:val="24"/>
          <w:szCs w:val="32"/>
        </w:rPr>
      </w:pPr>
      <w:bookmarkStart w:id="8" w:name="_PAR__8_a8c4aba1_df78_4f88_9e04_d4d80711"/>
      <w:bookmarkEnd w:id="7"/>
      <w:r>
        <w:rPr>
          <w:rFonts w:ascii="Arial" w:eastAsia="Arial" w:hAnsi="Arial" w:cs="Arial"/>
          <w:b/>
          <w:caps/>
          <w:sz w:val="24"/>
          <w:szCs w:val="32"/>
        </w:rPr>
        <w:t>131st Legislature</w:t>
      </w:r>
    </w:p>
    <w:p w:rsidR="00A07B91" w:rsidP="00A07B91">
      <w:pPr>
        <w:spacing w:after="0"/>
        <w:ind w:left="360"/>
        <w:jc w:val="center"/>
        <w:outlineLvl w:val="0"/>
        <w:rPr>
          <w:rFonts w:ascii="Arial" w:eastAsia="Arial" w:hAnsi="Arial" w:cs="Arial"/>
          <w:b/>
          <w:caps/>
          <w:sz w:val="24"/>
          <w:szCs w:val="32"/>
        </w:rPr>
      </w:pPr>
      <w:bookmarkStart w:id="9" w:name="_PAR__9_3fa41041_15fc_47d8_be16_12d9e722"/>
      <w:bookmarkEnd w:id="8"/>
      <w:r>
        <w:rPr>
          <w:rFonts w:ascii="Arial" w:eastAsia="Arial" w:hAnsi="Arial" w:cs="Arial"/>
          <w:b/>
          <w:caps/>
          <w:sz w:val="24"/>
          <w:szCs w:val="32"/>
        </w:rPr>
        <w:t>Second Regular Session</w:t>
      </w:r>
    </w:p>
    <w:p w:rsidR="00A07B91" w:rsidP="00A07B91">
      <w:pPr>
        <w:spacing w:before="400" w:after="200"/>
        <w:ind w:left="360" w:firstLine="360"/>
        <w:rPr>
          <w:rFonts w:ascii="Arial" w:eastAsia="Arial" w:hAnsi="Arial" w:cs="Arial"/>
        </w:rPr>
      </w:pPr>
      <w:bookmarkStart w:id="10" w:name="_PAR__10_c803c0a3_c96b_4936_93f4_19914db"/>
      <w:bookmarkEnd w:id="9"/>
      <w:r>
        <w:rPr>
          <w:rFonts w:ascii="Arial" w:eastAsia="Arial" w:hAnsi="Arial" w:cs="Arial"/>
          <w:szCs w:val="22"/>
        </w:rPr>
        <w:t>COMMITTEE AMENDMENT “      ” to S.P. 881, L.D. 2088, “An Act to Change the Number of Agency Liquor Stores Allowed in Certain Municipalities”</w:t>
      </w:r>
    </w:p>
    <w:p w:rsidR="00A07B91" w:rsidP="00A07B91">
      <w:pPr>
        <w:ind w:left="360" w:firstLine="360"/>
        <w:rPr>
          <w:rFonts w:ascii="Arial" w:eastAsia="Arial" w:hAnsi="Arial" w:cs="Arial"/>
        </w:rPr>
      </w:pPr>
      <w:bookmarkStart w:id="11" w:name="_INSTRUCTION__47582f65_cdb0_4cab_9258_0b"/>
      <w:bookmarkStart w:id="12" w:name="_PAR__11_22b63c17_ab9c_4ebb_8619_356da0e"/>
      <w:bookmarkEnd w:id="0"/>
      <w:bookmarkEnd w:id="10"/>
      <w:r>
        <w:rPr>
          <w:rFonts w:ascii="Arial" w:eastAsia="Arial" w:hAnsi="Arial" w:cs="Arial"/>
        </w:rPr>
        <w:t>Amend the bill by striking out the title and substituting the following:</w:t>
      </w:r>
    </w:p>
    <w:p w:rsidR="00A07B91" w:rsidP="00A07B91">
      <w:pPr>
        <w:ind w:left="360"/>
        <w:rPr>
          <w:rFonts w:ascii="Arial" w:eastAsia="Arial" w:hAnsi="Arial" w:cs="Arial"/>
        </w:rPr>
      </w:pPr>
      <w:bookmarkStart w:id="13" w:name="_PAR__12_f67014c1_1766_4153_b0e5_4c5e3f1"/>
      <w:bookmarkEnd w:id="12"/>
      <w:r>
        <w:rPr>
          <w:rFonts w:ascii="Arial" w:eastAsia="Arial" w:hAnsi="Arial" w:cs="Arial"/>
          <w:b/>
        </w:rPr>
        <w:t>'An Act to Change the Number of Agency Liquor Stores Allowed in Certain Municipalities and to Convene a Stakeholder Group Regarding Licensing and Operations'</w:t>
      </w:r>
    </w:p>
    <w:p w:rsidR="00A07B91" w:rsidP="00A07B91">
      <w:pPr>
        <w:ind w:left="360" w:firstLine="360"/>
        <w:rPr>
          <w:rFonts w:ascii="Arial" w:eastAsia="Arial" w:hAnsi="Arial" w:cs="Arial"/>
        </w:rPr>
      </w:pPr>
      <w:bookmarkStart w:id="14" w:name="_INSTRUCTION__1b5f127d_c57b_40cd_8d1f_c4"/>
      <w:bookmarkStart w:id="15" w:name="_PAR__13_00d6f0e3_f470_4f17_bd08_f9c6209"/>
      <w:bookmarkEnd w:id="11"/>
      <w:bookmarkEnd w:id="13"/>
      <w:r>
        <w:rPr>
          <w:rFonts w:ascii="Arial" w:eastAsia="Arial" w:hAnsi="Arial" w:cs="Arial"/>
        </w:rPr>
        <w:t>Amend the bill by inserting after the title and before the enacting clause the following:</w:t>
      </w:r>
    </w:p>
    <w:p w:rsidR="00A07B91" w:rsidP="00A07B91">
      <w:pPr>
        <w:ind w:left="360" w:firstLine="360"/>
        <w:rPr>
          <w:rFonts w:ascii="Arial" w:eastAsia="Arial" w:hAnsi="Arial" w:cs="Arial"/>
        </w:rPr>
      </w:pPr>
      <w:bookmarkStart w:id="16" w:name="_PAR__14_01d84ad4_a09d_471b_b9fd_11ea55f"/>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A07B91" w:rsidP="00A07B91">
      <w:pPr>
        <w:ind w:left="360" w:firstLine="360"/>
        <w:rPr>
          <w:rFonts w:ascii="Arial" w:eastAsia="Arial" w:hAnsi="Arial" w:cs="Arial"/>
        </w:rPr>
      </w:pPr>
      <w:bookmarkStart w:id="17" w:name="_PAR__15_3021d6f2_6633_4057_a30b_45d2f56"/>
      <w:bookmarkEnd w:id="16"/>
      <w:r>
        <w:rPr>
          <w:rFonts w:ascii="Arial" w:eastAsia="Arial" w:hAnsi="Arial" w:cs="Arial"/>
          <w:b/>
          <w:sz w:val="24"/>
        </w:rPr>
        <w:t>Whereas,</w:t>
      </w:r>
      <w:r>
        <w:rPr>
          <w:rFonts w:ascii="Arial" w:eastAsia="Arial" w:hAnsi="Arial" w:cs="Arial"/>
        </w:rPr>
        <w:t xml:space="preserve"> </w:t>
      </w:r>
      <w:r w:rsidRPr="00AE0862">
        <w:rPr>
          <w:rFonts w:ascii="Arial" w:eastAsia="Arial" w:hAnsi="Arial" w:cs="Arial"/>
        </w:rPr>
        <w:t>the Department of Administrative and Financial Affairs, Bureau of Alcoholic Beverages and Lottery Operations awards available agency liquor store licenses twice a year, once in the fall before the holidays and ski season and once in the spring before the summer tourism season; and</w:t>
      </w:r>
    </w:p>
    <w:p w:rsidR="00A07B91" w:rsidP="00A07B91">
      <w:pPr>
        <w:ind w:left="360" w:firstLine="360"/>
        <w:rPr>
          <w:rFonts w:ascii="Arial" w:eastAsia="Arial" w:hAnsi="Arial" w:cs="Arial"/>
        </w:rPr>
      </w:pPr>
      <w:bookmarkStart w:id="18" w:name="_PAR__16_8110b548_fb72_4e08_a632_6a53182"/>
      <w:bookmarkEnd w:id="17"/>
      <w:r>
        <w:rPr>
          <w:rFonts w:ascii="Arial" w:eastAsia="Arial" w:hAnsi="Arial" w:cs="Arial"/>
          <w:b/>
          <w:sz w:val="24"/>
        </w:rPr>
        <w:t>Whereas,</w:t>
      </w:r>
      <w:r>
        <w:rPr>
          <w:rFonts w:ascii="Arial" w:eastAsia="Arial" w:hAnsi="Arial" w:cs="Arial"/>
        </w:rPr>
        <w:t xml:space="preserve"> </w:t>
      </w:r>
      <w:r w:rsidRPr="00AE0862">
        <w:rPr>
          <w:rFonts w:ascii="Arial" w:eastAsia="Arial" w:hAnsi="Arial" w:cs="Arial"/>
        </w:rPr>
        <w:t>the department has not yet opened the spring round</w:t>
      </w:r>
      <w:r>
        <w:rPr>
          <w:rFonts w:ascii="Arial" w:eastAsia="Arial" w:hAnsi="Arial" w:cs="Arial"/>
        </w:rPr>
        <w:t xml:space="preserve"> of agency liquor store license awards</w:t>
      </w:r>
      <w:r w:rsidRPr="00AE0862">
        <w:rPr>
          <w:rFonts w:ascii="Arial" w:eastAsia="Arial" w:hAnsi="Arial" w:cs="Arial"/>
        </w:rPr>
        <w:t>; and</w:t>
      </w:r>
    </w:p>
    <w:p w:rsidR="00A07B91" w:rsidP="00A07B91">
      <w:pPr>
        <w:ind w:left="360" w:firstLine="360"/>
        <w:rPr>
          <w:rFonts w:ascii="Arial" w:eastAsia="Arial" w:hAnsi="Arial" w:cs="Arial"/>
        </w:rPr>
      </w:pPr>
      <w:bookmarkStart w:id="19" w:name="_PAR__17_ff07479e_cb06_4eca_95bc_37bd9f2"/>
      <w:bookmarkEnd w:id="18"/>
      <w:r>
        <w:rPr>
          <w:rFonts w:ascii="Arial" w:eastAsia="Arial" w:hAnsi="Arial" w:cs="Arial"/>
          <w:b/>
          <w:sz w:val="24"/>
        </w:rPr>
        <w:t>Whereas,</w:t>
      </w:r>
      <w:r>
        <w:rPr>
          <w:rFonts w:ascii="Arial" w:eastAsia="Arial" w:hAnsi="Arial" w:cs="Arial"/>
        </w:rPr>
        <w:t xml:space="preserve"> </w:t>
      </w:r>
      <w:r w:rsidRPr="00AE0862">
        <w:rPr>
          <w:rFonts w:ascii="Arial" w:eastAsia="Arial" w:hAnsi="Arial" w:cs="Arial"/>
        </w:rPr>
        <w:t xml:space="preserve">the changes in this </w:t>
      </w:r>
      <w:r>
        <w:rPr>
          <w:rFonts w:ascii="Arial" w:eastAsia="Arial" w:hAnsi="Arial" w:cs="Arial"/>
        </w:rPr>
        <w:t>legislation need to</w:t>
      </w:r>
      <w:r w:rsidRPr="00AE0862">
        <w:rPr>
          <w:rFonts w:ascii="Arial" w:eastAsia="Arial" w:hAnsi="Arial" w:cs="Arial"/>
        </w:rPr>
        <w:t xml:space="preserve"> take effect before th</w:t>
      </w:r>
      <w:r>
        <w:rPr>
          <w:rFonts w:ascii="Arial" w:eastAsia="Arial" w:hAnsi="Arial" w:cs="Arial"/>
        </w:rPr>
        <w:t>e</w:t>
      </w:r>
      <w:r w:rsidRPr="00AE0862">
        <w:rPr>
          <w:rFonts w:ascii="Arial" w:eastAsia="Arial" w:hAnsi="Arial" w:cs="Arial"/>
        </w:rPr>
        <w:t xml:space="preserve"> next round</w:t>
      </w:r>
      <w:r>
        <w:rPr>
          <w:rFonts w:ascii="Arial" w:eastAsia="Arial" w:hAnsi="Arial" w:cs="Arial"/>
        </w:rPr>
        <w:t xml:space="preserve"> of awards so that</w:t>
      </w:r>
      <w:r w:rsidRPr="00AE0862">
        <w:rPr>
          <w:rFonts w:ascii="Arial" w:eastAsia="Arial" w:hAnsi="Arial" w:cs="Arial"/>
        </w:rPr>
        <w:t xml:space="preserve"> municipalities </w:t>
      </w:r>
      <w:r>
        <w:rPr>
          <w:rFonts w:ascii="Arial" w:eastAsia="Arial" w:hAnsi="Arial" w:cs="Arial"/>
        </w:rPr>
        <w:t>affected by the changes may be awarded an additional agency liquor store license</w:t>
      </w:r>
      <w:r w:rsidRPr="00AE0862">
        <w:rPr>
          <w:rFonts w:ascii="Arial" w:eastAsia="Arial" w:hAnsi="Arial" w:cs="Arial"/>
        </w:rPr>
        <w:t xml:space="preserve"> prior to the busy summer tourism season; and</w:t>
      </w:r>
    </w:p>
    <w:p w:rsidR="00A07B91" w:rsidP="00A07B91">
      <w:pPr>
        <w:ind w:left="360" w:firstLine="360"/>
        <w:rPr>
          <w:rFonts w:ascii="Arial" w:eastAsia="Arial" w:hAnsi="Arial" w:cs="Arial"/>
        </w:rPr>
      </w:pPr>
      <w:bookmarkStart w:id="20" w:name="_PAR__18_cb8dc55f_c138_4f3d_a21e_ccd3fe3"/>
      <w:bookmarkEnd w:id="19"/>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A07B91" w:rsidP="00A07B91">
      <w:pPr>
        <w:ind w:left="360" w:firstLine="360"/>
        <w:rPr>
          <w:rFonts w:ascii="Arial" w:eastAsia="Arial" w:hAnsi="Arial" w:cs="Arial"/>
        </w:rPr>
      </w:pPr>
      <w:bookmarkStart w:id="21" w:name="_INSTRUCTION__876f0ba3_43d7_431b_b3d8_79"/>
      <w:bookmarkStart w:id="22" w:name="_PAR__19_0a550b73_083b_4f9d_bf28_e6b6dbb"/>
      <w:bookmarkEnd w:id="14"/>
      <w:bookmarkEnd w:id="20"/>
      <w:r>
        <w:rPr>
          <w:rFonts w:ascii="Arial" w:eastAsia="Arial" w:hAnsi="Arial" w:cs="Arial"/>
        </w:rPr>
        <w:t>Amend the bill by striking out all of section 3 and inserting the following:</w:t>
      </w:r>
    </w:p>
    <w:p w:rsidR="00A07B91" w:rsidP="00A07B91">
      <w:pPr>
        <w:ind w:left="360" w:firstLine="360"/>
        <w:rPr>
          <w:rFonts w:ascii="Arial" w:eastAsia="Arial" w:hAnsi="Arial" w:cs="Arial"/>
        </w:rPr>
      </w:pPr>
      <w:bookmarkStart w:id="23" w:name="_PAR__20_3020efd3_33b0_4f2f_83ce_f74ecf6"/>
      <w:bookmarkEnd w:id="22"/>
      <w:r>
        <w:rPr>
          <w:rFonts w:ascii="Arial" w:eastAsia="Arial" w:hAnsi="Arial" w:cs="Arial"/>
        </w:rPr>
        <w:t>'</w:t>
      </w:r>
      <w:r>
        <w:rPr>
          <w:rFonts w:ascii="Arial" w:eastAsia="Arial" w:hAnsi="Arial" w:cs="Arial"/>
          <w:b/>
          <w:sz w:val="24"/>
        </w:rPr>
        <w:t>Sec. 3.  28-A MRSA §453, sub-§1-A,</w:t>
      </w:r>
      <w:r>
        <w:rPr>
          <w:rFonts w:ascii="Arial" w:eastAsia="Arial" w:hAnsi="Arial" w:cs="Arial"/>
        </w:rPr>
        <w:t xml:space="preserve"> as amended by PL 2021, c. 172, §1, is further amended by amending the first blocked paragraph to read:</w:t>
      </w:r>
    </w:p>
    <w:p w:rsidR="00A07B91" w:rsidP="00A07B91">
      <w:pPr>
        <w:ind w:left="360"/>
        <w:rPr>
          <w:rFonts w:ascii="Arial" w:eastAsia="Arial" w:hAnsi="Arial" w:cs="Arial"/>
        </w:rPr>
      </w:pPr>
      <w:bookmarkStart w:id="24" w:name="_PAGE__2_0e64e6db_d909_44a6_96ef_9a89bfc"/>
      <w:bookmarkStart w:id="25" w:name="_PAR__2_6dd83318_5d98_42b3_804f_c5e845bd"/>
      <w:bookmarkEnd w:id="1"/>
      <w:bookmarkEnd w:id="23"/>
      <w:r>
        <w:rPr>
          <w:rFonts w:ascii="Arial" w:eastAsia="Arial" w:hAnsi="Arial" w:cs="Arial"/>
        </w:rPr>
        <w:t xml:space="preserve">The bureau may issue one additional agency liquor store license beyond those otherwise authorized by this subsection in </w:t>
      </w:r>
      <w:r>
        <w:rPr>
          <w:rFonts w:ascii="Arial" w:eastAsia="Arial" w:hAnsi="Arial" w:cs="Arial"/>
          <w:strike/>
        </w:rPr>
        <w:t>a</w:t>
      </w:r>
      <w:r>
        <w:rPr>
          <w:rFonts w:ascii="Arial" w:eastAsia="Arial" w:hAnsi="Arial" w:cs="Arial"/>
        </w:rPr>
        <w:t xml:space="preserve"> </w:t>
      </w:r>
      <w:r>
        <w:rPr>
          <w:rFonts w:ascii="Arial" w:eastAsia="Arial" w:hAnsi="Arial" w:cs="Arial"/>
          <w:u w:val="single"/>
        </w:rPr>
        <w:t>any</w:t>
      </w:r>
      <w:r>
        <w:rPr>
          <w:rFonts w:ascii="Arial" w:eastAsia="Arial" w:hAnsi="Arial" w:cs="Arial"/>
        </w:rPr>
        <w:t xml:space="preserve"> municipality </w:t>
      </w:r>
      <w:r>
        <w:rPr>
          <w:rFonts w:ascii="Arial" w:eastAsia="Arial" w:hAnsi="Arial" w:cs="Arial"/>
          <w:strike/>
        </w:rPr>
        <w:t>with a population of less than 10,000</w:t>
      </w:r>
      <w:r>
        <w:rPr>
          <w:rFonts w:ascii="Arial" w:eastAsia="Arial" w:hAnsi="Arial" w:cs="Arial"/>
        </w:rPr>
        <w:t xml:space="preserve">. The bureau may consider </w:t>
      </w:r>
      <w:r>
        <w:rPr>
          <w:rFonts w:ascii="Arial" w:eastAsia="Arial" w:hAnsi="Arial" w:cs="Arial"/>
          <w:strike/>
        </w:rPr>
        <w:t>the impact of seasonal population or tourism and other related</w:t>
      </w:r>
      <w:r>
        <w:rPr>
          <w:rFonts w:ascii="Arial" w:eastAsia="Arial" w:hAnsi="Arial" w:cs="Arial"/>
        </w:rPr>
        <w:t xml:space="preserve"> </w:t>
      </w:r>
      <w:r>
        <w:rPr>
          <w:rFonts w:ascii="Arial" w:eastAsia="Arial" w:hAnsi="Arial" w:cs="Arial"/>
          <w:u w:val="single"/>
        </w:rPr>
        <w:t>any</w:t>
      </w:r>
      <w:r>
        <w:rPr>
          <w:rFonts w:ascii="Arial" w:eastAsia="Arial" w:hAnsi="Arial" w:cs="Arial"/>
        </w:rPr>
        <w:t xml:space="preserve"> information provided by the municipality requesting an additional agency liquor store license.</w:t>
      </w:r>
    </w:p>
    <w:p w:rsidR="00A07B91" w:rsidP="00A07B91">
      <w:pPr>
        <w:ind w:left="360" w:firstLine="360"/>
        <w:rPr>
          <w:rFonts w:ascii="Arial" w:eastAsia="Arial" w:hAnsi="Arial" w:cs="Arial"/>
        </w:rPr>
      </w:pPr>
      <w:bookmarkStart w:id="26" w:name="_INSTRUCTION__95d1cc5e_050b_4720_976f_d6"/>
      <w:bookmarkStart w:id="27" w:name="_PAR__3_2e63783c_d04e_4d5b_ab6b_774c28ca"/>
      <w:bookmarkEnd w:id="21"/>
      <w:bookmarkEnd w:id="25"/>
      <w:r>
        <w:rPr>
          <w:rFonts w:ascii="Arial" w:eastAsia="Arial" w:hAnsi="Arial" w:cs="Arial"/>
          <w:b/>
          <w:sz w:val="24"/>
        </w:rPr>
        <w:t xml:space="preserve">Sec. 4. Department of Administrative and Financial Services, </w:t>
      </w:r>
      <w:r w:rsidRPr="00AE0862">
        <w:rPr>
          <w:rFonts w:ascii="Arial" w:eastAsia="Arial" w:hAnsi="Arial" w:cs="Arial"/>
          <w:b/>
          <w:sz w:val="24"/>
        </w:rPr>
        <w:t>Bureau of Alcoholic Beverages and Lottery Operations to convene stakeholder group regarding licensing and operation of agency liquor stores.</w:t>
      </w:r>
      <w:r>
        <w:rPr>
          <w:rFonts w:ascii="Arial" w:eastAsia="Arial" w:hAnsi="Arial" w:cs="Arial"/>
        </w:rPr>
        <w:t xml:space="preserve">  </w:t>
      </w:r>
      <w:r w:rsidRPr="00AE0862">
        <w:rPr>
          <w:rFonts w:ascii="Arial" w:eastAsia="Arial" w:hAnsi="Arial" w:cs="Arial"/>
        </w:rPr>
        <w:t xml:space="preserve">The </w:t>
      </w:r>
      <w:r>
        <w:rPr>
          <w:rFonts w:ascii="Arial" w:eastAsia="Arial" w:hAnsi="Arial" w:cs="Arial"/>
        </w:rPr>
        <w:t>D</w:t>
      </w:r>
      <w:r w:rsidRPr="00AE0862">
        <w:rPr>
          <w:rFonts w:ascii="Arial" w:eastAsia="Arial" w:hAnsi="Arial" w:cs="Arial"/>
        </w:rPr>
        <w:t>epartment of Administrative and Financial Services, Bureau of Alcoholic Beverages and Lottery Operations shall convene a stakeholder group to examine how agency liquor stores</w:t>
      </w:r>
      <w:r>
        <w:rPr>
          <w:rFonts w:ascii="Arial" w:eastAsia="Arial" w:hAnsi="Arial" w:cs="Arial"/>
        </w:rPr>
        <w:t>,</w:t>
      </w:r>
      <w:r w:rsidRPr="00BD4305">
        <w:rPr>
          <w:rFonts w:ascii="Arial" w:eastAsia="Arial" w:hAnsi="Arial" w:cs="Arial"/>
        </w:rPr>
        <w:t xml:space="preserve"> as defined in the Maine Revised Statutes, Title 28</w:t>
      </w:r>
      <w:r>
        <w:rPr>
          <w:rFonts w:ascii="Arial" w:eastAsia="Arial" w:hAnsi="Arial" w:cs="Arial"/>
        </w:rPr>
        <w:noBreakHyphen/>
      </w:r>
      <w:r w:rsidRPr="00BD4305">
        <w:rPr>
          <w:rFonts w:ascii="Arial" w:eastAsia="Arial" w:hAnsi="Arial" w:cs="Arial"/>
        </w:rPr>
        <w:t>A, section 2, subsection 1</w:t>
      </w:r>
      <w:r>
        <w:rPr>
          <w:rFonts w:ascii="Arial" w:eastAsia="Arial" w:hAnsi="Arial" w:cs="Arial"/>
        </w:rPr>
        <w:t>,</w:t>
      </w:r>
      <w:r w:rsidRPr="00AE0862">
        <w:rPr>
          <w:rFonts w:ascii="Arial" w:eastAsia="Arial" w:hAnsi="Arial" w:cs="Arial"/>
        </w:rPr>
        <w:t xml:space="preserve"> are licensed and operated in order to better understand how agency liquor stores are distributed throughout the State and to evaluate the effectiveness of the current system for consumers, the general public, local law enforcement</w:t>
      </w:r>
      <w:r>
        <w:rPr>
          <w:rFonts w:ascii="Arial" w:eastAsia="Arial" w:hAnsi="Arial" w:cs="Arial"/>
        </w:rPr>
        <w:t xml:space="preserve"> officials</w:t>
      </w:r>
      <w:r w:rsidRPr="00AE0862">
        <w:rPr>
          <w:rFonts w:ascii="Arial" w:eastAsia="Arial" w:hAnsi="Arial" w:cs="Arial"/>
        </w:rPr>
        <w:t>, municipalities</w:t>
      </w:r>
      <w:r>
        <w:rPr>
          <w:rFonts w:ascii="Arial" w:eastAsia="Arial" w:hAnsi="Arial" w:cs="Arial"/>
        </w:rPr>
        <w:t>,</w:t>
      </w:r>
      <w:r w:rsidRPr="00AE0862">
        <w:rPr>
          <w:rFonts w:ascii="Arial" w:eastAsia="Arial" w:hAnsi="Arial" w:cs="Arial"/>
        </w:rPr>
        <w:t xml:space="preserve"> the State</w:t>
      </w:r>
      <w:r>
        <w:rPr>
          <w:rFonts w:ascii="Arial" w:eastAsia="Arial" w:hAnsi="Arial" w:cs="Arial"/>
        </w:rPr>
        <w:t xml:space="preserve"> and entities licensed in this State for the sale of liquor</w:t>
      </w:r>
      <w:r w:rsidRPr="00AE0862">
        <w:rPr>
          <w:rFonts w:ascii="Arial" w:eastAsia="Arial" w:hAnsi="Arial" w:cs="Arial"/>
        </w:rPr>
        <w:t>. The stakeholder group must include, at a minimum,</w:t>
      </w:r>
      <w:r>
        <w:rPr>
          <w:rFonts w:ascii="Arial" w:eastAsia="Arial" w:hAnsi="Arial" w:cs="Arial"/>
        </w:rPr>
        <w:t xml:space="preserve"> representatives of</w:t>
      </w:r>
      <w:r w:rsidRPr="00AE0862">
        <w:rPr>
          <w:rFonts w:ascii="Arial" w:eastAsia="Arial" w:hAnsi="Arial" w:cs="Arial"/>
        </w:rPr>
        <w:t xml:space="preserve"> agency liquor stores, on-premises</w:t>
      </w:r>
      <w:r>
        <w:rPr>
          <w:rFonts w:ascii="Arial" w:eastAsia="Arial" w:hAnsi="Arial" w:cs="Arial"/>
        </w:rPr>
        <w:t xml:space="preserve"> retail licensees as defined in Title 28</w:t>
      </w:r>
      <w:r>
        <w:rPr>
          <w:rFonts w:ascii="Arial" w:eastAsia="Arial" w:hAnsi="Arial" w:cs="Arial"/>
        </w:rPr>
        <w:noBreakHyphen/>
        <w:t>A, section 2, subsection 27, paragraph B,</w:t>
      </w:r>
      <w:r w:rsidRPr="00AE0862">
        <w:rPr>
          <w:rFonts w:ascii="Arial" w:eastAsia="Arial" w:hAnsi="Arial" w:cs="Arial"/>
        </w:rPr>
        <w:t xml:space="preserve"> off-premises retail licensees</w:t>
      </w:r>
      <w:r>
        <w:rPr>
          <w:rFonts w:ascii="Arial" w:eastAsia="Arial" w:hAnsi="Arial" w:cs="Arial"/>
        </w:rPr>
        <w:t xml:space="preserve"> as defined in Title 28</w:t>
      </w:r>
      <w:r>
        <w:rPr>
          <w:rFonts w:ascii="Arial" w:eastAsia="Arial" w:hAnsi="Arial" w:cs="Arial"/>
        </w:rPr>
        <w:noBreakHyphen/>
        <w:t>A, section 2, subsection 27, paragraph A,</w:t>
      </w:r>
      <w:r w:rsidRPr="00AE0862">
        <w:rPr>
          <w:rFonts w:ascii="Arial" w:eastAsia="Arial" w:hAnsi="Arial" w:cs="Arial"/>
        </w:rPr>
        <w:t xml:space="preserve"> certificate of approval holders under Title 28</w:t>
      </w:r>
      <w:r>
        <w:rPr>
          <w:rFonts w:ascii="Arial" w:eastAsia="Arial" w:hAnsi="Arial" w:cs="Arial"/>
        </w:rPr>
        <w:noBreakHyphen/>
      </w:r>
      <w:r w:rsidRPr="00AE0862">
        <w:rPr>
          <w:rFonts w:ascii="Arial" w:eastAsia="Arial" w:hAnsi="Arial" w:cs="Arial"/>
        </w:rPr>
        <w:t>A, sections 1361 and 1381</w:t>
      </w:r>
      <w:r>
        <w:rPr>
          <w:rFonts w:ascii="Arial" w:eastAsia="Arial" w:hAnsi="Arial" w:cs="Arial"/>
        </w:rPr>
        <w:t xml:space="preserve"> and</w:t>
      </w:r>
      <w:r w:rsidRPr="00AE0862">
        <w:rPr>
          <w:rFonts w:ascii="Arial" w:eastAsia="Arial" w:hAnsi="Arial" w:cs="Arial"/>
        </w:rPr>
        <w:t xml:space="preserve"> in-state manufacturers licensed under Title 28</w:t>
      </w:r>
      <w:r>
        <w:rPr>
          <w:rFonts w:ascii="Arial" w:eastAsia="Arial" w:hAnsi="Arial" w:cs="Arial"/>
        </w:rPr>
        <w:noBreakHyphen/>
      </w:r>
      <w:r w:rsidRPr="00AE0862">
        <w:rPr>
          <w:rFonts w:ascii="Arial" w:eastAsia="Arial" w:hAnsi="Arial" w:cs="Arial"/>
        </w:rPr>
        <w:t>A, section 1355</w:t>
      </w:r>
      <w:r>
        <w:rPr>
          <w:rFonts w:ascii="Arial" w:eastAsia="Arial" w:hAnsi="Arial" w:cs="Arial"/>
        </w:rPr>
        <w:noBreakHyphen/>
      </w:r>
      <w:r w:rsidRPr="00AE0862">
        <w:rPr>
          <w:rFonts w:ascii="Arial" w:eastAsia="Arial" w:hAnsi="Arial" w:cs="Arial"/>
        </w:rPr>
        <w:t>A; wholesale licensees</w:t>
      </w:r>
      <w:r>
        <w:rPr>
          <w:rFonts w:ascii="Arial" w:eastAsia="Arial" w:hAnsi="Arial" w:cs="Arial"/>
        </w:rPr>
        <w:t xml:space="preserve"> as defined in Title 28</w:t>
      </w:r>
      <w:r>
        <w:rPr>
          <w:rFonts w:ascii="Arial" w:eastAsia="Arial" w:hAnsi="Arial" w:cs="Arial"/>
        </w:rPr>
        <w:noBreakHyphen/>
        <w:t>A, section 2, subsection 34</w:t>
      </w:r>
      <w:r w:rsidRPr="00AE0862">
        <w:rPr>
          <w:rFonts w:ascii="Arial" w:eastAsia="Arial" w:hAnsi="Arial" w:cs="Arial"/>
        </w:rPr>
        <w:t xml:space="preserve">; municipal representatives; and local law enforcement officials. No later than </w:t>
      </w:r>
      <w:r>
        <w:rPr>
          <w:rFonts w:ascii="Arial" w:eastAsia="Arial" w:hAnsi="Arial" w:cs="Arial"/>
        </w:rPr>
        <w:t>November 6, 2024</w:t>
      </w:r>
      <w:r w:rsidRPr="00AE0862">
        <w:rPr>
          <w:rFonts w:ascii="Arial" w:eastAsia="Arial" w:hAnsi="Arial" w:cs="Arial"/>
        </w:rPr>
        <w:t>, the bureau shall submit a report summarizing any conclusions reached and proposals supported by the stakeholder group, which may include suggested legislation, to the joint standing committee of the Legislature having jurisdiction over alcoholic beverages matters. The committee may submit legislation related to the report to the 132nd Legislature in 2025.</w:t>
      </w:r>
      <w:r>
        <w:rPr>
          <w:rFonts w:ascii="Arial" w:eastAsia="Arial" w:hAnsi="Arial" w:cs="Arial"/>
        </w:rPr>
        <w:t>'</w:t>
      </w:r>
    </w:p>
    <w:p w:rsidR="00A07B91" w:rsidP="00A07B91">
      <w:pPr>
        <w:ind w:left="360" w:firstLine="360"/>
        <w:rPr>
          <w:rFonts w:ascii="Arial" w:eastAsia="Arial" w:hAnsi="Arial" w:cs="Arial"/>
        </w:rPr>
      </w:pPr>
      <w:bookmarkStart w:id="28" w:name="_INSTRUCTION__77914d80_b6f7_405f_ab20_18"/>
      <w:bookmarkStart w:id="29" w:name="_PAR__4_b04afb65_b1bc_4854_8ae5_4e163281"/>
      <w:bookmarkEnd w:id="26"/>
      <w:bookmarkEnd w:id="27"/>
      <w:r>
        <w:rPr>
          <w:rFonts w:ascii="Arial" w:eastAsia="Arial" w:hAnsi="Arial" w:cs="Arial"/>
        </w:rPr>
        <w:t>Amend the bill by adding before the summary the following:</w:t>
      </w:r>
    </w:p>
    <w:p w:rsidR="00A07B91" w:rsidP="00A07B91">
      <w:pPr>
        <w:ind w:left="360" w:firstLine="360"/>
        <w:rPr>
          <w:rFonts w:ascii="Arial" w:eastAsia="Arial" w:hAnsi="Arial" w:cs="Arial"/>
        </w:rPr>
      </w:pPr>
      <w:bookmarkStart w:id="30" w:name="_PAR__5_75927a12_6f31_4441_a1af_754021bc"/>
      <w:bookmarkEnd w:id="29"/>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A07B91" w:rsidP="00A07B91">
      <w:pPr>
        <w:ind w:left="360" w:firstLine="360"/>
        <w:rPr>
          <w:rFonts w:ascii="Arial" w:eastAsia="Arial" w:hAnsi="Arial" w:cs="Arial"/>
        </w:rPr>
      </w:pPr>
      <w:bookmarkStart w:id="31" w:name="_INSTRUCTION__f343f275_3f9d_470c_912a_c6"/>
      <w:bookmarkStart w:id="32" w:name="_PAR__6_09476249_ef9a_4abd_8b84_50fa3d54"/>
      <w:bookmarkEnd w:id="28"/>
      <w:bookmarkEnd w:id="30"/>
      <w:r>
        <w:rPr>
          <w:rFonts w:ascii="Arial" w:eastAsia="Arial" w:hAnsi="Arial" w:cs="Arial"/>
        </w:rPr>
        <w:t>Amend the bill by relettering or renumbering any nonconsecutive Part letter or section number to read consecutively.</w:t>
      </w:r>
    </w:p>
    <w:p w:rsidR="00A07B91" w:rsidP="00A07B91">
      <w:pPr>
        <w:keepNext/>
        <w:spacing w:before="240"/>
        <w:ind w:left="360"/>
        <w:jc w:val="center"/>
        <w:rPr>
          <w:rFonts w:ascii="Arial" w:eastAsia="Arial" w:hAnsi="Arial" w:cs="Arial"/>
        </w:rPr>
      </w:pPr>
      <w:bookmarkStart w:id="33" w:name="_SUMMARY__2b0a72cd_77d9_4026_bdba_2fe312"/>
      <w:bookmarkStart w:id="34" w:name="_PAR__7_879825f1_e7a2_47c1_96ee_02bef7b5"/>
      <w:bookmarkEnd w:id="31"/>
      <w:bookmarkEnd w:id="32"/>
      <w:r>
        <w:rPr>
          <w:rFonts w:ascii="Arial" w:eastAsia="Arial" w:hAnsi="Arial" w:cs="Arial"/>
          <w:b/>
          <w:sz w:val="24"/>
        </w:rPr>
        <w:t>SUMMARY</w:t>
      </w:r>
    </w:p>
    <w:p w:rsidR="00A07B91" w:rsidP="00A07B91">
      <w:pPr>
        <w:ind w:left="360" w:firstLine="360"/>
        <w:rPr>
          <w:rFonts w:ascii="Arial" w:eastAsia="Arial" w:hAnsi="Arial" w:cs="Arial"/>
        </w:rPr>
      </w:pPr>
      <w:bookmarkStart w:id="35" w:name="_PAR__8_680b02aa_d764_4734_96ce_38cd630a"/>
      <w:bookmarkEnd w:id="34"/>
      <w:r w:rsidRPr="00AE0862">
        <w:rPr>
          <w:rFonts w:ascii="Arial" w:eastAsia="Arial" w:hAnsi="Arial" w:cs="Arial"/>
        </w:rPr>
        <w:t xml:space="preserve">This amendment authorizes the </w:t>
      </w:r>
      <w:r>
        <w:rPr>
          <w:rFonts w:ascii="Arial" w:eastAsia="Arial" w:hAnsi="Arial" w:cs="Arial"/>
        </w:rPr>
        <w:t>Department of Administrative and Financial Services, Bureau of Alcoholic Beverages and Lottery Operations</w:t>
      </w:r>
      <w:r w:rsidRPr="00AE0862">
        <w:rPr>
          <w:rFonts w:ascii="Arial" w:eastAsia="Arial" w:hAnsi="Arial" w:cs="Arial"/>
        </w:rPr>
        <w:t xml:space="preserve"> to issue one additional agency liquor store license to any municipality</w:t>
      </w:r>
      <w:r>
        <w:rPr>
          <w:rFonts w:ascii="Arial" w:eastAsia="Arial" w:hAnsi="Arial" w:cs="Arial"/>
        </w:rPr>
        <w:t xml:space="preserve"> instead of to only a municipality with a population of less than 15,000 as in the bill</w:t>
      </w:r>
      <w:r w:rsidRPr="00AE0862">
        <w:rPr>
          <w:rFonts w:ascii="Arial" w:eastAsia="Arial" w:hAnsi="Arial" w:cs="Arial"/>
        </w:rPr>
        <w:t xml:space="preserve">. </w:t>
      </w:r>
      <w:r>
        <w:rPr>
          <w:rFonts w:ascii="Arial" w:eastAsia="Arial" w:hAnsi="Arial" w:cs="Arial"/>
        </w:rPr>
        <w:t>In determining whether to issue an additional license, t</w:t>
      </w:r>
      <w:r w:rsidRPr="00AE0862">
        <w:rPr>
          <w:rFonts w:ascii="Arial" w:eastAsia="Arial" w:hAnsi="Arial" w:cs="Arial"/>
        </w:rPr>
        <w:t>he bureau may consider any information provided by the municipality requesting an additional agency liquor store license. The amendment directs the bureau to convene a stakeholder group to examine how agency liquor stores are licensed and operated in order to better understand how they are distributed throughout the State and to evaluate the effectiveness of the current system for consumers, the general public, local law enforcement</w:t>
      </w:r>
      <w:r>
        <w:rPr>
          <w:rFonts w:ascii="Arial" w:eastAsia="Arial" w:hAnsi="Arial" w:cs="Arial"/>
        </w:rPr>
        <w:t xml:space="preserve"> officials</w:t>
      </w:r>
      <w:r w:rsidRPr="00AE0862">
        <w:rPr>
          <w:rFonts w:ascii="Arial" w:eastAsia="Arial" w:hAnsi="Arial" w:cs="Arial"/>
        </w:rPr>
        <w:t>, municipalities</w:t>
      </w:r>
      <w:r>
        <w:rPr>
          <w:rFonts w:ascii="Arial" w:eastAsia="Arial" w:hAnsi="Arial" w:cs="Arial"/>
        </w:rPr>
        <w:t>,</w:t>
      </w:r>
      <w:r w:rsidRPr="00AE0862">
        <w:rPr>
          <w:rFonts w:ascii="Arial" w:eastAsia="Arial" w:hAnsi="Arial" w:cs="Arial"/>
        </w:rPr>
        <w:t xml:space="preserve"> the State</w:t>
      </w:r>
      <w:r>
        <w:rPr>
          <w:rFonts w:ascii="Arial" w:eastAsia="Arial" w:hAnsi="Arial" w:cs="Arial"/>
        </w:rPr>
        <w:t xml:space="preserve"> and entities licensed in this State for the sale of liquor</w:t>
      </w:r>
      <w:r w:rsidRPr="00AE0862">
        <w:rPr>
          <w:rFonts w:ascii="Arial" w:eastAsia="Arial" w:hAnsi="Arial" w:cs="Arial"/>
        </w:rPr>
        <w:t>.</w:t>
      </w:r>
    </w:p>
    <w:p w:rsidR="00A07B91" w:rsidP="00A07B91">
      <w:pPr>
        <w:keepNext/>
        <w:ind w:left="360" w:firstLine="360"/>
        <w:rPr>
          <w:rFonts w:ascii="Arial" w:eastAsia="Arial" w:hAnsi="Arial" w:cs="Arial"/>
        </w:rPr>
      </w:pPr>
      <w:bookmarkStart w:id="36" w:name="_PAGE__3_002e7295_d5df_4885_8078_ed66775"/>
      <w:bookmarkStart w:id="37" w:name="_PAR__2_267e26fa_f618_4504_b0af_23147041"/>
      <w:bookmarkEnd w:id="24"/>
      <w:bookmarkEnd w:id="35"/>
      <w:r w:rsidRPr="009F6C18">
        <w:rPr>
          <w:rFonts w:ascii="Arial" w:eastAsia="Arial" w:hAnsi="Arial" w:cs="Arial"/>
        </w:rPr>
        <w:t>Th</w:t>
      </w:r>
      <w:r>
        <w:rPr>
          <w:rFonts w:ascii="Arial" w:eastAsia="Arial" w:hAnsi="Arial" w:cs="Arial"/>
        </w:rPr>
        <w:t>e</w:t>
      </w:r>
      <w:r w:rsidRPr="009F6C18">
        <w:rPr>
          <w:rFonts w:ascii="Arial" w:eastAsia="Arial" w:hAnsi="Arial" w:cs="Arial"/>
        </w:rPr>
        <w:t xml:space="preserve"> amendment </w:t>
      </w:r>
      <w:r>
        <w:rPr>
          <w:rFonts w:ascii="Arial" w:eastAsia="Arial" w:hAnsi="Arial" w:cs="Arial"/>
        </w:rPr>
        <w:t>also adds</w:t>
      </w:r>
      <w:r w:rsidRPr="009F6C18">
        <w:rPr>
          <w:rFonts w:ascii="Arial" w:eastAsia="Arial" w:hAnsi="Arial" w:cs="Arial"/>
        </w:rPr>
        <w:t xml:space="preserve"> </w:t>
      </w:r>
      <w:r>
        <w:rPr>
          <w:rFonts w:ascii="Arial" w:eastAsia="Arial" w:hAnsi="Arial" w:cs="Arial"/>
        </w:rPr>
        <w:t>an</w:t>
      </w:r>
      <w:r w:rsidRPr="009F6C18">
        <w:rPr>
          <w:rFonts w:ascii="Arial" w:eastAsia="Arial" w:hAnsi="Arial" w:cs="Arial"/>
        </w:rPr>
        <w:t xml:space="preserve"> emergency preamble and </w:t>
      </w:r>
      <w:r>
        <w:rPr>
          <w:rFonts w:ascii="Arial" w:eastAsia="Arial" w:hAnsi="Arial" w:cs="Arial"/>
        </w:rPr>
        <w:t>an</w:t>
      </w:r>
      <w:r w:rsidRPr="009F6C18">
        <w:rPr>
          <w:rFonts w:ascii="Arial" w:eastAsia="Arial" w:hAnsi="Arial" w:cs="Arial"/>
        </w:rPr>
        <w:t xml:space="preserve"> emergency clause.</w:t>
      </w:r>
    </w:p>
    <w:p w:rsidR="00A07B91" w:rsidP="00A07B91">
      <w:pPr>
        <w:keepNext/>
        <w:spacing w:before="60" w:after="60"/>
        <w:ind w:left="360"/>
        <w:jc w:val="center"/>
        <w:rPr>
          <w:rFonts w:ascii="Arial" w:eastAsia="Arial" w:hAnsi="Arial" w:cs="Arial"/>
        </w:rPr>
      </w:pPr>
      <w:bookmarkStart w:id="38" w:name="_FISCAL_NOTE_REQUIRED__249e7dd2_045f_4c3"/>
      <w:bookmarkStart w:id="39" w:name="_PAR__3_e17eda0f_e1fa_42c8_aac4_65a0a94e"/>
      <w:bookmarkEnd w:id="37"/>
      <w:r>
        <w:rPr>
          <w:rFonts w:ascii="Arial" w:eastAsia="Arial" w:hAnsi="Arial" w:cs="Arial"/>
          <w:b/>
        </w:rPr>
        <w:t>FISCAL NOTE REQUIRED</w:t>
      </w:r>
    </w:p>
    <w:p w:rsidR="00000000" w:rsidRPr="00A07B91" w:rsidP="00A07B91">
      <w:pPr>
        <w:spacing w:before="60" w:after="60"/>
        <w:ind w:left="360"/>
        <w:jc w:val="center"/>
        <w:rPr>
          <w:rFonts w:ascii="Arial" w:eastAsia="Arial" w:hAnsi="Arial" w:cs="Arial"/>
          <w:b/>
        </w:rPr>
      </w:pPr>
      <w:bookmarkStart w:id="40" w:name="_PAR__4_7c2d4bf9_f7c4_47fa_bbe1_9cf76f46"/>
      <w:bookmarkEnd w:id="39"/>
      <w:r>
        <w:rPr>
          <w:rFonts w:ascii="Arial" w:eastAsia="Arial" w:hAnsi="Arial" w:cs="Arial"/>
          <w:b/>
        </w:rPr>
        <w:t>(See attached)</w:t>
      </w:r>
      <w:bookmarkEnd w:id="33"/>
      <w:bookmarkEnd w:id="36"/>
      <w:bookmarkEnd w:id="38"/>
      <w:bookmarkEnd w:id="4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LR2638,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Change the Number of Agency Liquor Stores Allowed in Certain Municipalities and to Convene a Stakeholder Group Regarding Licensing and Operations</w:t>
    </w:r>
  </w:p>
  <w:p>
    <w:pPr>
      <w:suppressLineNumbers/>
      <w:spacing w:before="0" w:after="0"/>
      <w:jc w:val="center"/>
      <w:rPr>
        <w:rFonts w:ascii="Arial" w:eastAsia="Arial" w:hAnsi="Arial" w:cs="Arial"/>
      </w:rPr>
    </w:pPr>
    <w:r>
      <w:rPr>
        <w:rFonts w:ascii="Arial" w:eastAsia="Arial" w:hAnsi="Arial" w:cs="Arial"/>
        <w:sz w:val="22"/>
      </w:rPr>
      <w:t>L.D. 2088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18"/>
    <w:rsid w:val="009F6C9E"/>
    <w:rsid w:val="00A07B91"/>
    <w:rsid w:val="00A81643"/>
    <w:rsid w:val="00AA73FC"/>
    <w:rsid w:val="00AE0862"/>
    <w:rsid w:val="00B4353D"/>
    <w:rsid w:val="00B45FFB"/>
    <w:rsid w:val="00B5130C"/>
    <w:rsid w:val="00B97FEC"/>
    <w:rsid w:val="00BC0528"/>
    <w:rsid w:val="00BC3B30"/>
    <w:rsid w:val="00BD4305"/>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