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Establish the Working Group to Prioritize Wellness and Mental Health Resources for Heritage Industries</w:t>
      </w:r>
    </w:p>
    <w:p w:rsidR="00F061A0" w:rsidP="00F061A0">
      <w:pPr>
        <w:spacing w:after="240"/>
        <w:ind w:left="360"/>
        <w:jc w:val="right"/>
        <w:rPr>
          <w:rFonts w:ascii="Arial" w:eastAsia="Arial" w:hAnsi="Arial" w:cs="Arial"/>
          <w:caps/>
        </w:rPr>
      </w:pPr>
      <w:bookmarkStart w:id="0" w:name="_AMEND_TITLE__5b98d22f_0b5b_4554_b8af_ff"/>
      <w:bookmarkStart w:id="1" w:name="_PAGE__1_eb5499b4_5978_4173_871f_67ca846"/>
      <w:bookmarkStart w:id="2" w:name="_PAR__2_8bc5b630_571f_4443_8066_c93a23a3"/>
      <w:r>
        <w:rPr>
          <w:rFonts w:ascii="Arial" w:eastAsia="Arial" w:hAnsi="Arial" w:cs="Arial"/>
          <w:caps/>
        </w:rPr>
        <w:t>L.D. 2144</w:t>
      </w:r>
    </w:p>
    <w:p w:rsidR="00F061A0" w:rsidP="00F061A0">
      <w:pPr>
        <w:tabs>
          <w:tab w:val="right" w:pos="8928"/>
        </w:tabs>
        <w:spacing w:after="360"/>
        <w:ind w:left="360"/>
        <w:rPr>
          <w:rFonts w:ascii="Arial" w:eastAsia="Arial" w:hAnsi="Arial" w:cs="Arial"/>
        </w:rPr>
      </w:pPr>
      <w:bookmarkStart w:id="3" w:name="_PAR__3_c82938ef_76cd_4d27_9122_ad1adb44"/>
      <w:bookmarkEnd w:id="2"/>
      <w:r>
        <w:rPr>
          <w:rFonts w:ascii="Arial" w:eastAsia="Arial" w:hAnsi="Arial" w:cs="Arial"/>
        </w:rPr>
        <w:t>Date:</w:t>
      </w:r>
      <w:r>
        <w:rPr>
          <w:rFonts w:ascii="Arial" w:eastAsia="Arial" w:hAnsi="Arial" w:cs="Arial"/>
        </w:rPr>
        <w:tab/>
        <w:t>(Filing No. S-         )</w:t>
      </w:r>
    </w:p>
    <w:p w:rsidR="00F061A0" w:rsidP="00F061A0">
      <w:pPr>
        <w:spacing w:before="600" w:after="300"/>
        <w:ind w:left="360"/>
        <w:jc w:val="center"/>
        <w:outlineLvl w:val="0"/>
        <w:rPr>
          <w:rFonts w:ascii="Arial" w:eastAsia="Arial" w:hAnsi="Arial" w:cs="Arial"/>
        </w:rPr>
      </w:pPr>
      <w:bookmarkStart w:id="4" w:name="_PAR__4_e362c07e_aa6a_4cb7_ad04_ec6a51db"/>
      <w:bookmarkEnd w:id="3"/>
      <w:r>
        <w:rPr>
          <w:rFonts w:ascii="Arial" w:eastAsia="Arial" w:hAnsi="Arial" w:cs="Arial"/>
          <w:b/>
          <w:caps/>
          <w:sz w:val="24"/>
          <w:szCs w:val="32"/>
        </w:rPr>
        <w:t xml:space="preserve">Health and Human Services </w:t>
      </w:r>
    </w:p>
    <w:p w:rsidR="00F061A0" w:rsidP="00F061A0">
      <w:pPr>
        <w:spacing w:before="60" w:after="60"/>
        <w:ind w:left="720"/>
        <w:rPr>
          <w:rFonts w:ascii="Arial" w:eastAsia="Arial" w:hAnsi="Arial" w:cs="Arial"/>
        </w:rPr>
      </w:pPr>
      <w:bookmarkStart w:id="5" w:name="_PAR__5_149d775d_6866_4c4b_b041_e84e70ec"/>
      <w:bookmarkEnd w:id="4"/>
      <w:r>
        <w:rPr>
          <w:rFonts w:ascii="Arial" w:eastAsia="Arial" w:hAnsi="Arial" w:cs="Arial"/>
        </w:rPr>
        <w:t>Reproduced and distributed under the direction of the Secretary of the Senate.</w:t>
      </w:r>
    </w:p>
    <w:p w:rsidR="00F061A0" w:rsidP="00F061A0">
      <w:pPr>
        <w:spacing w:before="160" w:after="0"/>
        <w:ind w:left="360"/>
        <w:jc w:val="center"/>
        <w:outlineLvl w:val="0"/>
        <w:rPr>
          <w:rFonts w:ascii="Arial" w:eastAsia="Arial" w:hAnsi="Arial" w:cs="Arial"/>
          <w:b/>
          <w:caps/>
          <w:sz w:val="24"/>
          <w:szCs w:val="32"/>
        </w:rPr>
      </w:pPr>
      <w:bookmarkStart w:id="6" w:name="_PAR__6_796ca7a2_caba_4cfe_820a_71361583"/>
      <w:bookmarkEnd w:id="5"/>
      <w:r>
        <w:rPr>
          <w:rFonts w:ascii="Arial" w:eastAsia="Arial" w:hAnsi="Arial" w:cs="Arial"/>
          <w:b/>
          <w:caps/>
          <w:sz w:val="24"/>
          <w:szCs w:val="32"/>
        </w:rPr>
        <w:t>STATE OF MAINE</w:t>
      </w:r>
    </w:p>
    <w:p w:rsidR="00F061A0" w:rsidP="00F061A0">
      <w:pPr>
        <w:spacing w:after="0"/>
        <w:ind w:left="360"/>
        <w:jc w:val="center"/>
        <w:outlineLvl w:val="0"/>
        <w:rPr>
          <w:rFonts w:ascii="Arial" w:eastAsia="Arial" w:hAnsi="Arial" w:cs="Arial"/>
          <w:b/>
          <w:caps/>
          <w:sz w:val="24"/>
          <w:szCs w:val="32"/>
        </w:rPr>
      </w:pPr>
      <w:bookmarkStart w:id="7" w:name="_PAR__7_9928acdf_32ec_4edb_9efd_2d2b00c7"/>
      <w:bookmarkEnd w:id="6"/>
      <w:r>
        <w:rPr>
          <w:rFonts w:ascii="Arial" w:eastAsia="Arial" w:hAnsi="Arial" w:cs="Arial"/>
          <w:b/>
          <w:caps/>
          <w:sz w:val="24"/>
          <w:szCs w:val="32"/>
        </w:rPr>
        <w:t>SENATE</w:t>
      </w:r>
    </w:p>
    <w:p w:rsidR="00F061A0" w:rsidP="00F061A0">
      <w:pPr>
        <w:spacing w:after="0"/>
        <w:ind w:left="360"/>
        <w:jc w:val="center"/>
        <w:outlineLvl w:val="0"/>
        <w:rPr>
          <w:rFonts w:ascii="Arial" w:eastAsia="Arial" w:hAnsi="Arial" w:cs="Arial"/>
          <w:b/>
          <w:caps/>
          <w:sz w:val="24"/>
          <w:szCs w:val="32"/>
        </w:rPr>
      </w:pPr>
      <w:bookmarkStart w:id="8" w:name="_PAR__8_4106e0cc_7f6c_4392_849b_c25329f7"/>
      <w:bookmarkEnd w:id="7"/>
      <w:r>
        <w:rPr>
          <w:rFonts w:ascii="Arial" w:eastAsia="Arial" w:hAnsi="Arial" w:cs="Arial"/>
          <w:b/>
          <w:caps/>
          <w:sz w:val="24"/>
          <w:szCs w:val="32"/>
        </w:rPr>
        <w:t>132nd Legislature</w:t>
      </w:r>
    </w:p>
    <w:p w:rsidR="00F061A0" w:rsidP="00F061A0">
      <w:pPr>
        <w:spacing w:after="0"/>
        <w:ind w:left="360"/>
        <w:jc w:val="center"/>
        <w:outlineLvl w:val="0"/>
        <w:rPr>
          <w:rFonts w:ascii="Arial" w:eastAsia="Arial" w:hAnsi="Arial" w:cs="Arial"/>
          <w:b/>
          <w:caps/>
          <w:sz w:val="24"/>
          <w:szCs w:val="32"/>
        </w:rPr>
      </w:pPr>
      <w:bookmarkStart w:id="9" w:name="_PAR__9_02081c2c_2c54_4496_a600_b941573d"/>
      <w:bookmarkEnd w:id="8"/>
      <w:r>
        <w:rPr>
          <w:rFonts w:ascii="Arial" w:eastAsia="Arial" w:hAnsi="Arial" w:cs="Arial"/>
          <w:b/>
          <w:caps/>
          <w:sz w:val="24"/>
          <w:szCs w:val="32"/>
        </w:rPr>
        <w:t>Second Regular Session</w:t>
      </w:r>
    </w:p>
    <w:p w:rsidR="00F061A0" w:rsidP="00F061A0">
      <w:pPr>
        <w:spacing w:before="400" w:after="200"/>
        <w:ind w:left="360" w:firstLine="360"/>
        <w:rPr>
          <w:rFonts w:ascii="Arial" w:eastAsia="Arial" w:hAnsi="Arial" w:cs="Arial"/>
        </w:rPr>
      </w:pPr>
      <w:bookmarkStart w:id="10" w:name="_PAR__10_189ace30_d6fb_416b_98a2_463f11d"/>
      <w:bookmarkEnd w:id="9"/>
      <w:r>
        <w:rPr>
          <w:rFonts w:ascii="Arial" w:eastAsia="Arial" w:hAnsi="Arial" w:cs="Arial"/>
          <w:szCs w:val="22"/>
        </w:rPr>
        <w:t>COMMITTEE AMENDMENT “      ” to S.P. 862, L.D. 2144, “Resolve, to Establish the Working Group to Prioritize Wellness and Mental Health Resources for Heritage Industries”</w:t>
      </w:r>
    </w:p>
    <w:p w:rsidR="00F061A0" w:rsidP="00F061A0">
      <w:pPr>
        <w:ind w:left="360" w:firstLine="360"/>
        <w:rPr>
          <w:rFonts w:ascii="Arial" w:eastAsia="Arial" w:hAnsi="Arial" w:cs="Arial"/>
        </w:rPr>
      </w:pPr>
      <w:bookmarkStart w:id="11" w:name="_INSTRUCTION__44c08036_7a44_4488_8c68_c3"/>
      <w:bookmarkStart w:id="12" w:name="_PAR__11_3c14d795_c594_45ea_a904_3810cfd"/>
      <w:bookmarkEnd w:id="0"/>
      <w:bookmarkEnd w:id="10"/>
      <w:r>
        <w:rPr>
          <w:rFonts w:ascii="Arial" w:eastAsia="Arial" w:hAnsi="Arial" w:cs="Arial"/>
        </w:rPr>
        <w:t>Amend the resolve in section 2 in subsection 7 in the first line (page 1, line 38 in L.D.) by striking out the following: "forestry or"</w:t>
      </w:r>
    </w:p>
    <w:p w:rsidR="00F061A0" w:rsidP="00F061A0">
      <w:pPr>
        <w:ind w:left="360" w:firstLine="360"/>
        <w:rPr>
          <w:rFonts w:ascii="Arial" w:eastAsia="Arial" w:hAnsi="Arial" w:cs="Arial"/>
        </w:rPr>
      </w:pPr>
      <w:bookmarkStart w:id="13" w:name="_INSTRUCTION__ba0c647b_0116_4e2d_a630_94"/>
      <w:bookmarkStart w:id="14" w:name="_PAR__12_fc4aac30_8997_49db_9f8a_5092eb7"/>
      <w:bookmarkEnd w:id="11"/>
      <w:bookmarkEnd w:id="12"/>
      <w:r>
        <w:rPr>
          <w:rFonts w:ascii="Arial" w:eastAsia="Arial" w:hAnsi="Arial" w:cs="Arial"/>
        </w:rPr>
        <w:t>Amend the resolve in section 3 in subsection 1 in the first line (page 2, line 10 in L.D.) by inserting after the following: "</w:t>
      </w:r>
      <w:r w:rsidRPr="007C4172">
        <w:rPr>
          <w:rFonts w:ascii="Arial" w:eastAsia="Arial" w:hAnsi="Arial" w:cs="Arial"/>
        </w:rPr>
        <w:t>health</w:t>
      </w:r>
      <w:r>
        <w:rPr>
          <w:rFonts w:ascii="Arial" w:eastAsia="Arial" w:hAnsi="Arial" w:cs="Arial"/>
        </w:rPr>
        <w:t>" the following: ', primary care'</w:t>
      </w:r>
    </w:p>
    <w:p w:rsidR="00F061A0" w:rsidP="00F061A0">
      <w:pPr>
        <w:ind w:left="360" w:firstLine="360"/>
        <w:rPr>
          <w:rFonts w:ascii="Arial" w:eastAsia="Arial" w:hAnsi="Arial" w:cs="Arial"/>
        </w:rPr>
      </w:pPr>
      <w:bookmarkStart w:id="15" w:name="_INSTRUCTION__70fe4983_c138_4a59_8b13_6f"/>
      <w:bookmarkStart w:id="16" w:name="_PAR__13_57eddb4a_1672_451d_9b55_58052c5"/>
      <w:bookmarkEnd w:id="13"/>
      <w:bookmarkEnd w:id="14"/>
      <w:r>
        <w:rPr>
          <w:rFonts w:ascii="Arial" w:eastAsia="Arial" w:hAnsi="Arial" w:cs="Arial"/>
        </w:rPr>
        <w:t>Amend the resolve in section 3 by inserting after subsection 1 the following:</w:t>
      </w:r>
    </w:p>
    <w:p w:rsidR="00F061A0" w:rsidP="00F061A0">
      <w:pPr>
        <w:ind w:left="360" w:firstLine="360"/>
        <w:rPr>
          <w:rFonts w:ascii="Arial" w:eastAsia="Arial" w:hAnsi="Arial" w:cs="Arial"/>
        </w:rPr>
      </w:pPr>
      <w:bookmarkStart w:id="17" w:name="_PAR__14_2815eadb_7cac_47b3_9bd9_7bc8cb0"/>
      <w:bookmarkEnd w:id="16"/>
      <w:r>
        <w:rPr>
          <w:rFonts w:ascii="Arial" w:eastAsia="Arial" w:hAnsi="Arial" w:cs="Arial"/>
        </w:rPr>
        <w:t>'2.  Consider the specific challenges for individuals with serious brain disorders and traumatic brain injuries working in heritage industries;'</w:t>
      </w:r>
    </w:p>
    <w:p w:rsidR="00F061A0" w:rsidP="00F061A0">
      <w:pPr>
        <w:ind w:left="360" w:firstLine="360"/>
        <w:rPr>
          <w:rFonts w:ascii="Arial" w:eastAsia="Arial" w:hAnsi="Arial" w:cs="Arial"/>
        </w:rPr>
      </w:pPr>
      <w:bookmarkStart w:id="18" w:name="_INSTRUCTION__d09884b1_b5cb_4673_85e5_33"/>
      <w:bookmarkStart w:id="19" w:name="_PAR__15_b485b6c9_dd91_4162_879d_473e063"/>
      <w:bookmarkEnd w:id="15"/>
      <w:bookmarkEnd w:id="17"/>
      <w:r>
        <w:rPr>
          <w:rFonts w:ascii="Arial" w:eastAsia="Arial" w:hAnsi="Arial" w:cs="Arial"/>
        </w:rPr>
        <w:t>Amend the resolve in section 3 by inserting after subsection 2 the following:</w:t>
      </w:r>
    </w:p>
    <w:p w:rsidR="00F061A0" w:rsidP="00F061A0">
      <w:pPr>
        <w:ind w:left="360" w:firstLine="360"/>
        <w:rPr>
          <w:rFonts w:ascii="Arial" w:eastAsia="Arial" w:hAnsi="Arial" w:cs="Arial"/>
        </w:rPr>
      </w:pPr>
      <w:bookmarkStart w:id="20" w:name="_PAR__16_55585a20_bd91_42c1_9f78_b038175"/>
      <w:bookmarkEnd w:id="19"/>
      <w:r>
        <w:rPr>
          <w:rFonts w:ascii="Arial" w:eastAsia="Arial" w:hAnsi="Arial" w:cs="Arial"/>
        </w:rPr>
        <w:t>'3.  Identify issues facing migrant workers;'</w:t>
      </w:r>
    </w:p>
    <w:p w:rsidR="00F061A0" w:rsidP="00F061A0">
      <w:pPr>
        <w:ind w:left="360" w:firstLine="360"/>
        <w:rPr>
          <w:rFonts w:ascii="Arial" w:eastAsia="Arial" w:hAnsi="Arial" w:cs="Arial"/>
        </w:rPr>
      </w:pPr>
      <w:bookmarkStart w:id="21" w:name="_INSTRUCTION__7a4d5451_592c_476f_b159_c6"/>
      <w:bookmarkStart w:id="22" w:name="_PAR__17_2fa0d1c9_fdba_4871_8063_2f88122"/>
      <w:bookmarkEnd w:id="18"/>
      <w:bookmarkEnd w:id="20"/>
      <w:r w:rsidRPr="00FD35F6">
        <w:rPr>
          <w:rFonts w:ascii="Arial" w:eastAsia="Arial" w:hAnsi="Arial" w:cs="Arial"/>
        </w:rPr>
        <w:t xml:space="preserve">Amend the </w:t>
      </w:r>
      <w:r>
        <w:rPr>
          <w:rFonts w:ascii="Arial" w:eastAsia="Arial" w:hAnsi="Arial" w:cs="Arial"/>
        </w:rPr>
        <w:t>resolve</w:t>
      </w:r>
      <w:r w:rsidRPr="00FD35F6">
        <w:rPr>
          <w:rFonts w:ascii="Arial" w:eastAsia="Arial" w:hAnsi="Arial" w:cs="Arial"/>
        </w:rPr>
        <w:t xml:space="preserve"> in section </w:t>
      </w:r>
      <w:r>
        <w:rPr>
          <w:rFonts w:ascii="Arial" w:eastAsia="Arial" w:hAnsi="Arial" w:cs="Arial"/>
        </w:rPr>
        <w:t>3</w:t>
      </w:r>
      <w:r w:rsidRPr="00FD35F6">
        <w:rPr>
          <w:rFonts w:ascii="Arial" w:eastAsia="Arial" w:hAnsi="Arial" w:cs="Arial"/>
        </w:rPr>
        <w:t xml:space="preserve"> by renumbering the subsections to read consecutively.</w:t>
      </w:r>
    </w:p>
    <w:p w:rsidR="00F061A0" w:rsidP="00F061A0">
      <w:pPr>
        <w:ind w:left="360" w:firstLine="360"/>
        <w:rPr>
          <w:rFonts w:ascii="Arial" w:eastAsia="Arial" w:hAnsi="Arial" w:cs="Arial"/>
        </w:rPr>
      </w:pPr>
      <w:bookmarkStart w:id="23" w:name="_INSTRUCTION__88bb2ef5_c9e1_4830_8fa2_68"/>
      <w:bookmarkStart w:id="24" w:name="_PAR__18_3c4640ae_0cae_46e0_b52b_252cd93"/>
      <w:bookmarkEnd w:id="21"/>
      <w:bookmarkEnd w:id="22"/>
      <w:r>
        <w:rPr>
          <w:rFonts w:ascii="Arial" w:eastAsia="Arial" w:hAnsi="Arial" w:cs="Arial"/>
        </w:rPr>
        <w:t>Amend the resolve by relettering or renumbering any nonconsecutive Part letter or section number to read consecutively.</w:t>
      </w:r>
    </w:p>
    <w:p w:rsidR="00F061A0" w:rsidP="00F061A0">
      <w:pPr>
        <w:keepNext/>
        <w:spacing w:before="240"/>
        <w:ind w:left="360"/>
        <w:jc w:val="center"/>
        <w:rPr>
          <w:rFonts w:ascii="Arial" w:eastAsia="Arial" w:hAnsi="Arial" w:cs="Arial"/>
        </w:rPr>
      </w:pPr>
      <w:bookmarkStart w:id="25" w:name="_SUMMARY__afc86732_f57c_49d7_94cd_a33ed7"/>
      <w:bookmarkStart w:id="26" w:name="_PAR__19_089090d0_86b1_443e_9f4f_3a032ee"/>
      <w:bookmarkEnd w:id="23"/>
      <w:bookmarkEnd w:id="24"/>
      <w:r>
        <w:rPr>
          <w:rFonts w:ascii="Arial" w:eastAsia="Arial" w:hAnsi="Arial" w:cs="Arial"/>
          <w:b/>
          <w:sz w:val="24"/>
        </w:rPr>
        <w:t>SUMMARY</w:t>
      </w:r>
    </w:p>
    <w:p w:rsidR="00F061A0" w:rsidP="00F061A0">
      <w:pPr>
        <w:keepNext/>
        <w:ind w:left="360" w:firstLine="360"/>
        <w:rPr>
          <w:rFonts w:ascii="Arial" w:eastAsia="Arial" w:hAnsi="Arial" w:cs="Arial"/>
        </w:rPr>
      </w:pPr>
      <w:bookmarkStart w:id="27" w:name="_PAR__20_4ae2fc7d_73c7_4feb_a867_a96db97"/>
      <w:bookmarkEnd w:id="26"/>
      <w:r>
        <w:rPr>
          <w:rFonts w:ascii="Arial" w:eastAsia="Arial" w:hAnsi="Arial" w:cs="Arial"/>
        </w:rPr>
        <w:t>This amendment changes the membership of the Working Group to Prioritize Wellness and Mental Health Resources for Heritage Industries to include a member representing logging rather than a member representing either forestry or logging.  It also changes the duties of the working group by specifically including reviewing primary care resources for individuals in heritage industries, identifying issues facing migrant workers and considering the specific challenges for individuals with serious brain disorders and traumatic brain injuries working in heritage industries.</w:t>
      </w:r>
    </w:p>
    <w:p w:rsidR="00F061A0" w:rsidP="00F061A0">
      <w:pPr>
        <w:keepNext/>
        <w:spacing w:before="60" w:after="60"/>
        <w:ind w:left="360"/>
        <w:jc w:val="center"/>
        <w:rPr>
          <w:rFonts w:ascii="Arial" w:eastAsia="Arial" w:hAnsi="Arial" w:cs="Arial"/>
        </w:rPr>
      </w:pPr>
      <w:bookmarkStart w:id="28" w:name="_FISCAL_NOTE_REQUIRED__c106192e_a0fe_439"/>
      <w:bookmarkStart w:id="29" w:name="_PAR__21_80b20047_0746_4d81_a452_6549969"/>
      <w:bookmarkEnd w:id="27"/>
      <w:r>
        <w:rPr>
          <w:rFonts w:ascii="Arial" w:eastAsia="Arial" w:hAnsi="Arial" w:cs="Arial"/>
          <w:b/>
        </w:rPr>
        <w:t>FISCAL NOTE REQUIRED</w:t>
      </w:r>
    </w:p>
    <w:p w:rsidR="00000000" w:rsidRPr="00F061A0" w:rsidP="00F061A0">
      <w:pPr>
        <w:spacing w:before="60" w:after="60"/>
        <w:ind w:left="360"/>
        <w:jc w:val="center"/>
        <w:rPr>
          <w:rFonts w:ascii="Arial" w:eastAsia="Arial" w:hAnsi="Arial" w:cs="Arial"/>
          <w:b/>
        </w:rPr>
      </w:pPr>
      <w:bookmarkStart w:id="30" w:name="_PAR__22_b6807cd6_8361_4783_a2c6_d429c88"/>
      <w:bookmarkEnd w:id="29"/>
      <w:r>
        <w:rPr>
          <w:rFonts w:ascii="Arial" w:eastAsia="Arial" w:hAnsi="Arial" w:cs="Arial"/>
          <w:b/>
        </w:rPr>
        <w:t>(See attached)</w:t>
      </w:r>
      <w:bookmarkEnd w:id="1"/>
      <w:bookmarkEnd w:id="25"/>
      <w:bookmarkEnd w:id="28"/>
      <w:bookmarkEnd w:id="3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LR2836,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to Establish the Working Group to Prioritize Wellness and Mental Health Resources for Heritage Industries</w:t>
    </w:r>
  </w:p>
  <w:p>
    <w:pPr>
      <w:suppressLineNumbers/>
      <w:spacing w:before="0" w:after="0"/>
      <w:jc w:val="center"/>
      <w:rPr>
        <w:rFonts w:ascii="Arial" w:eastAsia="Arial" w:hAnsi="Arial" w:cs="Arial"/>
      </w:rPr>
    </w:pPr>
    <w:r>
      <w:rPr>
        <w:rFonts w:ascii="Arial" w:eastAsia="Arial" w:hAnsi="Arial" w:cs="Arial"/>
        <w:sz w:val="22"/>
      </w:rPr>
      <w:t>L.D. 2144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C4172"/>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061A0"/>
    <w:rsid w:val="00F23B45"/>
    <w:rsid w:val="00F93201"/>
    <w:rsid w:val="00FD35F6"/>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