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Law Governing Parking Enforcement on Property Accessible to the Public</w:t>
      </w:r>
    </w:p>
    <w:p w:rsidR="0071285E" w:rsidP="0071285E">
      <w:pPr>
        <w:spacing w:after="240"/>
        <w:ind w:left="360"/>
        <w:jc w:val="right"/>
        <w:rPr>
          <w:rFonts w:ascii="Arial" w:eastAsia="Arial" w:hAnsi="Arial" w:cs="Arial"/>
          <w:caps/>
        </w:rPr>
      </w:pPr>
      <w:bookmarkStart w:id="0" w:name="_AMEND_TITLE__e9d0937e_9906_434c_b9cf_99"/>
      <w:bookmarkStart w:id="1" w:name="_PAGE__1_e27bad10_ccfe_4652_b463_b49296c"/>
      <w:bookmarkStart w:id="2" w:name="_PAR__2_0dfaaa76_2087_44ee_b637_a1a43cc0"/>
      <w:r>
        <w:rPr>
          <w:rFonts w:ascii="Arial" w:eastAsia="Arial" w:hAnsi="Arial" w:cs="Arial"/>
          <w:caps/>
        </w:rPr>
        <w:t>L.D. 2137</w:t>
      </w:r>
    </w:p>
    <w:p w:rsidR="0071285E" w:rsidP="0071285E">
      <w:pPr>
        <w:tabs>
          <w:tab w:val="right" w:pos="8928"/>
        </w:tabs>
        <w:spacing w:after="360"/>
        <w:ind w:left="360"/>
        <w:rPr>
          <w:rFonts w:ascii="Arial" w:eastAsia="Arial" w:hAnsi="Arial" w:cs="Arial"/>
        </w:rPr>
      </w:pPr>
      <w:bookmarkStart w:id="3" w:name="_PAR__3_c57ded91_a287_4c03_89e6_5bc73b60"/>
      <w:bookmarkEnd w:id="2"/>
      <w:r>
        <w:rPr>
          <w:rFonts w:ascii="Arial" w:eastAsia="Arial" w:hAnsi="Arial" w:cs="Arial"/>
        </w:rPr>
        <w:t>Date:</w:t>
      </w:r>
      <w:r>
        <w:rPr>
          <w:rFonts w:ascii="Arial" w:eastAsia="Arial" w:hAnsi="Arial" w:cs="Arial"/>
        </w:rPr>
        <w:tab/>
        <w:t>(Filing No. S-         )</w:t>
      </w:r>
    </w:p>
    <w:p w:rsidR="0071285E" w:rsidP="0071285E">
      <w:pPr>
        <w:spacing w:before="600" w:after="300"/>
        <w:ind w:left="360"/>
        <w:jc w:val="center"/>
        <w:outlineLvl w:val="0"/>
        <w:rPr>
          <w:rFonts w:ascii="Arial" w:eastAsia="Arial" w:hAnsi="Arial" w:cs="Arial"/>
        </w:rPr>
      </w:pPr>
      <w:bookmarkStart w:id="4" w:name="_PAR__4_b1fc0a03_d7a7_48dd_8498_f746a8ba"/>
      <w:bookmarkEnd w:id="3"/>
      <w:r>
        <w:rPr>
          <w:rFonts w:ascii="Arial" w:eastAsia="Arial" w:hAnsi="Arial" w:cs="Arial"/>
          <w:b/>
          <w:caps/>
          <w:sz w:val="24"/>
          <w:szCs w:val="32"/>
        </w:rPr>
        <w:t xml:space="preserve">Transportation </w:t>
      </w:r>
    </w:p>
    <w:p w:rsidR="0071285E" w:rsidP="0071285E">
      <w:pPr>
        <w:spacing w:before="60" w:after="60"/>
        <w:ind w:left="720"/>
        <w:rPr>
          <w:rFonts w:ascii="Arial" w:eastAsia="Arial" w:hAnsi="Arial" w:cs="Arial"/>
        </w:rPr>
      </w:pPr>
      <w:bookmarkStart w:id="5" w:name="_PAR__5_37ad67a1_3bd5_4909_9376_d0abe2ee"/>
      <w:bookmarkEnd w:id="4"/>
      <w:r>
        <w:rPr>
          <w:rFonts w:ascii="Arial" w:eastAsia="Arial" w:hAnsi="Arial" w:cs="Arial"/>
        </w:rPr>
        <w:t>Reproduced and distributed under the direction of the Secretary of the Senate.</w:t>
      </w:r>
    </w:p>
    <w:p w:rsidR="0071285E" w:rsidP="0071285E">
      <w:pPr>
        <w:spacing w:before="160" w:after="0"/>
        <w:ind w:left="360"/>
        <w:jc w:val="center"/>
        <w:outlineLvl w:val="0"/>
        <w:rPr>
          <w:rFonts w:ascii="Arial" w:eastAsia="Arial" w:hAnsi="Arial" w:cs="Arial"/>
          <w:b/>
          <w:caps/>
          <w:sz w:val="24"/>
          <w:szCs w:val="32"/>
        </w:rPr>
      </w:pPr>
      <w:bookmarkStart w:id="6" w:name="_PAR__6_47164f31_786f_45c8_96c2_c8b7b36b"/>
      <w:bookmarkEnd w:id="5"/>
      <w:r>
        <w:rPr>
          <w:rFonts w:ascii="Arial" w:eastAsia="Arial" w:hAnsi="Arial" w:cs="Arial"/>
          <w:b/>
          <w:caps/>
          <w:sz w:val="24"/>
          <w:szCs w:val="32"/>
        </w:rPr>
        <w:t>STATE OF MAINE</w:t>
      </w:r>
    </w:p>
    <w:p w:rsidR="0071285E" w:rsidP="0071285E">
      <w:pPr>
        <w:spacing w:after="0"/>
        <w:ind w:left="360"/>
        <w:jc w:val="center"/>
        <w:outlineLvl w:val="0"/>
        <w:rPr>
          <w:rFonts w:ascii="Arial" w:eastAsia="Arial" w:hAnsi="Arial" w:cs="Arial"/>
          <w:b/>
          <w:caps/>
          <w:sz w:val="24"/>
          <w:szCs w:val="32"/>
        </w:rPr>
      </w:pPr>
      <w:bookmarkStart w:id="7" w:name="_PAR__7_b2bdc3ce_56d4_4d42_9b70_c5decc9d"/>
      <w:bookmarkEnd w:id="6"/>
      <w:r>
        <w:rPr>
          <w:rFonts w:ascii="Arial" w:eastAsia="Arial" w:hAnsi="Arial" w:cs="Arial"/>
          <w:b/>
          <w:caps/>
          <w:sz w:val="24"/>
          <w:szCs w:val="32"/>
        </w:rPr>
        <w:t>SENATE</w:t>
      </w:r>
    </w:p>
    <w:p w:rsidR="0071285E" w:rsidP="0071285E">
      <w:pPr>
        <w:spacing w:after="0"/>
        <w:ind w:left="360"/>
        <w:jc w:val="center"/>
        <w:outlineLvl w:val="0"/>
        <w:rPr>
          <w:rFonts w:ascii="Arial" w:eastAsia="Arial" w:hAnsi="Arial" w:cs="Arial"/>
          <w:b/>
          <w:caps/>
          <w:sz w:val="24"/>
          <w:szCs w:val="32"/>
        </w:rPr>
      </w:pPr>
      <w:bookmarkStart w:id="8" w:name="_PAR__8_2bb6788a_c321_420f_85a0_50e252a4"/>
      <w:bookmarkEnd w:id="7"/>
      <w:r>
        <w:rPr>
          <w:rFonts w:ascii="Arial" w:eastAsia="Arial" w:hAnsi="Arial" w:cs="Arial"/>
          <w:b/>
          <w:caps/>
          <w:sz w:val="24"/>
          <w:szCs w:val="32"/>
        </w:rPr>
        <w:t>132nd Legislature</w:t>
      </w:r>
    </w:p>
    <w:p w:rsidR="0071285E" w:rsidP="0071285E">
      <w:pPr>
        <w:spacing w:after="0"/>
        <w:ind w:left="360"/>
        <w:jc w:val="center"/>
        <w:outlineLvl w:val="0"/>
        <w:rPr>
          <w:rFonts w:ascii="Arial" w:eastAsia="Arial" w:hAnsi="Arial" w:cs="Arial"/>
          <w:b/>
          <w:caps/>
          <w:sz w:val="24"/>
          <w:szCs w:val="32"/>
        </w:rPr>
      </w:pPr>
      <w:bookmarkStart w:id="9" w:name="_PAR__9_98981eac_063f_47db_9133_dbe4e32f"/>
      <w:bookmarkEnd w:id="8"/>
      <w:r>
        <w:rPr>
          <w:rFonts w:ascii="Arial" w:eastAsia="Arial" w:hAnsi="Arial" w:cs="Arial"/>
          <w:b/>
          <w:caps/>
          <w:sz w:val="24"/>
          <w:szCs w:val="32"/>
        </w:rPr>
        <w:t>Second Regular Session</w:t>
      </w:r>
    </w:p>
    <w:p w:rsidR="0071285E" w:rsidP="0071285E">
      <w:pPr>
        <w:spacing w:before="400" w:after="200"/>
        <w:ind w:left="360" w:firstLine="360"/>
        <w:rPr>
          <w:rFonts w:ascii="Arial" w:eastAsia="Arial" w:hAnsi="Arial" w:cs="Arial"/>
        </w:rPr>
      </w:pPr>
      <w:bookmarkStart w:id="10" w:name="_PAR__10_1ed88ebf_7ca7_4331_b195_3367b41"/>
      <w:bookmarkEnd w:id="9"/>
      <w:r>
        <w:rPr>
          <w:rFonts w:ascii="Arial" w:eastAsia="Arial" w:hAnsi="Arial" w:cs="Arial"/>
          <w:szCs w:val="22"/>
        </w:rPr>
        <w:t>COMMITTEE AMENDMENT “      ” to S.P. 836, L.D. 2137, “An Act to Modify Provisions of Law Governing Parking Enforcement on Property Accessible to the Public”</w:t>
      </w:r>
    </w:p>
    <w:p w:rsidR="0071285E" w:rsidP="0071285E">
      <w:pPr>
        <w:ind w:left="360" w:firstLine="360"/>
        <w:rPr>
          <w:rFonts w:ascii="Arial" w:eastAsia="Arial" w:hAnsi="Arial" w:cs="Arial"/>
        </w:rPr>
      </w:pPr>
      <w:bookmarkStart w:id="11" w:name="_INSTRUCTION__b834597c_75ef_4866_943f_26"/>
      <w:bookmarkStart w:id="12" w:name="_PAR__11_56fe3b01_d40d_4da8_875c_dcb4ed5"/>
      <w:bookmarkEnd w:id="0"/>
      <w:bookmarkEnd w:id="10"/>
      <w:r>
        <w:rPr>
          <w:rFonts w:ascii="Arial" w:eastAsia="Arial" w:hAnsi="Arial" w:cs="Arial"/>
        </w:rPr>
        <w:t>Amend the bill by striking out everything after the enacting clause and before the emergency clause and inserting the following:</w:t>
      </w:r>
    </w:p>
    <w:p w:rsidR="0071285E" w:rsidP="0071285E">
      <w:pPr>
        <w:ind w:left="360" w:firstLine="360"/>
        <w:rPr>
          <w:rFonts w:ascii="Arial" w:eastAsia="Arial" w:hAnsi="Arial" w:cs="Arial"/>
        </w:rPr>
      </w:pPr>
      <w:bookmarkStart w:id="13" w:name="_PAR__12_3d8070ee_3601_4697_a096_3248d61"/>
      <w:bookmarkEnd w:id="12"/>
      <w:r>
        <w:rPr>
          <w:rFonts w:ascii="Arial" w:eastAsia="Arial" w:hAnsi="Arial" w:cs="Arial"/>
        </w:rPr>
        <w:t>'</w:t>
      </w:r>
      <w:r>
        <w:rPr>
          <w:rFonts w:ascii="Arial" w:eastAsia="Arial" w:hAnsi="Arial" w:cs="Arial"/>
          <w:b/>
          <w:sz w:val="24"/>
        </w:rPr>
        <w:t>Sec. 1.  10 MRSA §1500-LL, sub-§1-A</w:t>
      </w:r>
      <w:r>
        <w:rPr>
          <w:rFonts w:ascii="Arial" w:eastAsia="Arial" w:hAnsi="Arial" w:cs="Arial"/>
        </w:rPr>
        <w:t xml:space="preserve"> is enacted to read:</w:t>
      </w:r>
    </w:p>
    <w:p w:rsidR="0071285E" w:rsidP="0071285E">
      <w:pPr>
        <w:ind w:left="360" w:firstLine="360"/>
        <w:rPr>
          <w:rFonts w:ascii="Arial" w:eastAsia="Arial" w:hAnsi="Arial" w:cs="Arial"/>
        </w:rPr>
      </w:pPr>
      <w:bookmarkStart w:id="14" w:name="_PAR__13_1a9b003b_89fa_4b12_b041_de8e2ad"/>
      <w:bookmarkEnd w:id="13"/>
      <w:r>
        <w:rPr>
          <w:rFonts w:ascii="Arial" w:eastAsia="Arial" w:hAnsi="Arial" w:cs="Arial"/>
          <w:b/>
          <w:u w:val="single"/>
        </w:rPr>
        <w:t xml:space="preserve">1-A.  Exemption. </w:t>
      </w:r>
      <w:r>
        <w:rPr>
          <w:rFonts w:ascii="Arial" w:eastAsia="Arial" w:hAnsi="Arial" w:cs="Arial"/>
          <w:u w:val="single"/>
        </w:rPr>
        <w:t xml:space="preserve"> A municipality that has adopted an ordinance that regulates any parking rule applicable to property owned by the municipality and accessible to the public for the parking of motor vehicles and that includes fines, fees or charges for a violation of the ordinance is exempt from the requirements of subsection 1.</w:t>
      </w:r>
    </w:p>
    <w:p w:rsidR="0071285E" w:rsidP="0071285E">
      <w:pPr>
        <w:ind w:left="360" w:firstLine="360"/>
        <w:rPr>
          <w:rFonts w:ascii="Arial" w:eastAsia="Arial" w:hAnsi="Arial" w:cs="Arial"/>
        </w:rPr>
      </w:pPr>
      <w:bookmarkStart w:id="15" w:name="_PAR__14_c13b2ed2_bea5_4c13_aa30_5202476"/>
      <w:bookmarkEnd w:id="14"/>
      <w:r>
        <w:rPr>
          <w:rFonts w:ascii="Arial" w:eastAsia="Arial" w:hAnsi="Arial" w:cs="Arial"/>
          <w:b/>
          <w:sz w:val="24"/>
        </w:rPr>
        <w:t>Sec. 2.  10 MRSA §1500-LL, sub-§2,</w:t>
      </w:r>
      <w:r>
        <w:rPr>
          <w:rFonts w:ascii="Arial" w:eastAsia="Arial" w:hAnsi="Arial" w:cs="Arial"/>
        </w:rPr>
        <w:t xml:space="preserve"> as enacted by PL 2025, c. 350, §1 and reallocated by RR 2025, c. 1, Pt. A, §20, is amended to read:</w:t>
      </w:r>
    </w:p>
    <w:p w:rsidR="0071285E" w:rsidP="0071285E">
      <w:pPr>
        <w:ind w:left="360" w:firstLine="360"/>
        <w:rPr>
          <w:rFonts w:ascii="Arial" w:eastAsia="Arial" w:hAnsi="Arial" w:cs="Arial"/>
        </w:rPr>
      </w:pPr>
      <w:bookmarkStart w:id="16" w:name="_PAR__15_ce1b647d_a047_4edf_b795_6f76fb2"/>
      <w:bookmarkEnd w:id="15"/>
      <w:r>
        <w:rPr>
          <w:rFonts w:ascii="Arial" w:eastAsia="Arial" w:hAnsi="Arial" w:cs="Arial"/>
          <w:b/>
        </w:rPr>
        <w:t xml:space="preserve">2.  Written notice of violation required. </w:t>
      </w:r>
      <w:r>
        <w:rPr>
          <w:rFonts w:ascii="Arial" w:eastAsia="Arial" w:hAnsi="Arial" w:cs="Arial"/>
        </w:rPr>
        <w:t xml:space="preserve"> Written notice of a violation of any parking rule applicable to property accessible to the public for the parking of motor vehicles, including the failure to pay an amount of money to park a motor vehicle, must be provided to the registered owner of the motor vehicle </w:t>
      </w:r>
      <w:r>
        <w:rPr>
          <w:rFonts w:ascii="Arial" w:eastAsia="Arial" w:hAnsi="Arial" w:cs="Arial"/>
          <w:u w:val="single"/>
        </w:rPr>
        <w:t>by affixing the written notice of the violation in a conspicuous place on the motor vehicle at the time of the violation</w:t>
      </w:r>
      <w:r>
        <w:rPr>
          <w:rFonts w:ascii="Arial" w:eastAsia="Arial" w:hAnsi="Arial" w:cs="Arial"/>
        </w:rPr>
        <w:t>. At a minimum, the written notice must include the following information:</w:t>
      </w:r>
    </w:p>
    <w:p w:rsidR="0071285E" w:rsidP="0071285E">
      <w:pPr>
        <w:ind w:left="720"/>
        <w:rPr>
          <w:rFonts w:ascii="Arial" w:eastAsia="Arial" w:hAnsi="Arial" w:cs="Arial"/>
        </w:rPr>
      </w:pPr>
      <w:bookmarkStart w:id="17" w:name="_PAR__16_029c53c3_df4c_43b8_a912_15acb0a"/>
      <w:bookmarkEnd w:id="16"/>
      <w:r>
        <w:rPr>
          <w:rFonts w:ascii="Arial" w:eastAsia="Arial" w:hAnsi="Arial" w:cs="Arial"/>
        </w:rPr>
        <w:t>A.  The date and time of the violation;</w:t>
      </w:r>
    </w:p>
    <w:p w:rsidR="0071285E" w:rsidP="0071285E">
      <w:pPr>
        <w:ind w:left="720"/>
        <w:rPr>
          <w:rFonts w:ascii="Arial" w:eastAsia="Arial" w:hAnsi="Arial" w:cs="Arial"/>
        </w:rPr>
      </w:pPr>
      <w:bookmarkStart w:id="18" w:name="_PAR__17_13065f6c_1c1b_4ff7_8781_0268d10"/>
      <w:bookmarkEnd w:id="17"/>
      <w:r>
        <w:rPr>
          <w:rFonts w:ascii="Arial" w:eastAsia="Arial" w:hAnsi="Arial" w:cs="Arial"/>
        </w:rPr>
        <w:t>B.  The nature of the violation, including the parking rule violated;</w:t>
      </w:r>
    </w:p>
    <w:p w:rsidR="0071285E" w:rsidP="0071285E">
      <w:pPr>
        <w:ind w:left="720"/>
        <w:rPr>
          <w:rFonts w:ascii="Arial" w:eastAsia="Arial" w:hAnsi="Arial" w:cs="Arial"/>
        </w:rPr>
      </w:pPr>
      <w:bookmarkStart w:id="19" w:name="_PAR__18_aeda37b7_bc96_49d3_9ac9_7207645"/>
      <w:bookmarkEnd w:id="18"/>
      <w:r>
        <w:rPr>
          <w:rFonts w:ascii="Arial" w:eastAsia="Arial" w:hAnsi="Arial" w:cs="Arial"/>
        </w:rPr>
        <w:t>C.  The amount of the fine, fee or charge for the violation and the payment due date for the fine, fee or charge for the violation, which must be at least 10 business days after the date of the written notice of the violation;</w:t>
      </w:r>
    </w:p>
    <w:p w:rsidR="0071285E" w:rsidP="0071285E">
      <w:pPr>
        <w:ind w:left="720"/>
        <w:rPr>
          <w:rFonts w:ascii="Arial" w:eastAsia="Arial" w:hAnsi="Arial" w:cs="Arial"/>
        </w:rPr>
      </w:pPr>
      <w:bookmarkStart w:id="20" w:name="_PAR__19_6560aa12_705b_47ba_b2c7_ce9b89e"/>
      <w:bookmarkEnd w:id="19"/>
      <w:r>
        <w:rPr>
          <w:rFonts w:ascii="Arial" w:eastAsia="Arial" w:hAnsi="Arial" w:cs="Arial"/>
        </w:rPr>
        <w:t xml:space="preserve">D.  Payment instructions; </w:t>
      </w:r>
      <w:r>
        <w:rPr>
          <w:rFonts w:ascii="Arial" w:eastAsia="Arial" w:hAnsi="Arial" w:cs="Arial"/>
          <w:strike/>
        </w:rPr>
        <w:t>and</w:t>
      </w:r>
    </w:p>
    <w:p w:rsidR="0071285E" w:rsidP="0071285E">
      <w:pPr>
        <w:ind w:left="720"/>
        <w:rPr>
          <w:rFonts w:ascii="Arial" w:eastAsia="Arial" w:hAnsi="Arial" w:cs="Arial"/>
        </w:rPr>
      </w:pPr>
      <w:bookmarkStart w:id="21" w:name="_PAR__20_b760577f_d413_4e57_8515_8c451b3"/>
      <w:bookmarkEnd w:id="20"/>
      <w:r>
        <w:rPr>
          <w:rFonts w:ascii="Arial" w:eastAsia="Arial" w:hAnsi="Arial" w:cs="Arial"/>
        </w:rPr>
        <w:t>E.  Contact information for the person or entity responsible for collecting the fine, fee or charge for the violation</w:t>
      </w:r>
      <w:r>
        <w:rPr>
          <w:rFonts w:ascii="Arial" w:eastAsia="Arial" w:hAnsi="Arial" w:cs="Arial"/>
          <w:strike/>
        </w:rPr>
        <w:t>.</w:t>
      </w:r>
      <w:r>
        <w:rPr>
          <w:rFonts w:ascii="Arial" w:eastAsia="Arial" w:hAnsi="Arial" w:cs="Arial"/>
          <w:u w:val="single"/>
        </w:rPr>
        <w:t>; and</w:t>
      </w:r>
    </w:p>
    <w:p w:rsidR="0071285E" w:rsidP="0071285E">
      <w:pPr>
        <w:ind w:left="720"/>
        <w:rPr>
          <w:rFonts w:ascii="Arial" w:eastAsia="Arial" w:hAnsi="Arial" w:cs="Arial"/>
        </w:rPr>
      </w:pPr>
      <w:bookmarkStart w:id="22" w:name="_PAGE__2_c621dcab_abe1_4900_9fab_d9668d6"/>
      <w:bookmarkStart w:id="23" w:name="_PAR__2_8858ccd3_8fa6_43e0_92f1_ac0dee58"/>
      <w:bookmarkEnd w:id="1"/>
      <w:bookmarkEnd w:id="21"/>
      <w:r>
        <w:rPr>
          <w:rFonts w:ascii="Arial" w:eastAsia="Arial" w:hAnsi="Arial" w:cs="Arial"/>
          <w:u w:val="single"/>
        </w:rPr>
        <w:t>F.  The motor vehicle's license plate number, state of registration and registration plate type.</w:t>
      </w:r>
    </w:p>
    <w:p w:rsidR="0071285E" w:rsidP="0071285E">
      <w:pPr>
        <w:ind w:left="360" w:firstLine="360"/>
        <w:rPr>
          <w:rFonts w:ascii="Arial" w:eastAsia="Arial" w:hAnsi="Arial" w:cs="Arial"/>
        </w:rPr>
      </w:pPr>
      <w:bookmarkStart w:id="24" w:name="_PAR__3_479a6f53_6f7f_4635_b620_93480f3c"/>
      <w:bookmarkEnd w:id="23"/>
      <w:r>
        <w:rPr>
          <w:rFonts w:ascii="Arial" w:eastAsia="Arial" w:hAnsi="Arial" w:cs="Arial"/>
          <w:b/>
          <w:sz w:val="24"/>
        </w:rPr>
        <w:t>Sec. 3.  Appropriations and allocations.</w:t>
      </w:r>
      <w:r>
        <w:rPr>
          <w:rFonts w:ascii="Arial" w:eastAsia="Arial" w:hAnsi="Arial" w:cs="Arial"/>
        </w:rPr>
        <w:t>  The following appropriations and allocations are made.</w:t>
      </w:r>
    </w:p>
    <w:p w:rsidR="0071285E" w:rsidP="0071285E">
      <w:pPr>
        <w:pStyle w:val="BPSParagraphLeftAlign"/>
        <w:suppressAutoHyphens/>
        <w:ind w:left="360"/>
        <w:rPr>
          <w:rFonts w:ascii="Arial" w:eastAsia="Arial" w:hAnsi="Arial" w:cs="Arial"/>
        </w:rPr>
      </w:pPr>
      <w:bookmarkStart w:id="25" w:name="_PAR__4_51bb7776_ea7e_4913_9398_d7a63403"/>
      <w:bookmarkEnd w:id="24"/>
      <w:r>
        <w:rPr>
          <w:rFonts w:ascii="Arial" w:eastAsia="Arial" w:hAnsi="Arial" w:cs="Arial"/>
          <w:b/>
        </w:rPr>
        <w:t>UNIVERSITY OF MAINE SYSTEM, BOARD OF TRUSTEES OF THE</w:t>
      </w:r>
    </w:p>
    <w:p w:rsidR="0071285E" w:rsidP="0071285E">
      <w:pPr>
        <w:pStyle w:val="BPSParagraphLeftAlign"/>
        <w:suppressAutoHyphens/>
        <w:ind w:left="360"/>
        <w:rPr>
          <w:rFonts w:ascii="Arial" w:eastAsia="Arial" w:hAnsi="Arial" w:cs="Arial"/>
        </w:rPr>
      </w:pPr>
      <w:bookmarkStart w:id="26" w:name="_PAR__5_fd82c8a4_91a6_4f68_b274_b4b634eb"/>
      <w:bookmarkEnd w:id="25"/>
      <w:r>
        <w:rPr>
          <w:rFonts w:ascii="Arial" w:eastAsia="Arial" w:hAnsi="Arial" w:cs="Arial"/>
          <w:b/>
        </w:rPr>
        <w:t>Educational and General Activities - UMS 0031</w:t>
      </w:r>
    </w:p>
    <w:p w:rsidR="0071285E" w:rsidP="0071285E">
      <w:pPr>
        <w:ind w:left="360"/>
        <w:rPr>
          <w:rFonts w:ascii="Arial" w:eastAsia="Arial" w:hAnsi="Arial" w:cs="Arial"/>
        </w:rPr>
      </w:pPr>
      <w:bookmarkStart w:id="27" w:name="_PAR__6_b0231e1e_ce14_4558_9b99_2fa6f26c"/>
      <w:bookmarkEnd w:id="26"/>
      <w:r>
        <w:rPr>
          <w:rFonts w:ascii="Arial" w:eastAsia="Arial" w:hAnsi="Arial" w:cs="Arial"/>
        </w:rPr>
        <w:t>Initiative: Provides ongoing funding to the University of Maine System to hire staff and pay annual licensing fees for gated parking and payment technology in order to implement the requirement that a written notice of a violation of any parking rule be affixed to a vehicle in a conspicuous place at the time of the violation.</w:t>
      </w:r>
    </w:p>
    <w:tbl>
      <w:tblPr>
        <w:tblStyle w:val="BPSTable"/>
        <w:tblW w:w="0" w:type="auto"/>
        <w:tblInd w:w="360" w:type="dxa"/>
        <w:tblCellMar>
          <w:left w:w="0" w:type="dxa"/>
          <w:right w:w="0" w:type="dxa"/>
        </w:tblCellMar>
        <w:tblLook w:val="04A0"/>
      </w:tblPr>
      <w:tblGrid>
        <w:gridCol w:w="5009"/>
        <w:gridCol w:w="1463"/>
        <w:gridCol w:w="1463"/>
      </w:tblGrid>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28" w:name="_PAR__7_626d3b52_00bf_48a6_9a19_2c250a87"/>
            <w:bookmarkStart w:id="29" w:name="_LINE__11_42b8feb8_28ce_4fd6_bc13_0f2146"/>
            <w:bookmarkEnd w:id="27"/>
            <w:r>
              <w:rPr>
                <w:rFonts w:ascii="Arial" w:eastAsia="Arial" w:hAnsi="Arial" w:cs="Arial"/>
                <w:b/>
              </w:rPr>
              <w:t>GENERAL FUND</w:t>
            </w:r>
            <w:bookmarkEnd w:id="29"/>
          </w:p>
        </w:tc>
        <w:tc>
          <w:tcPr>
            <w:tcW w:w="1469" w:type="dxa"/>
          </w:tcPr>
          <w:p w:rsidR="0071285E" w:rsidP="00364E5E">
            <w:pPr>
              <w:spacing w:before="0" w:after="0"/>
              <w:jc w:val="right"/>
              <w:rPr>
                <w:rFonts w:ascii="Arial" w:eastAsia="Arial" w:hAnsi="Arial" w:cs="Arial"/>
              </w:rPr>
            </w:pPr>
            <w:bookmarkStart w:id="30" w:name="_LINE__11_28e42ba3_769a_4f59_be9d_e01cfb"/>
            <w:r>
              <w:rPr>
                <w:rFonts w:ascii="Arial" w:eastAsia="Arial" w:hAnsi="Arial" w:cs="Arial"/>
                <w:b/>
              </w:rPr>
              <w:t>2025-26</w:t>
            </w:r>
            <w:bookmarkEnd w:id="30"/>
          </w:p>
        </w:tc>
        <w:tc>
          <w:tcPr>
            <w:tcW w:w="1469" w:type="dxa"/>
          </w:tcPr>
          <w:p w:rsidR="0071285E" w:rsidP="00364E5E">
            <w:pPr>
              <w:spacing w:before="0" w:after="0"/>
              <w:jc w:val="right"/>
              <w:rPr>
                <w:rFonts w:ascii="Arial" w:eastAsia="Arial" w:hAnsi="Arial" w:cs="Arial"/>
              </w:rPr>
            </w:pPr>
            <w:bookmarkStart w:id="31" w:name="_LINE__11_e84173cb_9d1d_4d0a_8db0_90bf0c"/>
            <w:r>
              <w:rPr>
                <w:rFonts w:ascii="Arial" w:eastAsia="Arial" w:hAnsi="Arial" w:cs="Arial"/>
                <w:b/>
              </w:rPr>
              <w:t>2026-27</w:t>
            </w:r>
            <w:bookmarkEnd w:id="31"/>
          </w:p>
        </w:tc>
      </w:tr>
      <w:tr w:rsidTr="00364E5E">
        <w:tblPrEx>
          <w:tblW w:w="0" w:type="auto"/>
          <w:tblInd w:w="360" w:type="dxa"/>
          <w:tblCellMar>
            <w:left w:w="0" w:type="dxa"/>
            <w:right w:w="0" w:type="dxa"/>
          </w:tblCellMar>
          <w:tblLook w:val="04A0"/>
        </w:tblPrEx>
        <w:tc>
          <w:tcPr>
            <w:tcW w:w="5069" w:type="dxa"/>
          </w:tcPr>
          <w:p w:rsidR="0071285E" w:rsidP="00364E5E">
            <w:pPr>
              <w:spacing w:before="0" w:after="0"/>
              <w:ind w:left="180"/>
              <w:rPr>
                <w:rFonts w:ascii="Arial" w:eastAsia="Arial" w:hAnsi="Arial" w:cs="Arial"/>
              </w:rPr>
            </w:pPr>
            <w:bookmarkStart w:id="32" w:name="_LINE__12_248db316_7723_4744_97c7_cb9860"/>
            <w:r>
              <w:rPr>
                <w:rFonts w:ascii="Arial" w:eastAsia="Arial" w:hAnsi="Arial" w:cs="Arial"/>
              </w:rPr>
              <w:t>Personal Services</w:t>
            </w:r>
            <w:bookmarkEnd w:id="32"/>
          </w:p>
        </w:tc>
        <w:tc>
          <w:tcPr>
            <w:tcW w:w="1469" w:type="dxa"/>
          </w:tcPr>
          <w:p w:rsidR="0071285E" w:rsidP="00364E5E">
            <w:pPr>
              <w:spacing w:before="0" w:after="0"/>
              <w:jc w:val="right"/>
              <w:rPr>
                <w:rFonts w:ascii="Arial" w:eastAsia="Arial" w:hAnsi="Arial" w:cs="Arial"/>
              </w:rPr>
            </w:pPr>
            <w:bookmarkStart w:id="33" w:name="_LINE__12_5ced1180_cab6_42df_84fc_fbb60c"/>
            <w:r>
              <w:rPr>
                <w:rFonts w:ascii="Arial" w:eastAsia="Arial" w:hAnsi="Arial" w:cs="Arial"/>
              </w:rPr>
              <w:t>$564,560</w:t>
            </w:r>
            <w:bookmarkEnd w:id="33"/>
          </w:p>
        </w:tc>
        <w:tc>
          <w:tcPr>
            <w:tcW w:w="1469" w:type="dxa"/>
          </w:tcPr>
          <w:p w:rsidR="0071285E" w:rsidP="00364E5E">
            <w:pPr>
              <w:spacing w:before="0" w:after="0"/>
              <w:jc w:val="right"/>
              <w:rPr>
                <w:rFonts w:ascii="Arial" w:eastAsia="Arial" w:hAnsi="Arial" w:cs="Arial"/>
              </w:rPr>
            </w:pPr>
            <w:bookmarkStart w:id="34" w:name="_LINE__12_4ff1e124_fba3_4900_ab66_b5a2d4"/>
            <w:r>
              <w:rPr>
                <w:rFonts w:ascii="Arial" w:eastAsia="Arial" w:hAnsi="Arial" w:cs="Arial"/>
              </w:rPr>
              <w:t>$586,578</w:t>
            </w:r>
            <w:bookmarkEnd w:id="34"/>
          </w:p>
        </w:tc>
      </w:tr>
      <w:tr w:rsidTr="00364E5E">
        <w:tblPrEx>
          <w:tblW w:w="0" w:type="auto"/>
          <w:tblInd w:w="360" w:type="dxa"/>
          <w:tblCellMar>
            <w:left w:w="0" w:type="dxa"/>
            <w:right w:w="0" w:type="dxa"/>
          </w:tblCellMar>
          <w:tblLook w:val="04A0"/>
        </w:tblPrEx>
        <w:tc>
          <w:tcPr>
            <w:tcW w:w="5069" w:type="dxa"/>
          </w:tcPr>
          <w:p w:rsidR="0071285E" w:rsidP="00364E5E">
            <w:pPr>
              <w:spacing w:before="0" w:after="0"/>
              <w:ind w:left="180"/>
              <w:rPr>
                <w:rFonts w:ascii="Arial" w:eastAsia="Arial" w:hAnsi="Arial" w:cs="Arial"/>
              </w:rPr>
            </w:pPr>
            <w:bookmarkStart w:id="35" w:name="_LINE__13_34a65db4_915d_46d9_a62c_2318f4"/>
            <w:r>
              <w:rPr>
                <w:rFonts w:ascii="Arial" w:eastAsia="Arial" w:hAnsi="Arial" w:cs="Arial"/>
              </w:rPr>
              <w:t>All Other</w:t>
            </w:r>
            <w:bookmarkEnd w:id="35"/>
          </w:p>
        </w:tc>
        <w:tc>
          <w:tcPr>
            <w:tcW w:w="1469" w:type="dxa"/>
          </w:tcPr>
          <w:p w:rsidR="0071285E" w:rsidP="00364E5E">
            <w:pPr>
              <w:spacing w:before="0" w:after="0"/>
              <w:jc w:val="right"/>
              <w:rPr>
                <w:rFonts w:ascii="Arial" w:eastAsia="Arial" w:hAnsi="Arial" w:cs="Arial"/>
              </w:rPr>
            </w:pPr>
            <w:bookmarkStart w:id="36" w:name="_LINE__13_e05798eb_e6fe_4ef4_8352_4b80c9"/>
            <w:r>
              <w:rPr>
                <w:rFonts w:ascii="Arial" w:eastAsia="Arial" w:hAnsi="Arial" w:cs="Arial"/>
              </w:rPr>
              <w:t>$50,000</w:t>
            </w:r>
            <w:bookmarkEnd w:id="36"/>
          </w:p>
        </w:tc>
        <w:tc>
          <w:tcPr>
            <w:tcW w:w="1469" w:type="dxa"/>
          </w:tcPr>
          <w:p w:rsidR="0071285E" w:rsidP="00364E5E">
            <w:pPr>
              <w:spacing w:before="0" w:after="0"/>
              <w:jc w:val="right"/>
              <w:rPr>
                <w:rFonts w:ascii="Arial" w:eastAsia="Arial" w:hAnsi="Arial" w:cs="Arial"/>
              </w:rPr>
            </w:pPr>
            <w:bookmarkStart w:id="37" w:name="_LINE__13_a71879e6_c6d3_4d2a_8692_20d061"/>
            <w:r>
              <w:rPr>
                <w:rFonts w:ascii="Arial" w:eastAsia="Arial" w:hAnsi="Arial" w:cs="Arial"/>
              </w:rPr>
              <w:t>$50,000</w:t>
            </w:r>
            <w:bookmarkEnd w:id="37"/>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38" w:name="_LINE__14_8cf753c3_f6e9_4e70_a00c_885dd4"/>
            <w:r>
              <w:rPr>
                <w:rFonts w:ascii="Arial" w:eastAsia="Arial" w:hAnsi="Arial" w:cs="Arial"/>
              </w:rPr>
              <w:t xml:space="preserve"> </w:t>
            </w:r>
            <w:bookmarkEnd w:id="38"/>
          </w:p>
        </w:tc>
        <w:tc>
          <w:tcPr>
            <w:tcW w:w="1469" w:type="dxa"/>
          </w:tcPr>
          <w:p w:rsidR="0071285E" w:rsidP="00364E5E">
            <w:pPr>
              <w:spacing w:before="0" w:after="0"/>
              <w:jc w:val="right"/>
              <w:rPr>
                <w:rFonts w:ascii="Arial" w:eastAsia="Arial" w:hAnsi="Arial" w:cs="Arial"/>
              </w:rPr>
            </w:pPr>
            <w:bookmarkStart w:id="39" w:name="_LINE__14_edd8a9bc_450d_4de7_95f9_80ca14"/>
            <w:r>
              <w:rPr>
                <w:rFonts w:ascii="Arial" w:eastAsia="Arial" w:hAnsi="Arial" w:cs="Arial"/>
              </w:rPr>
              <w:t>__________</w:t>
            </w:r>
            <w:bookmarkEnd w:id="39"/>
          </w:p>
        </w:tc>
        <w:tc>
          <w:tcPr>
            <w:tcW w:w="1469" w:type="dxa"/>
          </w:tcPr>
          <w:p w:rsidR="0071285E" w:rsidP="00364E5E">
            <w:pPr>
              <w:spacing w:before="0" w:after="0"/>
              <w:jc w:val="right"/>
              <w:rPr>
                <w:rFonts w:ascii="Arial" w:eastAsia="Arial" w:hAnsi="Arial" w:cs="Arial"/>
              </w:rPr>
            </w:pPr>
            <w:bookmarkStart w:id="40" w:name="_LINE__14_1c665fb9_a258_4e30_be33_0ffe45"/>
            <w:r>
              <w:rPr>
                <w:rFonts w:ascii="Arial" w:eastAsia="Arial" w:hAnsi="Arial" w:cs="Arial"/>
              </w:rPr>
              <w:t>__________</w:t>
            </w:r>
            <w:bookmarkEnd w:id="40"/>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41" w:name="_LINE__15_6d9ba7d7_27d7_442f_94c6_a9c8bb"/>
            <w:r>
              <w:rPr>
                <w:rFonts w:ascii="Arial" w:eastAsia="Arial" w:hAnsi="Arial" w:cs="Arial"/>
              </w:rPr>
              <w:t>GENERAL FUND TOTAL</w:t>
            </w:r>
            <w:bookmarkEnd w:id="41"/>
          </w:p>
        </w:tc>
        <w:tc>
          <w:tcPr>
            <w:tcW w:w="1469" w:type="dxa"/>
          </w:tcPr>
          <w:p w:rsidR="0071285E" w:rsidP="00364E5E">
            <w:pPr>
              <w:spacing w:before="0" w:after="0"/>
              <w:jc w:val="right"/>
              <w:rPr>
                <w:rFonts w:ascii="Arial" w:eastAsia="Arial" w:hAnsi="Arial" w:cs="Arial"/>
              </w:rPr>
            </w:pPr>
            <w:bookmarkStart w:id="42" w:name="_LINE__15_442cfcf5_f6cb_4f9f_a393_ccd524"/>
            <w:r>
              <w:rPr>
                <w:rFonts w:ascii="Arial" w:eastAsia="Arial" w:hAnsi="Arial" w:cs="Arial"/>
              </w:rPr>
              <w:t>$614,560</w:t>
            </w:r>
            <w:bookmarkEnd w:id="42"/>
          </w:p>
        </w:tc>
        <w:tc>
          <w:tcPr>
            <w:tcW w:w="1469" w:type="dxa"/>
          </w:tcPr>
          <w:p w:rsidR="0071285E" w:rsidP="00364E5E">
            <w:pPr>
              <w:spacing w:before="0" w:after="0"/>
              <w:jc w:val="right"/>
              <w:rPr>
                <w:rFonts w:ascii="Arial" w:eastAsia="Arial" w:hAnsi="Arial" w:cs="Arial"/>
              </w:rPr>
            </w:pPr>
            <w:bookmarkStart w:id="43" w:name="_LINE__15_aac6fb43_2686_417c_97a4_0f330e"/>
            <w:r>
              <w:rPr>
                <w:rFonts w:ascii="Arial" w:eastAsia="Arial" w:hAnsi="Arial" w:cs="Arial"/>
              </w:rPr>
              <w:t>$636,578</w:t>
            </w:r>
            <w:bookmarkEnd w:id="43"/>
          </w:p>
        </w:tc>
      </w:tr>
    </w:tbl>
    <w:p w:rsidR="0071285E" w:rsidP="0071285E">
      <w:pPr>
        <w:pStyle w:val="BPSParagraphLeftAlign"/>
        <w:suppressAutoHyphens/>
        <w:ind w:left="360"/>
        <w:rPr>
          <w:rFonts w:ascii="Arial" w:eastAsia="Arial" w:hAnsi="Arial" w:cs="Arial"/>
        </w:rPr>
      </w:pPr>
      <w:bookmarkStart w:id="44" w:name="_PAR__8_5fee70d0_cdee_4ccd_b86d_196fe0ce"/>
      <w:bookmarkEnd w:id="28"/>
      <w:r>
        <w:rPr>
          <w:rFonts w:ascii="Arial" w:eastAsia="Arial" w:hAnsi="Arial" w:cs="Arial"/>
          <w:b/>
        </w:rPr>
        <w:t>Educational and General Activities - UMS 0031</w:t>
      </w:r>
    </w:p>
    <w:p w:rsidR="0071285E" w:rsidP="0071285E">
      <w:pPr>
        <w:ind w:left="360"/>
        <w:rPr>
          <w:rFonts w:ascii="Arial" w:eastAsia="Arial" w:hAnsi="Arial" w:cs="Arial"/>
        </w:rPr>
      </w:pPr>
      <w:bookmarkStart w:id="45" w:name="_PAR__9_c5a15d81_7713_4045_a68b_3c0ebdab"/>
      <w:bookmarkEnd w:id="44"/>
      <w:r>
        <w:rPr>
          <w:rFonts w:ascii="Arial" w:eastAsia="Arial" w:hAnsi="Arial" w:cs="Arial"/>
        </w:rPr>
        <w:t>Initiative: Provides one-time funding to the University of Maine System to install parking services gated infrastructure and related equipment and pay a breach-of-contract fee to its current parking vendor in order to implement the requirement that a written notice of a violation of any parking rule be affixed to a vehicle in a conspicuous place at the time of the violation.</w:t>
      </w:r>
    </w:p>
    <w:tbl>
      <w:tblPr>
        <w:tblStyle w:val="BPSTable"/>
        <w:tblW w:w="0" w:type="auto"/>
        <w:tblInd w:w="360" w:type="dxa"/>
        <w:tblCellMar>
          <w:left w:w="0" w:type="dxa"/>
          <w:right w:w="0" w:type="dxa"/>
        </w:tblCellMar>
        <w:tblLook w:val="04A0"/>
      </w:tblPr>
      <w:tblGrid>
        <w:gridCol w:w="5009"/>
        <w:gridCol w:w="1463"/>
        <w:gridCol w:w="1463"/>
      </w:tblGrid>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46" w:name="_PAR__10_faa24227_88fb_49e1_b037_3bb8028"/>
            <w:bookmarkStart w:id="47" w:name="_LINE__22_5914a8c3_d385_4426_a807_26ea0c"/>
            <w:bookmarkEnd w:id="45"/>
            <w:r>
              <w:rPr>
                <w:rFonts w:ascii="Arial" w:eastAsia="Arial" w:hAnsi="Arial" w:cs="Arial"/>
                <w:b/>
              </w:rPr>
              <w:t>GENERAL FUND</w:t>
            </w:r>
            <w:bookmarkEnd w:id="47"/>
          </w:p>
        </w:tc>
        <w:tc>
          <w:tcPr>
            <w:tcW w:w="1469" w:type="dxa"/>
          </w:tcPr>
          <w:p w:rsidR="0071285E" w:rsidP="00364E5E">
            <w:pPr>
              <w:spacing w:before="0" w:after="0"/>
              <w:jc w:val="right"/>
              <w:rPr>
                <w:rFonts w:ascii="Arial" w:eastAsia="Arial" w:hAnsi="Arial" w:cs="Arial"/>
              </w:rPr>
            </w:pPr>
            <w:bookmarkStart w:id="48" w:name="_LINE__22_5528c848_1ec0_4b19_8bf2_fd5ddf"/>
            <w:r>
              <w:rPr>
                <w:rFonts w:ascii="Arial" w:eastAsia="Arial" w:hAnsi="Arial" w:cs="Arial"/>
                <w:b/>
              </w:rPr>
              <w:t>2025-26</w:t>
            </w:r>
            <w:bookmarkEnd w:id="48"/>
          </w:p>
        </w:tc>
        <w:tc>
          <w:tcPr>
            <w:tcW w:w="1469" w:type="dxa"/>
          </w:tcPr>
          <w:p w:rsidR="0071285E" w:rsidP="00364E5E">
            <w:pPr>
              <w:spacing w:before="0" w:after="0"/>
              <w:jc w:val="right"/>
              <w:rPr>
                <w:rFonts w:ascii="Arial" w:eastAsia="Arial" w:hAnsi="Arial" w:cs="Arial"/>
              </w:rPr>
            </w:pPr>
            <w:bookmarkStart w:id="49" w:name="_LINE__22_b90b2533_ab00_4844_91c1_7982b1"/>
            <w:r>
              <w:rPr>
                <w:rFonts w:ascii="Arial" w:eastAsia="Arial" w:hAnsi="Arial" w:cs="Arial"/>
                <w:b/>
              </w:rPr>
              <w:t>2026-27</w:t>
            </w:r>
            <w:bookmarkEnd w:id="49"/>
          </w:p>
        </w:tc>
      </w:tr>
      <w:tr w:rsidTr="00364E5E">
        <w:tblPrEx>
          <w:tblW w:w="0" w:type="auto"/>
          <w:tblInd w:w="360" w:type="dxa"/>
          <w:tblCellMar>
            <w:left w:w="0" w:type="dxa"/>
            <w:right w:w="0" w:type="dxa"/>
          </w:tblCellMar>
          <w:tblLook w:val="04A0"/>
        </w:tblPrEx>
        <w:tc>
          <w:tcPr>
            <w:tcW w:w="5069" w:type="dxa"/>
          </w:tcPr>
          <w:p w:rsidR="0071285E" w:rsidP="00364E5E">
            <w:pPr>
              <w:spacing w:before="0" w:after="0"/>
              <w:ind w:left="180"/>
              <w:rPr>
                <w:rFonts w:ascii="Arial" w:eastAsia="Arial" w:hAnsi="Arial" w:cs="Arial"/>
              </w:rPr>
            </w:pPr>
            <w:bookmarkStart w:id="50" w:name="_LINE__23_4d4791db_7ce5_43f7_bff7_f1704d"/>
            <w:r>
              <w:rPr>
                <w:rFonts w:ascii="Arial" w:eastAsia="Arial" w:hAnsi="Arial" w:cs="Arial"/>
              </w:rPr>
              <w:t>All Other</w:t>
            </w:r>
            <w:bookmarkEnd w:id="50"/>
          </w:p>
        </w:tc>
        <w:tc>
          <w:tcPr>
            <w:tcW w:w="1469" w:type="dxa"/>
          </w:tcPr>
          <w:p w:rsidR="0071285E" w:rsidP="00364E5E">
            <w:pPr>
              <w:spacing w:before="0" w:after="0"/>
              <w:jc w:val="right"/>
              <w:rPr>
                <w:rFonts w:ascii="Arial" w:eastAsia="Arial" w:hAnsi="Arial" w:cs="Arial"/>
              </w:rPr>
            </w:pPr>
            <w:bookmarkStart w:id="51" w:name="_LINE__23_87eedc22_e22f_4a90_bb74_3b7e16"/>
            <w:r>
              <w:rPr>
                <w:rFonts w:ascii="Arial" w:eastAsia="Arial" w:hAnsi="Arial" w:cs="Arial"/>
              </w:rPr>
              <w:t>$645,000</w:t>
            </w:r>
            <w:bookmarkEnd w:id="51"/>
          </w:p>
        </w:tc>
        <w:tc>
          <w:tcPr>
            <w:tcW w:w="1469" w:type="dxa"/>
          </w:tcPr>
          <w:p w:rsidR="0071285E" w:rsidP="00364E5E">
            <w:pPr>
              <w:spacing w:before="0" w:after="0"/>
              <w:jc w:val="right"/>
              <w:rPr>
                <w:rFonts w:ascii="Arial" w:eastAsia="Arial" w:hAnsi="Arial" w:cs="Arial"/>
              </w:rPr>
            </w:pPr>
            <w:bookmarkStart w:id="52" w:name="_LINE__23_d6dfa365_256e_46e0_9c03_94a132"/>
            <w:r>
              <w:rPr>
                <w:rFonts w:ascii="Arial" w:eastAsia="Arial" w:hAnsi="Arial" w:cs="Arial"/>
              </w:rPr>
              <w:t>$0</w:t>
            </w:r>
            <w:bookmarkEnd w:id="52"/>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53" w:name="_LINE__24_15476095_e3fb_4f5f_b67f_214cf6"/>
            <w:r>
              <w:rPr>
                <w:rFonts w:ascii="Arial" w:eastAsia="Arial" w:hAnsi="Arial" w:cs="Arial"/>
              </w:rPr>
              <w:t xml:space="preserve"> </w:t>
            </w:r>
            <w:bookmarkEnd w:id="53"/>
          </w:p>
        </w:tc>
        <w:tc>
          <w:tcPr>
            <w:tcW w:w="1469" w:type="dxa"/>
          </w:tcPr>
          <w:p w:rsidR="0071285E" w:rsidP="00364E5E">
            <w:pPr>
              <w:spacing w:before="0" w:after="0"/>
              <w:jc w:val="right"/>
              <w:rPr>
                <w:rFonts w:ascii="Arial" w:eastAsia="Arial" w:hAnsi="Arial" w:cs="Arial"/>
              </w:rPr>
            </w:pPr>
            <w:bookmarkStart w:id="54" w:name="_LINE__24_cca571a6_7083_447c_a453_cee684"/>
            <w:r>
              <w:rPr>
                <w:rFonts w:ascii="Arial" w:eastAsia="Arial" w:hAnsi="Arial" w:cs="Arial"/>
              </w:rPr>
              <w:t>__________</w:t>
            </w:r>
            <w:bookmarkEnd w:id="54"/>
          </w:p>
        </w:tc>
        <w:tc>
          <w:tcPr>
            <w:tcW w:w="1469" w:type="dxa"/>
          </w:tcPr>
          <w:p w:rsidR="0071285E" w:rsidP="00364E5E">
            <w:pPr>
              <w:spacing w:before="0" w:after="0"/>
              <w:jc w:val="right"/>
              <w:rPr>
                <w:rFonts w:ascii="Arial" w:eastAsia="Arial" w:hAnsi="Arial" w:cs="Arial"/>
              </w:rPr>
            </w:pPr>
            <w:bookmarkStart w:id="55" w:name="_LINE__24_a08a912d_b0ec_4c1f_be41_545343"/>
            <w:r>
              <w:rPr>
                <w:rFonts w:ascii="Arial" w:eastAsia="Arial" w:hAnsi="Arial" w:cs="Arial"/>
              </w:rPr>
              <w:t>__________</w:t>
            </w:r>
            <w:bookmarkEnd w:id="55"/>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56" w:name="_LINE__25_d6157fd6_7218_4a50_a04a_571bcf"/>
            <w:r>
              <w:rPr>
                <w:rFonts w:ascii="Arial" w:eastAsia="Arial" w:hAnsi="Arial" w:cs="Arial"/>
              </w:rPr>
              <w:t>GENERAL FUND TOTAL</w:t>
            </w:r>
            <w:bookmarkEnd w:id="56"/>
          </w:p>
        </w:tc>
        <w:tc>
          <w:tcPr>
            <w:tcW w:w="1469" w:type="dxa"/>
          </w:tcPr>
          <w:p w:rsidR="0071285E" w:rsidP="00364E5E">
            <w:pPr>
              <w:spacing w:before="0" w:after="0"/>
              <w:jc w:val="right"/>
              <w:rPr>
                <w:rFonts w:ascii="Arial" w:eastAsia="Arial" w:hAnsi="Arial" w:cs="Arial"/>
              </w:rPr>
            </w:pPr>
            <w:bookmarkStart w:id="57" w:name="_LINE__25_fb4b5bba_cd49_4980_aa9b_ce1380"/>
            <w:r>
              <w:rPr>
                <w:rFonts w:ascii="Arial" w:eastAsia="Arial" w:hAnsi="Arial" w:cs="Arial"/>
              </w:rPr>
              <w:t>$645,000</w:t>
            </w:r>
            <w:bookmarkEnd w:id="57"/>
          </w:p>
        </w:tc>
        <w:tc>
          <w:tcPr>
            <w:tcW w:w="1469" w:type="dxa"/>
          </w:tcPr>
          <w:p w:rsidR="0071285E" w:rsidP="00364E5E">
            <w:pPr>
              <w:spacing w:before="0" w:after="0"/>
              <w:jc w:val="right"/>
              <w:rPr>
                <w:rFonts w:ascii="Arial" w:eastAsia="Arial" w:hAnsi="Arial" w:cs="Arial"/>
              </w:rPr>
            </w:pPr>
            <w:bookmarkStart w:id="58" w:name="_LINE__25_73232f59_defb_4bea_8b02_335286"/>
            <w:r>
              <w:rPr>
                <w:rFonts w:ascii="Arial" w:eastAsia="Arial" w:hAnsi="Arial" w:cs="Arial"/>
              </w:rPr>
              <w:t>$0</w:t>
            </w:r>
            <w:bookmarkEnd w:id="58"/>
          </w:p>
        </w:tc>
      </w:tr>
    </w:tbl>
    <w:p w:rsidR="0071285E" w:rsidP="0071285E">
      <w:pPr>
        <w:ind w:left="360"/>
        <w:rPr>
          <w:rFonts w:ascii="Arial" w:eastAsia="Arial" w:hAnsi="Arial" w:cs="Arial"/>
        </w:rPr>
      </w:pPr>
      <w:bookmarkStart w:id="59" w:name="_PAR__11_888bf85f_1ec4_460d_8351_0479058"/>
      <w:bookmarkEnd w:id="4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60" w:name="_PAR__12_75dceb99_5b46_4f11_badf_c386c41"/>
            <w:bookmarkStart w:id="61" w:name="_LINE__27_db8e1f37_63f9_44e6_8398_72ef3c"/>
            <w:bookmarkEnd w:id="59"/>
            <w:r>
              <w:rPr>
                <w:rFonts w:ascii="Arial" w:eastAsia="Arial" w:hAnsi="Arial" w:cs="Arial"/>
                <w:b/>
              </w:rPr>
              <w:t>UNIVERSITY OF MAINE SYSTEM, BOARD OF</w:t>
            </w:r>
            <w:bookmarkEnd w:id="61"/>
            <w:r>
              <w:rPr>
                <w:rFonts w:ascii="Arial" w:eastAsia="Arial" w:hAnsi="Arial" w:cs="Arial"/>
                <w:b/>
              </w:rPr>
              <w:t xml:space="preserve"> </w:t>
            </w:r>
            <w:bookmarkStart w:id="62" w:name="_LINE__28_4a964b6e_7d9f_42cb_822f_a0ecaf"/>
            <w:r>
              <w:rPr>
                <w:rFonts w:ascii="Arial" w:eastAsia="Arial" w:hAnsi="Arial" w:cs="Arial"/>
                <w:b/>
              </w:rPr>
              <w:t>TRUSTEES OF THE</w:t>
            </w:r>
            <w:bookmarkEnd w:id="62"/>
          </w:p>
        </w:tc>
        <w:tc>
          <w:tcPr>
            <w:tcW w:w="1469" w:type="dxa"/>
          </w:tcPr>
          <w:p w:rsidR="0071285E" w:rsidP="00364E5E">
            <w:pPr>
              <w:spacing w:before="0" w:after="0"/>
              <w:rPr>
                <w:rFonts w:ascii="Arial" w:eastAsia="Arial" w:hAnsi="Arial" w:cs="Arial"/>
              </w:rPr>
            </w:pPr>
            <w:bookmarkStart w:id="63" w:name="_LINE__27_04598950_1908_4454_b6ae_b635f6"/>
            <w:r>
              <w:rPr>
                <w:rFonts w:ascii="Arial" w:eastAsia="Arial" w:hAnsi="Arial" w:cs="Arial"/>
              </w:rPr>
              <w:t xml:space="preserve"> </w:t>
            </w:r>
            <w:bookmarkEnd w:id="63"/>
          </w:p>
        </w:tc>
        <w:tc>
          <w:tcPr>
            <w:tcW w:w="1469" w:type="dxa"/>
          </w:tcPr>
          <w:p w:rsidR="0071285E" w:rsidP="00364E5E">
            <w:pPr>
              <w:spacing w:before="0" w:after="0"/>
              <w:rPr>
                <w:rFonts w:ascii="Arial" w:eastAsia="Arial" w:hAnsi="Arial" w:cs="Arial"/>
              </w:rPr>
            </w:pPr>
            <w:bookmarkStart w:id="64" w:name="_LINE__27_02f5d119_3ec3_4475_a422_099845"/>
            <w:r>
              <w:rPr>
                <w:rFonts w:ascii="Arial" w:eastAsia="Arial" w:hAnsi="Arial" w:cs="Arial"/>
              </w:rPr>
              <w:t xml:space="preserve"> </w:t>
            </w:r>
            <w:bookmarkEnd w:id="64"/>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65" w:name="_LINE__29_3428e467_a2a7_4825_aa31_d7d9de"/>
            <w:r>
              <w:rPr>
                <w:rFonts w:ascii="Arial" w:eastAsia="Arial" w:hAnsi="Arial" w:cs="Arial"/>
                <w:b/>
              </w:rPr>
              <w:t>DEPARTMENT TOTALS</w:t>
            </w:r>
            <w:bookmarkEnd w:id="65"/>
          </w:p>
        </w:tc>
        <w:tc>
          <w:tcPr>
            <w:tcW w:w="1469" w:type="dxa"/>
          </w:tcPr>
          <w:p w:rsidR="0071285E" w:rsidP="00364E5E">
            <w:pPr>
              <w:spacing w:before="0" w:after="0"/>
              <w:jc w:val="right"/>
              <w:rPr>
                <w:rFonts w:ascii="Arial" w:eastAsia="Arial" w:hAnsi="Arial" w:cs="Arial"/>
              </w:rPr>
            </w:pPr>
            <w:bookmarkStart w:id="66" w:name="_LINE__29_6ca1ecc7_5b21_48b2_90eb_f6d7b4"/>
            <w:r>
              <w:rPr>
                <w:rFonts w:ascii="Arial" w:eastAsia="Arial" w:hAnsi="Arial" w:cs="Arial"/>
                <w:b/>
              </w:rPr>
              <w:t>2025-26</w:t>
            </w:r>
            <w:bookmarkEnd w:id="66"/>
          </w:p>
        </w:tc>
        <w:tc>
          <w:tcPr>
            <w:tcW w:w="1469" w:type="dxa"/>
          </w:tcPr>
          <w:p w:rsidR="0071285E" w:rsidP="00364E5E">
            <w:pPr>
              <w:spacing w:before="0" w:after="0"/>
              <w:jc w:val="right"/>
              <w:rPr>
                <w:rFonts w:ascii="Arial" w:eastAsia="Arial" w:hAnsi="Arial" w:cs="Arial"/>
              </w:rPr>
            </w:pPr>
            <w:bookmarkStart w:id="67" w:name="_LINE__29_59b27ebe_ff4d_40fd_bdef_e1db8e"/>
            <w:r>
              <w:rPr>
                <w:rFonts w:ascii="Arial" w:eastAsia="Arial" w:hAnsi="Arial" w:cs="Arial"/>
                <w:b/>
              </w:rPr>
              <w:t>2026-27</w:t>
            </w:r>
            <w:bookmarkEnd w:id="67"/>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68" w:name="_LINE__30_0836acf4_8fcd_4a4a_aa89_1f78fb"/>
            <w:r>
              <w:rPr>
                <w:rFonts w:ascii="Arial" w:eastAsia="Arial" w:hAnsi="Arial" w:cs="Arial"/>
              </w:rPr>
              <w:t xml:space="preserve"> </w:t>
            </w:r>
            <w:bookmarkEnd w:id="68"/>
          </w:p>
        </w:tc>
        <w:tc>
          <w:tcPr>
            <w:tcW w:w="1469" w:type="dxa"/>
          </w:tcPr>
          <w:p w:rsidR="0071285E" w:rsidP="00364E5E">
            <w:pPr>
              <w:spacing w:before="0" w:after="0"/>
              <w:rPr>
                <w:rFonts w:ascii="Arial" w:eastAsia="Arial" w:hAnsi="Arial" w:cs="Arial"/>
              </w:rPr>
            </w:pPr>
            <w:bookmarkStart w:id="69" w:name="_LINE__30_3d0cb0cb_ec3a_4ce3_a9b1_737b8f"/>
            <w:r>
              <w:rPr>
                <w:rFonts w:ascii="Arial" w:eastAsia="Arial" w:hAnsi="Arial" w:cs="Arial"/>
              </w:rPr>
              <w:t xml:space="preserve"> </w:t>
            </w:r>
            <w:bookmarkEnd w:id="69"/>
          </w:p>
        </w:tc>
        <w:tc>
          <w:tcPr>
            <w:tcW w:w="1469" w:type="dxa"/>
          </w:tcPr>
          <w:p w:rsidR="0071285E" w:rsidP="00364E5E">
            <w:pPr>
              <w:spacing w:before="0" w:after="0"/>
              <w:rPr>
                <w:rFonts w:ascii="Arial" w:eastAsia="Arial" w:hAnsi="Arial" w:cs="Arial"/>
              </w:rPr>
            </w:pPr>
            <w:bookmarkStart w:id="70" w:name="_LINE__30_30b655c0_d860_47ea_a66a_a4e3d1"/>
            <w:r>
              <w:rPr>
                <w:rFonts w:ascii="Arial" w:eastAsia="Arial" w:hAnsi="Arial" w:cs="Arial"/>
              </w:rPr>
              <w:t xml:space="preserve"> </w:t>
            </w:r>
            <w:bookmarkEnd w:id="70"/>
          </w:p>
        </w:tc>
      </w:tr>
      <w:tr w:rsidTr="00364E5E">
        <w:tblPrEx>
          <w:tblW w:w="0" w:type="auto"/>
          <w:tblInd w:w="360" w:type="dxa"/>
          <w:tblCellMar>
            <w:left w:w="0" w:type="dxa"/>
            <w:right w:w="0" w:type="dxa"/>
          </w:tblCellMar>
          <w:tblLook w:val="04A0"/>
        </w:tblPrEx>
        <w:tc>
          <w:tcPr>
            <w:tcW w:w="5069" w:type="dxa"/>
          </w:tcPr>
          <w:p w:rsidR="0071285E" w:rsidP="00364E5E">
            <w:pPr>
              <w:spacing w:before="0" w:after="0"/>
              <w:ind w:left="180"/>
              <w:rPr>
                <w:rFonts w:ascii="Arial" w:eastAsia="Arial" w:hAnsi="Arial" w:cs="Arial"/>
              </w:rPr>
            </w:pPr>
            <w:bookmarkStart w:id="71" w:name="_LINE__31_30b7636b_9d8c_40ea_8405_7df5c3"/>
            <w:r>
              <w:rPr>
                <w:rFonts w:ascii="Arial" w:eastAsia="Arial" w:hAnsi="Arial" w:cs="Arial"/>
                <w:b/>
              </w:rPr>
              <w:t>GENERAL FUND</w:t>
            </w:r>
            <w:bookmarkEnd w:id="71"/>
          </w:p>
        </w:tc>
        <w:tc>
          <w:tcPr>
            <w:tcW w:w="1469" w:type="dxa"/>
          </w:tcPr>
          <w:p w:rsidR="0071285E" w:rsidP="00364E5E">
            <w:pPr>
              <w:spacing w:before="0" w:after="0"/>
              <w:jc w:val="right"/>
              <w:rPr>
                <w:rFonts w:ascii="Arial" w:eastAsia="Arial" w:hAnsi="Arial" w:cs="Arial"/>
              </w:rPr>
            </w:pPr>
            <w:bookmarkStart w:id="72" w:name="_LINE__31_02923837_92ad_4807_bb18_983960"/>
            <w:r>
              <w:rPr>
                <w:rFonts w:ascii="Arial" w:eastAsia="Arial" w:hAnsi="Arial" w:cs="Arial"/>
                <w:b/>
              </w:rPr>
              <w:t>$1,259,560</w:t>
            </w:r>
            <w:bookmarkEnd w:id="72"/>
          </w:p>
        </w:tc>
        <w:tc>
          <w:tcPr>
            <w:tcW w:w="1469" w:type="dxa"/>
          </w:tcPr>
          <w:p w:rsidR="0071285E" w:rsidP="00364E5E">
            <w:pPr>
              <w:spacing w:before="0" w:after="0"/>
              <w:jc w:val="right"/>
              <w:rPr>
                <w:rFonts w:ascii="Arial" w:eastAsia="Arial" w:hAnsi="Arial" w:cs="Arial"/>
              </w:rPr>
            </w:pPr>
            <w:bookmarkStart w:id="73" w:name="_LINE__31_67d22374_1ca0_48c9_9c45_40e45e"/>
            <w:r>
              <w:rPr>
                <w:rFonts w:ascii="Arial" w:eastAsia="Arial" w:hAnsi="Arial" w:cs="Arial"/>
                <w:b/>
              </w:rPr>
              <w:t>$636,578</w:t>
            </w:r>
            <w:bookmarkEnd w:id="73"/>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74" w:name="_LINE__32_7cd1b0ac_52a5_41a4_9f10_b55622"/>
            <w:r>
              <w:rPr>
                <w:rFonts w:ascii="Arial" w:eastAsia="Arial" w:hAnsi="Arial" w:cs="Arial"/>
              </w:rPr>
              <w:t xml:space="preserve"> </w:t>
            </w:r>
            <w:bookmarkEnd w:id="74"/>
          </w:p>
        </w:tc>
        <w:tc>
          <w:tcPr>
            <w:tcW w:w="1469" w:type="dxa"/>
          </w:tcPr>
          <w:p w:rsidR="0071285E" w:rsidP="00364E5E">
            <w:pPr>
              <w:spacing w:before="0" w:after="0"/>
              <w:jc w:val="right"/>
              <w:rPr>
                <w:rFonts w:ascii="Arial" w:eastAsia="Arial" w:hAnsi="Arial" w:cs="Arial"/>
              </w:rPr>
            </w:pPr>
            <w:bookmarkStart w:id="75" w:name="_LINE__32_91f8723f_e9a4_4450_899d_3e442a"/>
            <w:r>
              <w:rPr>
                <w:rFonts w:ascii="Arial" w:eastAsia="Arial" w:hAnsi="Arial" w:cs="Arial"/>
              </w:rPr>
              <w:t>__________</w:t>
            </w:r>
            <w:bookmarkEnd w:id="75"/>
          </w:p>
        </w:tc>
        <w:tc>
          <w:tcPr>
            <w:tcW w:w="1469" w:type="dxa"/>
          </w:tcPr>
          <w:p w:rsidR="0071285E" w:rsidP="00364E5E">
            <w:pPr>
              <w:spacing w:before="0" w:after="0"/>
              <w:jc w:val="right"/>
              <w:rPr>
                <w:rFonts w:ascii="Arial" w:eastAsia="Arial" w:hAnsi="Arial" w:cs="Arial"/>
              </w:rPr>
            </w:pPr>
            <w:bookmarkStart w:id="76" w:name="_LINE__32_0ecfadb0_c344_43c5_a394_79392e"/>
            <w:r>
              <w:rPr>
                <w:rFonts w:ascii="Arial" w:eastAsia="Arial" w:hAnsi="Arial" w:cs="Arial"/>
              </w:rPr>
              <w:t>__________</w:t>
            </w:r>
            <w:bookmarkEnd w:id="76"/>
          </w:p>
        </w:tc>
      </w:tr>
      <w:tr w:rsidTr="00364E5E">
        <w:tblPrEx>
          <w:tblW w:w="0" w:type="auto"/>
          <w:tblInd w:w="360" w:type="dxa"/>
          <w:tblCellMar>
            <w:left w:w="0" w:type="dxa"/>
            <w:right w:w="0" w:type="dxa"/>
          </w:tblCellMar>
          <w:tblLook w:val="04A0"/>
        </w:tblPrEx>
        <w:tc>
          <w:tcPr>
            <w:tcW w:w="5069" w:type="dxa"/>
          </w:tcPr>
          <w:p w:rsidR="0071285E" w:rsidP="00364E5E">
            <w:pPr>
              <w:spacing w:before="0" w:after="0"/>
              <w:rPr>
                <w:rFonts w:ascii="Arial" w:eastAsia="Arial" w:hAnsi="Arial" w:cs="Arial"/>
              </w:rPr>
            </w:pPr>
            <w:bookmarkStart w:id="77" w:name="_LINE__33_d00da7f2_247e_4007_84b6_28def5"/>
            <w:r>
              <w:rPr>
                <w:rFonts w:ascii="Arial" w:eastAsia="Arial" w:hAnsi="Arial" w:cs="Arial"/>
                <w:b/>
              </w:rPr>
              <w:t>DEPARTMENT TOTAL - ALL FUNDS</w:t>
            </w:r>
            <w:bookmarkEnd w:id="77"/>
          </w:p>
        </w:tc>
        <w:tc>
          <w:tcPr>
            <w:tcW w:w="1469" w:type="dxa"/>
          </w:tcPr>
          <w:p w:rsidR="0071285E" w:rsidP="00364E5E">
            <w:pPr>
              <w:spacing w:before="0" w:after="0"/>
              <w:jc w:val="right"/>
              <w:rPr>
                <w:rFonts w:ascii="Arial" w:eastAsia="Arial" w:hAnsi="Arial" w:cs="Arial"/>
              </w:rPr>
            </w:pPr>
            <w:bookmarkStart w:id="78" w:name="_LINE__33_6326496e_e013_4523_a9f8_623d26"/>
            <w:r>
              <w:rPr>
                <w:rFonts w:ascii="Arial" w:eastAsia="Arial" w:hAnsi="Arial" w:cs="Arial"/>
                <w:b/>
              </w:rPr>
              <w:t>$1,259,560</w:t>
            </w:r>
            <w:bookmarkEnd w:id="78"/>
          </w:p>
        </w:tc>
        <w:tc>
          <w:tcPr>
            <w:tcW w:w="1469" w:type="dxa"/>
          </w:tcPr>
          <w:p w:rsidR="0071285E" w:rsidP="00364E5E">
            <w:pPr>
              <w:spacing w:before="0" w:after="0"/>
              <w:jc w:val="right"/>
              <w:rPr>
                <w:rFonts w:ascii="Arial" w:eastAsia="Arial" w:hAnsi="Arial" w:cs="Arial"/>
              </w:rPr>
            </w:pPr>
            <w:bookmarkStart w:id="79" w:name="_LINE__33_c5cf9c10_3842_4bbb_95ab_1398e1"/>
            <w:r>
              <w:rPr>
                <w:rFonts w:ascii="Arial" w:eastAsia="Arial" w:hAnsi="Arial" w:cs="Arial"/>
                <w:b/>
              </w:rPr>
              <w:t>$636,578</w:t>
            </w:r>
            <w:bookmarkEnd w:id="79"/>
          </w:p>
        </w:tc>
      </w:tr>
    </w:tbl>
    <w:p w:rsidR="0071285E" w:rsidP="0071285E">
      <w:pPr>
        <w:ind w:left="360"/>
        <w:rPr>
          <w:rFonts w:ascii="Arial" w:eastAsia="Arial" w:hAnsi="Arial" w:cs="Arial"/>
        </w:rPr>
      </w:pPr>
      <w:bookmarkStart w:id="80" w:name="_PAR__13_f7014d32_b860_4d37_8bfe_faf859e"/>
      <w:bookmarkEnd w:id="60"/>
      <w:r>
        <w:rPr>
          <w:rFonts w:ascii="Arial" w:eastAsia="Arial" w:hAnsi="Arial" w:cs="Arial"/>
        </w:rPr>
        <w:t>'</w:t>
      </w:r>
    </w:p>
    <w:p w:rsidR="0071285E" w:rsidP="0071285E">
      <w:pPr>
        <w:ind w:left="360" w:firstLine="360"/>
        <w:rPr>
          <w:rFonts w:ascii="Arial" w:eastAsia="Arial" w:hAnsi="Arial" w:cs="Arial"/>
        </w:rPr>
      </w:pPr>
      <w:bookmarkStart w:id="81" w:name="_INSTRUCTION__7293eb54_3aee_461e_9980_73"/>
      <w:bookmarkStart w:id="82" w:name="_PAR__14_90d67940_e775_4df5_8fac_8f9db63"/>
      <w:bookmarkEnd w:id="11"/>
      <w:bookmarkEnd w:id="80"/>
      <w:r>
        <w:rPr>
          <w:rFonts w:ascii="Arial" w:eastAsia="Arial" w:hAnsi="Arial" w:cs="Arial"/>
        </w:rPr>
        <w:t>Amend the bill by relettering or renumbering any nonconsecutive Part letter or section number to read consecutively.</w:t>
      </w:r>
    </w:p>
    <w:p w:rsidR="0071285E" w:rsidP="0071285E">
      <w:pPr>
        <w:keepNext/>
        <w:spacing w:before="240"/>
        <w:ind w:left="360"/>
        <w:jc w:val="center"/>
        <w:rPr>
          <w:rFonts w:ascii="Arial" w:eastAsia="Arial" w:hAnsi="Arial" w:cs="Arial"/>
        </w:rPr>
      </w:pPr>
      <w:bookmarkStart w:id="83" w:name="_SUMMARY__1d9fb504_5b03_43e5_a558_5877a3"/>
      <w:bookmarkStart w:id="84" w:name="_PAR__15_67e06117_ff2b_428c_a58b_44f824e"/>
      <w:bookmarkEnd w:id="81"/>
      <w:bookmarkEnd w:id="82"/>
      <w:r>
        <w:rPr>
          <w:rFonts w:ascii="Arial" w:eastAsia="Arial" w:hAnsi="Arial" w:cs="Arial"/>
          <w:b/>
          <w:sz w:val="24"/>
        </w:rPr>
        <w:t>SUMMARY</w:t>
      </w:r>
    </w:p>
    <w:p w:rsidR="0071285E" w:rsidP="0071285E">
      <w:pPr>
        <w:ind w:left="360" w:firstLine="360"/>
        <w:rPr>
          <w:rFonts w:ascii="Arial" w:eastAsia="Arial" w:hAnsi="Arial" w:cs="Arial"/>
        </w:rPr>
      </w:pPr>
      <w:bookmarkStart w:id="85" w:name="_PAR__16_72c1fdaa_2330_4811_8602_c67474a"/>
      <w:bookmarkEnd w:id="84"/>
      <w:r>
        <w:rPr>
          <w:rFonts w:ascii="Arial" w:eastAsia="Arial" w:hAnsi="Arial" w:cs="Arial"/>
        </w:rPr>
        <w:t xml:space="preserve">This amendment, which is the majority report of the committee, replaces the substantive provisions of the bill. It provides an exception to the requirements that any fine, fee or charge to any person for the violation of any parking rule applicable to property accessible to the public for the parking of motor vehicles must be conspicuously and </w:t>
      </w:r>
      <w:bookmarkStart w:id="86" w:name="_PAGE_SPLIT__db302b5e_5d51_46f3_94d1_72f"/>
      <w:bookmarkStart w:id="87" w:name="_PAGE__3_d134cfae_2047_4e8e_812d_53d6e8e"/>
      <w:bookmarkStart w:id="88" w:name="_PAR__2_a625cde6_47d3_41f2_9e87_86c8939a"/>
      <w:bookmarkEnd w:id="22"/>
      <w:bookmarkEnd w:id="85"/>
      <w:r>
        <w:rPr>
          <w:rFonts w:ascii="Arial" w:eastAsia="Arial" w:hAnsi="Arial" w:cs="Arial"/>
        </w:rPr>
        <w:t>p</w:t>
      </w:r>
      <w:bookmarkEnd w:id="86"/>
      <w:r>
        <w:rPr>
          <w:rFonts w:ascii="Arial" w:eastAsia="Arial" w:hAnsi="Arial" w:cs="Arial"/>
        </w:rPr>
        <w:t>rominently posted within the property. A municipality is exempt from the posting requirements if the municipality adopts an ordinance on a fine, fee or charge for the violation of any parking rule applicable to property owned by the municipality and accessible to the public for the parking of motor vehicles.</w:t>
      </w:r>
    </w:p>
    <w:p w:rsidR="0071285E" w:rsidP="0071285E">
      <w:pPr>
        <w:keepNext/>
        <w:ind w:left="360" w:firstLine="360"/>
        <w:rPr>
          <w:rFonts w:ascii="Arial" w:eastAsia="Arial" w:hAnsi="Arial" w:cs="Arial"/>
        </w:rPr>
      </w:pPr>
      <w:bookmarkStart w:id="89" w:name="_PAR__3_29518efe_0ca9_46df_bfbf_2e5bafea"/>
      <w:bookmarkEnd w:id="88"/>
      <w:r>
        <w:rPr>
          <w:rFonts w:ascii="Arial" w:eastAsia="Arial" w:hAnsi="Arial" w:cs="Arial"/>
        </w:rPr>
        <w:t>The amendment also specifies that the written notice of a violation must be provided to the owner of the motor vehicle by affixing the written notice of the violation on the vehicle and must include the motor vehicle's registration plate type rather than registration type, as in the bill.</w:t>
      </w:r>
    </w:p>
    <w:p w:rsidR="0071285E" w:rsidP="0071285E">
      <w:pPr>
        <w:keepNext/>
        <w:spacing w:before="60" w:after="60"/>
        <w:ind w:left="360"/>
        <w:jc w:val="center"/>
        <w:rPr>
          <w:rFonts w:ascii="Arial" w:eastAsia="Arial" w:hAnsi="Arial" w:cs="Arial"/>
        </w:rPr>
      </w:pPr>
      <w:bookmarkStart w:id="90" w:name="_FISCAL_NOTE_REQUIRED__e31abe12_94a8_43e"/>
      <w:bookmarkStart w:id="91" w:name="_PAR__4_3ccc7253_73a9_4455_8554_b66aaed5"/>
      <w:bookmarkEnd w:id="89"/>
      <w:r>
        <w:rPr>
          <w:rFonts w:ascii="Arial" w:eastAsia="Arial" w:hAnsi="Arial" w:cs="Arial"/>
          <w:b/>
        </w:rPr>
        <w:t>FISCAL NOTE REQUIRED</w:t>
      </w:r>
    </w:p>
    <w:p w:rsidR="00000000" w:rsidRPr="0071285E" w:rsidP="0071285E">
      <w:pPr>
        <w:spacing w:before="60" w:after="60"/>
        <w:ind w:left="360"/>
        <w:jc w:val="center"/>
        <w:rPr>
          <w:rFonts w:ascii="Arial" w:eastAsia="Arial" w:hAnsi="Arial" w:cs="Arial"/>
          <w:b/>
        </w:rPr>
      </w:pPr>
      <w:bookmarkStart w:id="92" w:name="_PAR__5_2e0efa14_6049_426d_a83b_6def5a7d"/>
      <w:bookmarkEnd w:id="91"/>
      <w:r>
        <w:rPr>
          <w:rFonts w:ascii="Arial" w:eastAsia="Arial" w:hAnsi="Arial" w:cs="Arial"/>
          <w:b/>
        </w:rPr>
        <w:t>(See attached)</w:t>
      </w:r>
      <w:bookmarkEnd w:id="83"/>
      <w:bookmarkEnd w:id="87"/>
      <w:bookmarkEnd w:id="90"/>
      <w:bookmarkEnd w:id="9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Law Governing Parking Enforcement on Property Accessible to the Public</w:t>
    </w:r>
  </w:p>
  <w:p>
    <w:pPr>
      <w:suppressLineNumbers/>
      <w:spacing w:before="0" w:after="0"/>
      <w:jc w:val="center"/>
      <w:rPr>
        <w:rFonts w:ascii="Arial" w:eastAsia="Arial" w:hAnsi="Arial" w:cs="Arial"/>
      </w:rPr>
    </w:pPr>
    <w:r>
      <w:rPr>
        <w:rFonts w:ascii="Arial" w:eastAsia="Arial" w:hAnsi="Arial" w:cs="Arial"/>
        <w:sz w:val="22"/>
      </w:rPr>
      <w:t>L.D. 2137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4E5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285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