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Maine Emergency Medical Services Act of 1982 to Require Compliance with the Statewide Trauma-incidence Registry and Make Certain Technical and Other Changes</w:t>
      </w:r>
    </w:p>
    <w:p w:rsidR="004A6EF1" w:rsidP="004A6EF1">
      <w:pPr>
        <w:spacing w:after="240"/>
        <w:ind w:left="360"/>
        <w:jc w:val="right"/>
        <w:rPr>
          <w:rFonts w:ascii="Arial" w:eastAsia="Arial" w:hAnsi="Arial" w:cs="Arial"/>
          <w:caps/>
        </w:rPr>
      </w:pPr>
      <w:bookmarkStart w:id="0" w:name="_AMEND_TITLE__9950ba1e_e47f_4cf0_9109_de"/>
      <w:bookmarkStart w:id="1" w:name="_PAGE__1_194f8929_4055_47c4_85a7_11d563a"/>
      <w:bookmarkStart w:id="2" w:name="_PAR__2_52998ace_fcbc_44cd_baee_5ff824f9"/>
      <w:r>
        <w:rPr>
          <w:rFonts w:ascii="Arial" w:eastAsia="Arial" w:hAnsi="Arial" w:cs="Arial"/>
          <w:caps/>
        </w:rPr>
        <w:t>L.D. 2132</w:t>
      </w:r>
    </w:p>
    <w:p w:rsidR="004A6EF1" w:rsidP="004A6EF1">
      <w:pPr>
        <w:tabs>
          <w:tab w:val="right" w:pos="8928"/>
        </w:tabs>
        <w:spacing w:after="360"/>
        <w:ind w:left="360"/>
        <w:rPr>
          <w:rFonts w:ascii="Arial" w:eastAsia="Arial" w:hAnsi="Arial" w:cs="Arial"/>
        </w:rPr>
      </w:pPr>
      <w:bookmarkStart w:id="3" w:name="_PAR__3_b4c26b9d_4784_45f0_8be0_553174f1"/>
      <w:bookmarkEnd w:id="2"/>
      <w:r>
        <w:rPr>
          <w:rFonts w:ascii="Arial" w:eastAsia="Arial" w:hAnsi="Arial" w:cs="Arial"/>
        </w:rPr>
        <w:t>Date:</w:t>
      </w:r>
      <w:r>
        <w:rPr>
          <w:rFonts w:ascii="Arial" w:eastAsia="Arial" w:hAnsi="Arial" w:cs="Arial"/>
        </w:rPr>
        <w:tab/>
        <w:t>(Filing No. S-         )</w:t>
      </w:r>
    </w:p>
    <w:p w:rsidR="004A6EF1" w:rsidP="004A6EF1">
      <w:pPr>
        <w:spacing w:before="600" w:after="300"/>
        <w:ind w:left="360"/>
        <w:jc w:val="center"/>
        <w:outlineLvl w:val="0"/>
        <w:rPr>
          <w:rFonts w:ascii="Arial" w:eastAsia="Arial" w:hAnsi="Arial" w:cs="Arial"/>
        </w:rPr>
      </w:pPr>
      <w:bookmarkStart w:id="4" w:name="_PAR__4_8b7758fd_8d67_40e7_bbfc_ffbbe66d"/>
      <w:bookmarkEnd w:id="3"/>
      <w:r>
        <w:rPr>
          <w:rFonts w:ascii="Arial" w:eastAsia="Arial" w:hAnsi="Arial" w:cs="Arial"/>
          <w:b/>
          <w:caps/>
          <w:sz w:val="24"/>
          <w:szCs w:val="32"/>
        </w:rPr>
        <w:t xml:space="preserve">Criminal Justice and Public Safety </w:t>
      </w:r>
    </w:p>
    <w:p w:rsidR="004A6EF1" w:rsidP="004A6EF1">
      <w:pPr>
        <w:spacing w:before="60" w:after="60"/>
        <w:ind w:left="720"/>
        <w:rPr>
          <w:rFonts w:ascii="Arial" w:eastAsia="Arial" w:hAnsi="Arial" w:cs="Arial"/>
        </w:rPr>
      </w:pPr>
      <w:bookmarkStart w:id="5" w:name="_PAR__5_2554f998_ccb2_4cde_a2f3_0d915782"/>
      <w:bookmarkEnd w:id="4"/>
      <w:r>
        <w:rPr>
          <w:rFonts w:ascii="Arial" w:eastAsia="Arial" w:hAnsi="Arial" w:cs="Arial"/>
        </w:rPr>
        <w:t>Reproduced and distributed under the direction of the Secretary of the Senate.</w:t>
      </w:r>
    </w:p>
    <w:p w:rsidR="004A6EF1" w:rsidP="004A6EF1">
      <w:pPr>
        <w:spacing w:before="160" w:after="0"/>
        <w:ind w:left="360"/>
        <w:jc w:val="center"/>
        <w:outlineLvl w:val="0"/>
        <w:rPr>
          <w:rFonts w:ascii="Arial" w:eastAsia="Arial" w:hAnsi="Arial" w:cs="Arial"/>
          <w:b/>
          <w:caps/>
          <w:sz w:val="24"/>
          <w:szCs w:val="32"/>
        </w:rPr>
      </w:pPr>
      <w:bookmarkStart w:id="6" w:name="_PAR__6_bd34cfb2_cf28_4961_ab2f_7372e7c8"/>
      <w:bookmarkEnd w:id="5"/>
      <w:r>
        <w:rPr>
          <w:rFonts w:ascii="Arial" w:eastAsia="Arial" w:hAnsi="Arial" w:cs="Arial"/>
          <w:b/>
          <w:caps/>
          <w:sz w:val="24"/>
          <w:szCs w:val="32"/>
        </w:rPr>
        <w:t>STATE OF MAINE</w:t>
      </w:r>
    </w:p>
    <w:p w:rsidR="004A6EF1" w:rsidP="004A6EF1">
      <w:pPr>
        <w:spacing w:after="0"/>
        <w:ind w:left="360"/>
        <w:jc w:val="center"/>
        <w:outlineLvl w:val="0"/>
        <w:rPr>
          <w:rFonts w:ascii="Arial" w:eastAsia="Arial" w:hAnsi="Arial" w:cs="Arial"/>
          <w:b/>
          <w:caps/>
          <w:sz w:val="24"/>
          <w:szCs w:val="32"/>
        </w:rPr>
      </w:pPr>
      <w:bookmarkStart w:id="7" w:name="_PAR__7_d2695e34_708d_43fb_a867_54ccec90"/>
      <w:bookmarkEnd w:id="6"/>
      <w:r>
        <w:rPr>
          <w:rFonts w:ascii="Arial" w:eastAsia="Arial" w:hAnsi="Arial" w:cs="Arial"/>
          <w:b/>
          <w:caps/>
          <w:sz w:val="24"/>
          <w:szCs w:val="32"/>
        </w:rPr>
        <w:t>SENATE</w:t>
      </w:r>
    </w:p>
    <w:p w:rsidR="004A6EF1" w:rsidP="004A6EF1">
      <w:pPr>
        <w:spacing w:after="0"/>
        <w:ind w:left="360"/>
        <w:jc w:val="center"/>
        <w:outlineLvl w:val="0"/>
        <w:rPr>
          <w:rFonts w:ascii="Arial" w:eastAsia="Arial" w:hAnsi="Arial" w:cs="Arial"/>
          <w:b/>
          <w:caps/>
          <w:sz w:val="24"/>
          <w:szCs w:val="32"/>
        </w:rPr>
      </w:pPr>
      <w:bookmarkStart w:id="8" w:name="_PAR__8_5b0b1751_befc_4c00_925e_07499212"/>
      <w:bookmarkEnd w:id="7"/>
      <w:r>
        <w:rPr>
          <w:rFonts w:ascii="Arial" w:eastAsia="Arial" w:hAnsi="Arial" w:cs="Arial"/>
          <w:b/>
          <w:caps/>
          <w:sz w:val="24"/>
          <w:szCs w:val="32"/>
        </w:rPr>
        <w:t>132nd Legislature</w:t>
      </w:r>
    </w:p>
    <w:p w:rsidR="004A6EF1" w:rsidP="004A6EF1">
      <w:pPr>
        <w:spacing w:after="0"/>
        <w:ind w:left="360"/>
        <w:jc w:val="center"/>
        <w:outlineLvl w:val="0"/>
        <w:rPr>
          <w:rFonts w:ascii="Arial" w:eastAsia="Arial" w:hAnsi="Arial" w:cs="Arial"/>
          <w:b/>
          <w:caps/>
          <w:sz w:val="24"/>
          <w:szCs w:val="32"/>
        </w:rPr>
      </w:pPr>
      <w:bookmarkStart w:id="9" w:name="_PAR__9_a2c8c386_20ae_4384_bec9_97aeafe1"/>
      <w:bookmarkEnd w:id="8"/>
      <w:r>
        <w:rPr>
          <w:rFonts w:ascii="Arial" w:eastAsia="Arial" w:hAnsi="Arial" w:cs="Arial"/>
          <w:b/>
          <w:caps/>
          <w:sz w:val="24"/>
          <w:szCs w:val="32"/>
        </w:rPr>
        <w:t>Second Regular Session</w:t>
      </w:r>
    </w:p>
    <w:p w:rsidR="004A6EF1" w:rsidP="004A6EF1">
      <w:pPr>
        <w:spacing w:before="400" w:after="200"/>
        <w:ind w:left="360" w:firstLine="360"/>
        <w:rPr>
          <w:rFonts w:ascii="Arial" w:eastAsia="Arial" w:hAnsi="Arial" w:cs="Arial"/>
        </w:rPr>
      </w:pPr>
      <w:bookmarkStart w:id="10" w:name="_PAR__10_df968f0a_b377_44c1_b17b_5540741"/>
      <w:bookmarkEnd w:id="9"/>
      <w:r>
        <w:rPr>
          <w:rFonts w:ascii="Arial" w:eastAsia="Arial" w:hAnsi="Arial" w:cs="Arial"/>
          <w:szCs w:val="22"/>
        </w:rPr>
        <w:t>COMMITTEE AMENDMENT “      ” to S.P. 826, L.D. 2132, “An Act to Amend the Maine Emergency Medical Services Act of 1982 to Require Compliance with the Statewide Trauma-incidence Registry and Make Certain Technical and Other Changes”</w:t>
      </w:r>
    </w:p>
    <w:p w:rsidR="004A6EF1" w:rsidP="004A6EF1">
      <w:pPr>
        <w:ind w:left="360" w:firstLine="360"/>
        <w:rPr>
          <w:rFonts w:ascii="Arial" w:eastAsia="Arial" w:hAnsi="Arial" w:cs="Arial"/>
        </w:rPr>
      </w:pPr>
      <w:bookmarkStart w:id="11" w:name="_INSTRUCTION__f346de90_a4d2_42a5_a642_9a"/>
      <w:bookmarkStart w:id="12" w:name="_PAR__11_58abb8ac_22c5_4bd6_8eca_0666c0b"/>
      <w:bookmarkEnd w:id="0"/>
      <w:bookmarkEnd w:id="10"/>
      <w:r>
        <w:rPr>
          <w:rFonts w:ascii="Arial" w:eastAsia="Arial" w:hAnsi="Arial" w:cs="Arial"/>
        </w:rPr>
        <w:t>Amend the bill by striking out the title and substituting the following:</w:t>
      </w:r>
    </w:p>
    <w:p w:rsidR="004A6EF1" w:rsidP="004A6EF1">
      <w:pPr>
        <w:ind w:left="360"/>
        <w:rPr>
          <w:rFonts w:ascii="Arial" w:eastAsia="Arial" w:hAnsi="Arial" w:cs="Arial"/>
        </w:rPr>
      </w:pPr>
      <w:bookmarkStart w:id="13" w:name="_PAR__12_f4e1825e_c3aa_4f5c_b011_317e40b"/>
      <w:bookmarkEnd w:id="12"/>
      <w:r>
        <w:rPr>
          <w:rFonts w:ascii="Arial" w:eastAsia="Arial" w:hAnsi="Arial" w:cs="Arial"/>
          <w:b/>
        </w:rPr>
        <w:t>'An Act to Amend the Maine Emergency Medical Services Act of 1982 to Modify Penalties for Unauthorized Operation or Practice of Emergency Medical Services, to Direct Maine Emergency Medical Services to Evaluate Improvements to Maine's Trauma System Reporting and to Make Certain Technical Changes'</w:t>
      </w:r>
    </w:p>
    <w:p w:rsidR="004A6EF1" w:rsidP="004A6EF1">
      <w:pPr>
        <w:ind w:left="360" w:firstLine="360"/>
        <w:rPr>
          <w:rFonts w:ascii="Arial" w:eastAsia="Arial" w:hAnsi="Arial" w:cs="Arial"/>
        </w:rPr>
      </w:pPr>
      <w:bookmarkStart w:id="14" w:name="_INSTRUCTION__44f553ba_03b9_4b8b_acfe_44"/>
      <w:bookmarkStart w:id="15" w:name="_PAR__13_ba51d2fa_7665_4e79_9945_18ff898"/>
      <w:bookmarkEnd w:id="11"/>
      <w:bookmarkEnd w:id="13"/>
      <w:r>
        <w:rPr>
          <w:rFonts w:ascii="Arial" w:eastAsia="Arial" w:hAnsi="Arial" w:cs="Arial"/>
        </w:rPr>
        <w:t>Amend the bill by inserting after section 5 the following:</w:t>
      </w:r>
    </w:p>
    <w:p w:rsidR="004A6EF1" w:rsidP="004A6EF1">
      <w:pPr>
        <w:ind w:left="360" w:firstLine="360"/>
        <w:rPr>
          <w:rFonts w:ascii="Arial" w:eastAsia="Arial" w:hAnsi="Arial" w:cs="Arial"/>
        </w:rPr>
      </w:pPr>
      <w:bookmarkStart w:id="16" w:name="_PAR__14_eba8a1fc_3728_4744_9dde_456e69b"/>
      <w:bookmarkEnd w:id="15"/>
      <w:r>
        <w:rPr>
          <w:rFonts w:ascii="Arial" w:eastAsia="Arial" w:hAnsi="Arial" w:cs="Arial"/>
        </w:rPr>
        <w:t>'</w:t>
      </w:r>
      <w:r>
        <w:rPr>
          <w:rFonts w:ascii="Arial" w:eastAsia="Arial" w:hAnsi="Arial" w:cs="Arial"/>
          <w:b/>
          <w:sz w:val="24"/>
        </w:rPr>
        <w:t>Sec. 6.  32 MRSA §83, sub-§12-B</w:t>
      </w:r>
      <w:r>
        <w:rPr>
          <w:rFonts w:ascii="Arial" w:eastAsia="Arial" w:hAnsi="Arial" w:cs="Arial"/>
        </w:rPr>
        <w:t xml:space="preserve"> is enacted to read:</w:t>
      </w:r>
    </w:p>
    <w:p w:rsidR="004A6EF1" w:rsidP="004A6EF1">
      <w:pPr>
        <w:ind w:left="360" w:firstLine="360"/>
        <w:rPr>
          <w:rFonts w:ascii="Arial" w:eastAsia="Arial" w:hAnsi="Arial" w:cs="Arial"/>
        </w:rPr>
      </w:pPr>
      <w:bookmarkStart w:id="17" w:name="_PAR__15_f63f0296_8bd0_4546_88c0_89e5c18"/>
      <w:bookmarkEnd w:id="16"/>
      <w:r>
        <w:rPr>
          <w:rFonts w:ascii="Arial" w:eastAsia="Arial" w:hAnsi="Arial" w:cs="Arial"/>
          <w:b/>
          <w:u w:val="single"/>
        </w:rPr>
        <w:t xml:space="preserve">12-B.  Emergency medical services educator. </w:t>
      </w:r>
      <w:r>
        <w:rPr>
          <w:rFonts w:ascii="Arial" w:eastAsia="Arial" w:hAnsi="Arial" w:cs="Arial"/>
          <w:u w:val="single"/>
        </w:rPr>
        <w:t xml:space="preserve"> "Emergency medical services educator" means a lead instructor of an emergency medical services licensure program.</w:t>
      </w:r>
      <w:r>
        <w:rPr>
          <w:rFonts w:ascii="Arial" w:eastAsia="Arial" w:hAnsi="Arial" w:cs="Arial"/>
        </w:rPr>
        <w:t>'</w:t>
      </w:r>
    </w:p>
    <w:p w:rsidR="004A6EF1" w:rsidP="004A6EF1">
      <w:pPr>
        <w:ind w:left="360" w:firstLine="360"/>
        <w:rPr>
          <w:rFonts w:ascii="Arial" w:eastAsia="Arial" w:hAnsi="Arial" w:cs="Arial"/>
        </w:rPr>
      </w:pPr>
      <w:bookmarkStart w:id="18" w:name="_INSTRUCTION__a3986423_3159_4539_8156_1d"/>
      <w:bookmarkStart w:id="19" w:name="_PAR__16_c4906bfd_f67f_4750_b500_c6acbe8"/>
      <w:bookmarkEnd w:id="14"/>
      <w:bookmarkEnd w:id="17"/>
      <w:r>
        <w:rPr>
          <w:rFonts w:ascii="Arial" w:eastAsia="Arial" w:hAnsi="Arial" w:cs="Arial"/>
        </w:rPr>
        <w:t>Amend the bill by striking out all of section 7 and inserting the following:</w:t>
      </w:r>
    </w:p>
    <w:p w:rsidR="004A6EF1" w:rsidP="004A6EF1">
      <w:pPr>
        <w:ind w:left="360" w:firstLine="360"/>
        <w:rPr>
          <w:rFonts w:ascii="Arial" w:eastAsia="Arial" w:hAnsi="Arial" w:cs="Arial"/>
        </w:rPr>
      </w:pPr>
      <w:bookmarkStart w:id="20" w:name="_PAR__17_dba2add7_c13f_4f03_835f_a2e63fa"/>
      <w:bookmarkEnd w:id="19"/>
      <w:r>
        <w:rPr>
          <w:rFonts w:ascii="Arial" w:eastAsia="Arial" w:hAnsi="Arial" w:cs="Arial"/>
        </w:rPr>
        <w:t>'</w:t>
      </w:r>
      <w:r>
        <w:rPr>
          <w:rFonts w:ascii="Arial" w:eastAsia="Arial" w:hAnsi="Arial" w:cs="Arial"/>
          <w:b/>
          <w:sz w:val="24"/>
        </w:rPr>
        <w:t>Sec. 7.</w:t>
      </w:r>
      <w:r>
        <w:rPr>
          <w:rFonts w:ascii="Arial" w:eastAsia="Arial" w:hAnsi="Arial" w:cs="Arial"/>
        </w:rPr>
        <w:t xml:space="preserve">  </w:t>
      </w:r>
      <w:r w:rsidRPr="008D0675">
        <w:rPr>
          <w:rFonts w:ascii="Arial" w:eastAsia="Arial" w:hAnsi="Arial" w:cs="Arial"/>
          <w:b/>
          <w:sz w:val="24"/>
        </w:rPr>
        <w:t xml:space="preserve">State Trauma Prevention and Control Advisory Committee </w:t>
      </w:r>
      <w:r>
        <w:rPr>
          <w:rFonts w:ascii="Arial" w:eastAsia="Arial" w:hAnsi="Arial" w:cs="Arial"/>
          <w:b/>
          <w:sz w:val="24"/>
        </w:rPr>
        <w:t>r</w:t>
      </w:r>
      <w:r w:rsidRPr="008D0675">
        <w:rPr>
          <w:rFonts w:ascii="Arial" w:eastAsia="Arial" w:hAnsi="Arial" w:cs="Arial"/>
          <w:b/>
          <w:sz w:val="24"/>
        </w:rPr>
        <w:t xml:space="preserve">eport.  </w:t>
      </w:r>
      <w:r w:rsidRPr="008D0675">
        <w:rPr>
          <w:rFonts w:ascii="Arial" w:eastAsia="Arial" w:hAnsi="Arial" w:cs="Arial"/>
        </w:rPr>
        <w:t>The Director of Maine Emergency Medical Services</w:t>
      </w:r>
      <w:r>
        <w:rPr>
          <w:rFonts w:ascii="Arial" w:eastAsia="Arial" w:hAnsi="Arial" w:cs="Arial"/>
        </w:rPr>
        <w:t xml:space="preserve"> within the Department of Public Safety</w:t>
      </w:r>
      <w:r w:rsidRPr="008D0675">
        <w:rPr>
          <w:rFonts w:ascii="Arial" w:eastAsia="Arial" w:hAnsi="Arial" w:cs="Arial"/>
        </w:rPr>
        <w:t xml:space="preserve">, or the director's designee, shall convene the State Trauma Prevention and Control Advisory Committee under the Maine Revised Statutes, Title 32, section 87-A, subsection 2 to evaluate opportunities to enhance </w:t>
      </w:r>
      <w:r>
        <w:rPr>
          <w:rFonts w:ascii="Arial" w:eastAsia="Arial" w:hAnsi="Arial" w:cs="Arial"/>
        </w:rPr>
        <w:t>the State's</w:t>
      </w:r>
      <w:r w:rsidRPr="008D0675">
        <w:rPr>
          <w:rFonts w:ascii="Arial" w:eastAsia="Arial" w:hAnsi="Arial" w:cs="Arial"/>
        </w:rPr>
        <w:t xml:space="preserve"> trauma care system and to share uniform quality data as it relates to injury-related incidents. By September 1, 2027, the director shall submit a report with the findings of the advisory committee to the joint standing committee of the Legislature having jurisdiction over emergency medical service</w:t>
      </w:r>
      <w:r>
        <w:rPr>
          <w:rFonts w:ascii="Arial" w:eastAsia="Arial" w:hAnsi="Arial" w:cs="Arial"/>
        </w:rPr>
        <w:t>s</w:t>
      </w:r>
      <w:r w:rsidRPr="008D0675">
        <w:rPr>
          <w:rFonts w:ascii="Arial" w:eastAsia="Arial" w:hAnsi="Arial" w:cs="Arial"/>
        </w:rPr>
        <w:t xml:space="preserve"> matters. The joint standing committee may report out legislation to the Second Regular Session of the 133rd Legislature based on the report.</w:t>
      </w:r>
      <w:r>
        <w:rPr>
          <w:rFonts w:ascii="Arial" w:eastAsia="Arial" w:hAnsi="Arial" w:cs="Arial"/>
        </w:rPr>
        <w:t>'</w:t>
      </w:r>
    </w:p>
    <w:p w:rsidR="004A6EF1" w:rsidP="004A6EF1">
      <w:pPr>
        <w:ind w:left="360" w:firstLine="360"/>
        <w:rPr>
          <w:rFonts w:ascii="Arial" w:eastAsia="Arial" w:hAnsi="Arial" w:cs="Arial"/>
        </w:rPr>
      </w:pPr>
      <w:bookmarkStart w:id="21" w:name="_INSTRUCTION__d348deb5_79d4_4c1f_8159_dc"/>
      <w:bookmarkStart w:id="22" w:name="_PAR__18_f1ce227b_9503_4bba_942a_15e07a8"/>
      <w:bookmarkEnd w:id="18"/>
      <w:bookmarkEnd w:id="20"/>
      <w:r>
        <w:rPr>
          <w:rFonts w:ascii="Arial" w:eastAsia="Arial" w:hAnsi="Arial" w:cs="Arial"/>
        </w:rPr>
        <w:t>Amend the bill by relettering or renumbering any nonconsecutive Part letter or section number to read consecutively.</w:t>
      </w:r>
    </w:p>
    <w:p w:rsidR="004A6EF1" w:rsidP="004A6EF1">
      <w:pPr>
        <w:keepNext/>
        <w:spacing w:before="240"/>
        <w:ind w:left="360"/>
        <w:jc w:val="center"/>
        <w:rPr>
          <w:rFonts w:ascii="Arial" w:eastAsia="Arial" w:hAnsi="Arial" w:cs="Arial"/>
        </w:rPr>
      </w:pPr>
      <w:bookmarkStart w:id="23" w:name="_SUMMARY__c3d57ad2_c016_4e01_9da5_6f0180"/>
      <w:bookmarkStart w:id="24" w:name="_PAGE__2_55251a8c_c0e4_4d89_bcaf_30079bf"/>
      <w:bookmarkStart w:id="25" w:name="_PAR__2_5fc0e7cf_f920_4a69_89d6_ba721c3c"/>
      <w:bookmarkEnd w:id="1"/>
      <w:bookmarkEnd w:id="21"/>
      <w:bookmarkEnd w:id="22"/>
      <w:r>
        <w:rPr>
          <w:rFonts w:ascii="Arial" w:eastAsia="Arial" w:hAnsi="Arial" w:cs="Arial"/>
          <w:b/>
          <w:sz w:val="24"/>
        </w:rPr>
        <w:t>SUMMARY</w:t>
      </w:r>
    </w:p>
    <w:p w:rsidR="004A6EF1" w:rsidP="004A6EF1">
      <w:pPr>
        <w:keepNext/>
        <w:ind w:left="360" w:firstLine="360"/>
        <w:rPr>
          <w:rFonts w:ascii="Arial" w:eastAsia="Arial" w:hAnsi="Arial" w:cs="Arial"/>
        </w:rPr>
      </w:pPr>
      <w:bookmarkStart w:id="26" w:name="_PAR__3_866d9d09_4a86_4dda_a743_a4c4819f"/>
      <w:bookmarkEnd w:id="25"/>
      <w:r w:rsidRPr="008D0675">
        <w:rPr>
          <w:rFonts w:ascii="Arial" w:eastAsia="Arial" w:hAnsi="Arial" w:cs="Arial"/>
        </w:rPr>
        <w:t xml:space="preserve">This amendment, which is the majority report of the committee, </w:t>
      </w:r>
      <w:r>
        <w:rPr>
          <w:rFonts w:ascii="Arial" w:eastAsia="Arial" w:hAnsi="Arial" w:cs="Arial"/>
        </w:rPr>
        <w:t xml:space="preserve">changes the title of the bill, </w:t>
      </w:r>
      <w:r w:rsidRPr="008D0675">
        <w:rPr>
          <w:rFonts w:ascii="Arial" w:eastAsia="Arial" w:hAnsi="Arial" w:cs="Arial"/>
        </w:rPr>
        <w:t xml:space="preserve">adds a definition for </w:t>
      </w:r>
      <w:r>
        <w:rPr>
          <w:rFonts w:ascii="Arial" w:eastAsia="Arial" w:hAnsi="Arial" w:cs="Arial"/>
        </w:rPr>
        <w:t>"</w:t>
      </w:r>
      <w:r w:rsidRPr="008D0675">
        <w:rPr>
          <w:rFonts w:ascii="Arial" w:eastAsia="Arial" w:hAnsi="Arial" w:cs="Arial"/>
        </w:rPr>
        <w:t>emergency medical services educator</w:t>
      </w:r>
      <w:r>
        <w:rPr>
          <w:rFonts w:ascii="Arial" w:eastAsia="Arial" w:hAnsi="Arial" w:cs="Arial"/>
        </w:rPr>
        <w:t>"</w:t>
      </w:r>
      <w:r w:rsidRPr="008D0675">
        <w:rPr>
          <w:rFonts w:ascii="Arial" w:eastAsia="Arial" w:hAnsi="Arial" w:cs="Arial"/>
        </w:rPr>
        <w:t xml:space="preserve"> and removes </w:t>
      </w:r>
      <w:r>
        <w:rPr>
          <w:rFonts w:ascii="Arial" w:eastAsia="Arial" w:hAnsi="Arial" w:cs="Arial"/>
        </w:rPr>
        <w:t xml:space="preserve">from the bill </w:t>
      </w:r>
      <w:r w:rsidRPr="008D0675">
        <w:rPr>
          <w:rFonts w:ascii="Arial" w:eastAsia="Arial" w:hAnsi="Arial" w:cs="Arial"/>
        </w:rPr>
        <w:t xml:space="preserve">a provision </w:t>
      </w:r>
      <w:r>
        <w:rPr>
          <w:rFonts w:ascii="Arial" w:eastAsia="Arial" w:hAnsi="Arial" w:cs="Arial"/>
        </w:rPr>
        <w:t>requiring</w:t>
      </w:r>
      <w:r w:rsidRPr="008D0675">
        <w:rPr>
          <w:rFonts w:ascii="Arial" w:eastAsia="Arial" w:hAnsi="Arial" w:cs="Arial"/>
        </w:rPr>
        <w:t xml:space="preserve"> physicians and hospitals to report trauma information to the </w:t>
      </w:r>
      <w:r>
        <w:rPr>
          <w:rFonts w:ascii="Arial" w:eastAsia="Arial" w:hAnsi="Arial" w:cs="Arial"/>
        </w:rPr>
        <w:t>Emergency Medical Services' Board</w:t>
      </w:r>
      <w:r w:rsidRPr="008D0675">
        <w:rPr>
          <w:rFonts w:ascii="Arial" w:eastAsia="Arial" w:hAnsi="Arial" w:cs="Arial"/>
        </w:rPr>
        <w:t xml:space="preserve">. Current law permits physicians and hospitals to report trauma information to the </w:t>
      </w:r>
      <w:r>
        <w:rPr>
          <w:rFonts w:ascii="Arial" w:eastAsia="Arial" w:hAnsi="Arial" w:cs="Arial"/>
        </w:rPr>
        <w:t>b</w:t>
      </w:r>
      <w:r w:rsidRPr="008D0675">
        <w:rPr>
          <w:rFonts w:ascii="Arial" w:eastAsia="Arial" w:hAnsi="Arial" w:cs="Arial"/>
        </w:rPr>
        <w:t>oard. The amendment also requires the Director of Maine Emergency Medical Services</w:t>
      </w:r>
      <w:r>
        <w:rPr>
          <w:rFonts w:ascii="Arial" w:eastAsia="Arial" w:hAnsi="Arial" w:cs="Arial"/>
        </w:rPr>
        <w:t xml:space="preserve"> within the Department of Public Safety</w:t>
      </w:r>
      <w:r w:rsidRPr="008D0675">
        <w:rPr>
          <w:rFonts w:ascii="Arial" w:eastAsia="Arial" w:hAnsi="Arial" w:cs="Arial"/>
        </w:rPr>
        <w:t xml:space="preserve">, or the director's designee, to convene the State Trauma Prevention and Control Advisory Committee to evaluate opportunities to enhance </w:t>
      </w:r>
      <w:r>
        <w:rPr>
          <w:rFonts w:ascii="Arial" w:eastAsia="Arial" w:hAnsi="Arial" w:cs="Arial"/>
        </w:rPr>
        <w:t>the State's</w:t>
      </w:r>
      <w:r w:rsidRPr="008D0675">
        <w:rPr>
          <w:rFonts w:ascii="Arial" w:eastAsia="Arial" w:hAnsi="Arial" w:cs="Arial"/>
        </w:rPr>
        <w:t xml:space="preserve"> trauma care system and to share uniform quality data as it relates to injury-related incidents. By September 1, 2027, the director </w:t>
      </w:r>
      <w:r>
        <w:rPr>
          <w:rFonts w:ascii="Arial" w:eastAsia="Arial" w:hAnsi="Arial" w:cs="Arial"/>
        </w:rPr>
        <w:t>must</w:t>
      </w:r>
      <w:r w:rsidRPr="008D0675">
        <w:rPr>
          <w:rFonts w:ascii="Arial" w:eastAsia="Arial" w:hAnsi="Arial" w:cs="Arial"/>
        </w:rPr>
        <w:t xml:space="preserve"> submit a report with the findings of the advisory committee to the joint standing committee of the Legislature having jurisdiction over emergency medical service</w:t>
      </w:r>
      <w:r>
        <w:rPr>
          <w:rFonts w:ascii="Arial" w:eastAsia="Arial" w:hAnsi="Arial" w:cs="Arial"/>
        </w:rPr>
        <w:t>s</w:t>
      </w:r>
      <w:r w:rsidRPr="008D0675">
        <w:rPr>
          <w:rFonts w:ascii="Arial" w:eastAsia="Arial" w:hAnsi="Arial" w:cs="Arial"/>
        </w:rPr>
        <w:t xml:space="preserve"> matters. The </w:t>
      </w:r>
      <w:r>
        <w:rPr>
          <w:rFonts w:ascii="Arial" w:eastAsia="Arial" w:hAnsi="Arial" w:cs="Arial"/>
        </w:rPr>
        <w:t xml:space="preserve">joint standing </w:t>
      </w:r>
      <w:r w:rsidRPr="008D0675">
        <w:rPr>
          <w:rFonts w:ascii="Arial" w:eastAsia="Arial" w:hAnsi="Arial" w:cs="Arial"/>
        </w:rPr>
        <w:t>committee may report out legislation to the Second Regular Session of the 133rd Legislature based on the advisory committee's findings.</w:t>
      </w:r>
    </w:p>
    <w:p w:rsidR="004A6EF1" w:rsidP="004A6EF1">
      <w:pPr>
        <w:keepNext/>
        <w:spacing w:before="60" w:after="60"/>
        <w:ind w:left="360"/>
        <w:jc w:val="center"/>
        <w:rPr>
          <w:rFonts w:ascii="Arial" w:eastAsia="Arial" w:hAnsi="Arial" w:cs="Arial"/>
        </w:rPr>
      </w:pPr>
      <w:bookmarkStart w:id="27" w:name="_FISCAL_NOTE_REQUIRED__97836075_5dee_455"/>
      <w:bookmarkStart w:id="28" w:name="_PAR__4_03b29d27_64f2_47de_87ef_3ca11bab"/>
      <w:bookmarkEnd w:id="26"/>
      <w:r>
        <w:rPr>
          <w:rFonts w:ascii="Arial" w:eastAsia="Arial" w:hAnsi="Arial" w:cs="Arial"/>
          <w:b/>
        </w:rPr>
        <w:t>FISCAL NOTE REQUIRED</w:t>
      </w:r>
    </w:p>
    <w:p w:rsidR="00000000" w:rsidRPr="004A6EF1" w:rsidP="004A6EF1">
      <w:pPr>
        <w:spacing w:before="60" w:after="60"/>
        <w:ind w:left="360"/>
        <w:jc w:val="center"/>
        <w:rPr>
          <w:rFonts w:ascii="Arial" w:eastAsia="Arial" w:hAnsi="Arial" w:cs="Arial"/>
          <w:b/>
        </w:rPr>
      </w:pPr>
      <w:bookmarkStart w:id="29" w:name="_PAR__5_7528593d_0c61_4ef8_88a4_1238af40"/>
      <w:bookmarkEnd w:id="28"/>
      <w:r>
        <w:rPr>
          <w:rFonts w:ascii="Arial" w:eastAsia="Arial" w:hAnsi="Arial" w:cs="Arial"/>
          <w:b/>
        </w:rPr>
        <w:t>(See attached)</w:t>
      </w:r>
      <w:bookmarkEnd w:id="23"/>
      <w:bookmarkEnd w:id="24"/>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LR2887,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Maine Emergency Medical Services Act of 1982 to Modify Penalties for Unauthorized Operation or Practice of Emergency Medical Services, to Direct Maine Emergency Medical Services to Evaluate Improvements to Maine's Trauma System Reporting and to Make Certain Technical Changes</w:t>
    </w:r>
  </w:p>
  <w:p>
    <w:pPr>
      <w:suppressLineNumbers/>
      <w:spacing w:before="0" w:after="0"/>
      <w:jc w:val="center"/>
      <w:rPr>
        <w:rFonts w:ascii="Arial" w:eastAsia="Arial" w:hAnsi="Arial" w:cs="Arial"/>
      </w:rPr>
    </w:pPr>
    <w:r>
      <w:rPr>
        <w:rFonts w:ascii="Arial" w:eastAsia="Arial" w:hAnsi="Arial" w:cs="Arial"/>
        <w:sz w:val="22"/>
      </w:rPr>
      <w:t>L.D. 2132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A6EF1"/>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0675"/>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