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to Update the Requirements for Psychology Licensure</w:t>
      </w:r>
    </w:p>
    <w:p w:rsidR="00B87E05" w:rsidP="00B87E05">
      <w:pPr>
        <w:spacing w:after="240"/>
        <w:ind w:left="360"/>
        <w:jc w:val="right"/>
        <w:rPr>
          <w:rFonts w:ascii="Arial" w:eastAsia="Arial" w:hAnsi="Arial" w:cs="Arial"/>
          <w:caps/>
        </w:rPr>
      </w:pPr>
      <w:bookmarkStart w:id="0" w:name="_AMEND_TITLE__64f75cc9_b910_411d_a851_21"/>
      <w:bookmarkStart w:id="1" w:name="_PAGE__1_ebdce6df_70e5_48cf_850e_421d200"/>
      <w:bookmarkStart w:id="2" w:name="_PAR__2_40409ddb_ea99_4dc1_8b4b_7e1af5a6"/>
      <w:r>
        <w:rPr>
          <w:rFonts w:ascii="Arial" w:eastAsia="Arial" w:hAnsi="Arial" w:cs="Arial"/>
          <w:caps/>
        </w:rPr>
        <w:t>L.D. 1990</w:t>
      </w:r>
    </w:p>
    <w:p w:rsidR="00B87E05" w:rsidP="00B87E05">
      <w:pPr>
        <w:tabs>
          <w:tab w:val="right" w:pos="8928"/>
        </w:tabs>
        <w:spacing w:after="360"/>
        <w:ind w:left="360"/>
        <w:rPr>
          <w:rFonts w:ascii="Arial" w:eastAsia="Arial" w:hAnsi="Arial" w:cs="Arial"/>
        </w:rPr>
      </w:pPr>
      <w:bookmarkStart w:id="3" w:name="_PAR__3_8c87b750_a9b2_4798_ac6d_310a16d3"/>
      <w:bookmarkEnd w:id="2"/>
      <w:r>
        <w:rPr>
          <w:rFonts w:ascii="Arial" w:eastAsia="Arial" w:hAnsi="Arial" w:cs="Arial"/>
        </w:rPr>
        <w:t>Date:</w:t>
      </w:r>
      <w:r>
        <w:rPr>
          <w:rFonts w:ascii="Arial" w:eastAsia="Arial" w:hAnsi="Arial" w:cs="Arial"/>
        </w:rPr>
        <w:tab/>
        <w:t>(Filing No. S-         )</w:t>
      </w:r>
    </w:p>
    <w:p w:rsidR="00B87E05" w:rsidP="00B87E05">
      <w:pPr>
        <w:spacing w:before="600" w:after="300"/>
        <w:ind w:left="360"/>
        <w:jc w:val="center"/>
        <w:outlineLvl w:val="0"/>
        <w:rPr>
          <w:rFonts w:ascii="Arial" w:eastAsia="Arial" w:hAnsi="Arial" w:cs="Arial"/>
        </w:rPr>
      </w:pPr>
      <w:bookmarkStart w:id="4" w:name="_PAR__4_91955a90_093e_433c_b96b_a94a0f6e"/>
      <w:bookmarkEnd w:id="3"/>
      <w:r>
        <w:rPr>
          <w:rFonts w:ascii="Arial" w:eastAsia="Arial" w:hAnsi="Arial" w:cs="Arial"/>
          <w:b/>
          <w:caps/>
          <w:sz w:val="24"/>
          <w:szCs w:val="32"/>
        </w:rPr>
        <w:t xml:space="preserve">Health Coverage, Insurance and Financial Services </w:t>
      </w:r>
    </w:p>
    <w:p w:rsidR="00B87E05" w:rsidP="00B87E05">
      <w:pPr>
        <w:spacing w:before="60" w:after="60"/>
        <w:ind w:left="720"/>
        <w:rPr>
          <w:rFonts w:ascii="Arial" w:eastAsia="Arial" w:hAnsi="Arial" w:cs="Arial"/>
        </w:rPr>
      </w:pPr>
      <w:bookmarkStart w:id="5" w:name="_PAR__5_9abda4a6_3ce7_4ca2_b322_7e02d142"/>
      <w:bookmarkEnd w:id="4"/>
      <w:r>
        <w:rPr>
          <w:rFonts w:ascii="Arial" w:eastAsia="Arial" w:hAnsi="Arial" w:cs="Arial"/>
        </w:rPr>
        <w:t>Reproduced and distributed under the direction of the Secretary of the Senate.</w:t>
      </w:r>
    </w:p>
    <w:p w:rsidR="00B87E05" w:rsidP="00B87E05">
      <w:pPr>
        <w:spacing w:before="160" w:after="0"/>
        <w:ind w:left="360"/>
        <w:jc w:val="center"/>
        <w:outlineLvl w:val="0"/>
        <w:rPr>
          <w:rFonts w:ascii="Arial" w:eastAsia="Arial" w:hAnsi="Arial" w:cs="Arial"/>
          <w:b/>
          <w:caps/>
          <w:sz w:val="24"/>
          <w:szCs w:val="32"/>
        </w:rPr>
      </w:pPr>
      <w:bookmarkStart w:id="6" w:name="_PAR__6_ca583c57_785a_4fa1_8942_04c9ce7d"/>
      <w:bookmarkEnd w:id="5"/>
      <w:r>
        <w:rPr>
          <w:rFonts w:ascii="Arial" w:eastAsia="Arial" w:hAnsi="Arial" w:cs="Arial"/>
          <w:b/>
          <w:caps/>
          <w:sz w:val="24"/>
          <w:szCs w:val="32"/>
        </w:rPr>
        <w:t>STATE OF MAINE</w:t>
      </w:r>
    </w:p>
    <w:p w:rsidR="00B87E05" w:rsidP="00B87E05">
      <w:pPr>
        <w:spacing w:after="0"/>
        <w:ind w:left="360"/>
        <w:jc w:val="center"/>
        <w:outlineLvl w:val="0"/>
        <w:rPr>
          <w:rFonts w:ascii="Arial" w:eastAsia="Arial" w:hAnsi="Arial" w:cs="Arial"/>
          <w:b/>
          <w:caps/>
          <w:sz w:val="24"/>
          <w:szCs w:val="32"/>
        </w:rPr>
      </w:pPr>
      <w:bookmarkStart w:id="7" w:name="_PAR__7_d77e01d5_3501_4d16_a367_4a1eae35"/>
      <w:bookmarkEnd w:id="6"/>
      <w:r>
        <w:rPr>
          <w:rFonts w:ascii="Arial" w:eastAsia="Arial" w:hAnsi="Arial" w:cs="Arial"/>
          <w:b/>
          <w:caps/>
          <w:sz w:val="24"/>
          <w:szCs w:val="32"/>
        </w:rPr>
        <w:t>SENATE</w:t>
      </w:r>
    </w:p>
    <w:p w:rsidR="00B87E05" w:rsidP="00B87E05">
      <w:pPr>
        <w:spacing w:after="0"/>
        <w:ind w:left="360"/>
        <w:jc w:val="center"/>
        <w:outlineLvl w:val="0"/>
        <w:rPr>
          <w:rFonts w:ascii="Arial" w:eastAsia="Arial" w:hAnsi="Arial" w:cs="Arial"/>
          <w:b/>
          <w:caps/>
          <w:sz w:val="24"/>
          <w:szCs w:val="32"/>
        </w:rPr>
      </w:pPr>
      <w:bookmarkStart w:id="8" w:name="_PAR__8_5715edd8_891a_4f14_85b0_62a95518"/>
      <w:bookmarkEnd w:id="7"/>
      <w:r>
        <w:rPr>
          <w:rFonts w:ascii="Arial" w:eastAsia="Arial" w:hAnsi="Arial" w:cs="Arial"/>
          <w:b/>
          <w:caps/>
          <w:sz w:val="24"/>
          <w:szCs w:val="32"/>
        </w:rPr>
        <w:t>132nd Legislature</w:t>
      </w:r>
    </w:p>
    <w:p w:rsidR="00B87E05" w:rsidP="00B87E05">
      <w:pPr>
        <w:spacing w:after="0"/>
        <w:ind w:left="360"/>
        <w:jc w:val="center"/>
        <w:outlineLvl w:val="0"/>
        <w:rPr>
          <w:rFonts w:ascii="Arial" w:eastAsia="Arial" w:hAnsi="Arial" w:cs="Arial"/>
          <w:b/>
          <w:caps/>
          <w:sz w:val="24"/>
          <w:szCs w:val="32"/>
        </w:rPr>
      </w:pPr>
      <w:bookmarkStart w:id="9" w:name="_PAR__9_bf4cbaf0_2400_426b_80af_bcc819a3"/>
      <w:bookmarkEnd w:id="8"/>
      <w:r>
        <w:rPr>
          <w:rFonts w:ascii="Arial" w:eastAsia="Arial" w:hAnsi="Arial" w:cs="Arial"/>
          <w:b/>
          <w:caps/>
          <w:sz w:val="24"/>
          <w:szCs w:val="32"/>
        </w:rPr>
        <w:t>Second Regular Session</w:t>
      </w:r>
    </w:p>
    <w:p w:rsidR="00B87E05" w:rsidP="00B87E05">
      <w:pPr>
        <w:spacing w:before="400" w:after="200"/>
        <w:ind w:left="360" w:firstLine="360"/>
        <w:rPr>
          <w:rFonts w:ascii="Arial" w:eastAsia="Arial" w:hAnsi="Arial" w:cs="Arial"/>
        </w:rPr>
      </w:pPr>
      <w:bookmarkStart w:id="10" w:name="_PAR__10_5a320397_baee_45bb_95f7_a7cb74f"/>
      <w:bookmarkEnd w:id="9"/>
      <w:r>
        <w:rPr>
          <w:rFonts w:ascii="Arial" w:eastAsia="Arial" w:hAnsi="Arial" w:cs="Arial"/>
          <w:szCs w:val="22"/>
        </w:rPr>
        <w:t>COMMITTEE AMENDMENT “      ” to S.P. 802, L.D. 1990, “An Act to Update the Requirements for Psychology Licensure”</w:t>
      </w:r>
    </w:p>
    <w:p w:rsidR="00B87E05" w:rsidP="00B87E05">
      <w:pPr>
        <w:ind w:left="360" w:firstLine="360"/>
        <w:rPr>
          <w:rFonts w:ascii="Arial" w:eastAsia="Arial" w:hAnsi="Arial" w:cs="Arial"/>
        </w:rPr>
      </w:pPr>
      <w:bookmarkStart w:id="11" w:name="_INSTRUCTION__29005db7_d02c_4aa3_bc94_82"/>
      <w:bookmarkStart w:id="12" w:name="_PAR__11_07d60424_478a_40ff_869a_af9d093"/>
      <w:bookmarkEnd w:id="0"/>
      <w:bookmarkEnd w:id="10"/>
      <w:r>
        <w:rPr>
          <w:rFonts w:ascii="Arial" w:eastAsia="Arial" w:hAnsi="Arial" w:cs="Arial"/>
        </w:rPr>
        <w:t>Amend the bill by inserting before section 1 the following:</w:t>
      </w:r>
    </w:p>
    <w:p w:rsidR="00B87E05" w:rsidP="00B87E05">
      <w:pPr>
        <w:ind w:left="360" w:firstLine="360"/>
        <w:rPr>
          <w:rFonts w:ascii="Arial" w:eastAsia="Arial" w:hAnsi="Arial" w:cs="Arial"/>
        </w:rPr>
      </w:pPr>
      <w:bookmarkStart w:id="13" w:name="_PAR__12_a76bc582_2cd1_4aa3_bd35_fdb2368"/>
      <w:bookmarkEnd w:id="12"/>
      <w:r>
        <w:rPr>
          <w:rFonts w:ascii="Arial" w:eastAsia="Arial" w:hAnsi="Arial" w:cs="Arial"/>
        </w:rPr>
        <w:t>'</w:t>
      </w:r>
      <w:r>
        <w:rPr>
          <w:rFonts w:ascii="Arial" w:eastAsia="Arial" w:hAnsi="Arial" w:cs="Arial"/>
          <w:b/>
          <w:sz w:val="24"/>
        </w:rPr>
        <w:t>Sec. 1.  32 MRSA §3831, sub-§1,</w:t>
      </w:r>
      <w:r>
        <w:rPr>
          <w:rFonts w:ascii="Arial" w:eastAsia="Arial" w:hAnsi="Arial" w:cs="Arial"/>
        </w:rPr>
        <w:t xml:space="preserve"> as amended by PL 2007, c. 402, Pt. Q, §9, is further amended to read:</w:t>
      </w:r>
    </w:p>
    <w:p w:rsidR="00B87E05" w:rsidP="00B87E05">
      <w:pPr>
        <w:ind w:left="360" w:firstLine="360"/>
        <w:rPr>
          <w:rFonts w:ascii="Arial" w:eastAsia="Arial" w:hAnsi="Arial" w:cs="Arial"/>
        </w:rPr>
      </w:pPr>
      <w:bookmarkStart w:id="14" w:name="_PAR__13_a1dbc3bc_4289_4dcb_b135_22632a2"/>
      <w:bookmarkEnd w:id="13"/>
      <w:r>
        <w:rPr>
          <w:rFonts w:ascii="Arial" w:eastAsia="Arial" w:hAnsi="Arial" w:cs="Arial"/>
          <w:b/>
        </w:rPr>
        <w:t xml:space="preserve">1.  Psychological examiner. </w:t>
      </w:r>
      <w:r>
        <w:rPr>
          <w:rFonts w:ascii="Arial" w:eastAsia="Arial" w:hAnsi="Arial" w:cs="Arial"/>
        </w:rPr>
        <w:t xml:space="preserve"> A candidate for this license shall furnish the board with satisfactory evidence that the candidate is trustworthy and competent to practice as a psychological examiner in such manner as to safeguard the interests of the public; has had a master's degree reflecting comprehensive training in psychology from an accredited educational institution recognized by the board as maintaining satisfactory standards; has had at least one year of full-time supervised experience in psychology of a type considered by the board to be qualifying in nature; is competent as a psychological examiner as shown by passing such examinations, written or oral, or both, as the board determines necessary; </w:t>
      </w:r>
      <w:r>
        <w:rPr>
          <w:rFonts w:ascii="Arial" w:eastAsia="Arial" w:hAnsi="Arial" w:cs="Arial"/>
          <w:u w:val="single"/>
        </w:rPr>
        <w:t>and</w:t>
      </w:r>
      <w:r>
        <w:rPr>
          <w:rFonts w:ascii="Arial" w:eastAsia="Arial" w:hAnsi="Arial" w:cs="Arial"/>
        </w:rPr>
        <w:t xml:space="preserve"> is not considered by the board to be engaged in unethical practice</w:t>
      </w:r>
      <w:r>
        <w:rPr>
          <w:rFonts w:ascii="Arial" w:eastAsia="Arial" w:hAnsi="Arial" w:cs="Arial"/>
          <w:strike/>
        </w:rPr>
        <w:t>; and has not within the preceding 6 months failed an examination</w:t>
      </w:r>
      <w:r>
        <w:rPr>
          <w:rFonts w:ascii="Arial" w:eastAsia="Arial" w:hAnsi="Arial" w:cs="Arial"/>
        </w:rPr>
        <w:t>.'</w:t>
      </w:r>
    </w:p>
    <w:p w:rsidR="00B87E05" w:rsidP="00B87E05">
      <w:pPr>
        <w:ind w:left="360" w:firstLine="360"/>
        <w:rPr>
          <w:rFonts w:ascii="Arial" w:eastAsia="Arial" w:hAnsi="Arial" w:cs="Arial"/>
        </w:rPr>
      </w:pPr>
      <w:bookmarkStart w:id="15" w:name="_INSTRUCTION__8fae931b_f3b5_4f01_9ece_7d"/>
      <w:bookmarkStart w:id="16" w:name="_PAR__14_35cca9b6_ec99_467c_9e32_f43671c"/>
      <w:bookmarkEnd w:id="11"/>
      <w:bookmarkEnd w:id="14"/>
      <w:r>
        <w:rPr>
          <w:rFonts w:ascii="Arial" w:eastAsia="Arial" w:hAnsi="Arial" w:cs="Arial"/>
        </w:rPr>
        <w:t>Amend the bill by relettering or renumbering any nonconsecutive Part letter or section number to read consecutively.</w:t>
      </w:r>
    </w:p>
    <w:p w:rsidR="00B87E05" w:rsidP="00B87E05">
      <w:pPr>
        <w:keepNext/>
        <w:spacing w:before="240"/>
        <w:ind w:left="360"/>
        <w:jc w:val="center"/>
        <w:rPr>
          <w:rFonts w:ascii="Arial" w:eastAsia="Arial" w:hAnsi="Arial" w:cs="Arial"/>
        </w:rPr>
      </w:pPr>
      <w:bookmarkStart w:id="17" w:name="_SUMMARY__ff2b748f_5233_46bd_b06f_c083a4"/>
      <w:bookmarkStart w:id="18" w:name="_PAR__15_9f6601a0_abc6_47e0_b245_0d9a3f9"/>
      <w:bookmarkEnd w:id="15"/>
      <w:bookmarkEnd w:id="16"/>
      <w:r>
        <w:rPr>
          <w:rFonts w:ascii="Arial" w:eastAsia="Arial" w:hAnsi="Arial" w:cs="Arial"/>
          <w:b/>
          <w:sz w:val="24"/>
        </w:rPr>
        <w:t>SUMMARY</w:t>
      </w:r>
    </w:p>
    <w:p w:rsidR="00000000" w:rsidP="00B87E05">
      <w:pPr>
        <w:ind w:left="360" w:firstLine="360"/>
        <w:rPr>
          <w:rFonts w:ascii="Arial" w:eastAsia="Arial" w:hAnsi="Arial" w:cs="Arial"/>
        </w:rPr>
      </w:pPr>
      <w:bookmarkStart w:id="19" w:name="_PAR__16_e4b7fa71_dbdb_48b3_a49b_bc6399e"/>
      <w:bookmarkEnd w:id="18"/>
      <w:r w:rsidRPr="009C5408">
        <w:rPr>
          <w:rFonts w:ascii="Arial" w:eastAsia="Arial" w:hAnsi="Arial" w:cs="Arial"/>
        </w:rPr>
        <w:t xml:space="preserve">This amendment </w:t>
      </w:r>
      <w:r>
        <w:rPr>
          <w:rFonts w:ascii="Arial" w:eastAsia="Arial" w:hAnsi="Arial" w:cs="Arial"/>
        </w:rPr>
        <w:t xml:space="preserve">modifies </w:t>
      </w:r>
      <w:r w:rsidRPr="009C5408">
        <w:rPr>
          <w:rFonts w:ascii="Arial" w:eastAsia="Arial" w:hAnsi="Arial" w:cs="Arial"/>
        </w:rPr>
        <w:t>the licensure requirements for psychological examiners in the same way as the bill modifies the requirements for psychologists so that the State Board of Examiners of Psychologists may accept applications for licensure of a psychological examiner at any time after successful passage of a qualifying examination.</w:t>
      </w:r>
      <w:bookmarkEnd w:id="1"/>
      <w:bookmarkEnd w:id="17"/>
      <w:bookmarkEnd w:id="19"/>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LR2819, item 2 - 132nd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132nd Maine Legislature</w:t>
    </w:r>
  </w:p>
  <w:p>
    <w:pPr>
      <w:suppressLineNumbers/>
      <w:spacing w:before="0" w:after="0"/>
      <w:jc w:val="center"/>
      <w:rPr>
        <w:rFonts w:ascii="Arial" w:eastAsia="Arial" w:hAnsi="Arial" w:cs="Arial"/>
      </w:rPr>
    </w:pPr>
    <w:r>
      <w:rPr>
        <w:rFonts w:ascii="Arial" w:eastAsia="Arial" w:hAnsi="Arial" w:cs="Arial"/>
        <w:sz w:val="22"/>
      </w:rPr>
      <w:t>An Act to Update the Requirements for Psychology Licensure</w:t>
    </w:r>
  </w:p>
  <w:p>
    <w:pPr>
      <w:suppressLineNumbers/>
      <w:spacing w:before="0" w:after="0"/>
      <w:jc w:val="center"/>
      <w:rPr>
        <w:rFonts w:ascii="Arial" w:eastAsia="Arial" w:hAnsi="Arial" w:cs="Arial"/>
      </w:rPr>
    </w:pPr>
    <w:r>
      <w:rPr>
        <w:rFonts w:ascii="Arial" w:eastAsia="Arial" w:hAnsi="Arial" w:cs="Arial"/>
        <w:sz w:val="22"/>
      </w:rPr>
      <w:t>L.D. 1990</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11558B"/>
    <w:rsid w:val="00142693"/>
    <w:rsid w:val="00166945"/>
    <w:rsid w:val="001A2BC9"/>
    <w:rsid w:val="001E1D8B"/>
    <w:rsid w:val="00257B1E"/>
    <w:rsid w:val="002A3C2A"/>
    <w:rsid w:val="002A3D55"/>
    <w:rsid w:val="002D357F"/>
    <w:rsid w:val="00361F3E"/>
    <w:rsid w:val="003D0121"/>
    <w:rsid w:val="003F2563"/>
    <w:rsid w:val="003F315D"/>
    <w:rsid w:val="00417176"/>
    <w:rsid w:val="00424146"/>
    <w:rsid w:val="004A4378"/>
    <w:rsid w:val="005500BF"/>
    <w:rsid w:val="005568B1"/>
    <w:rsid w:val="00564135"/>
    <w:rsid w:val="00574B75"/>
    <w:rsid w:val="00610E2A"/>
    <w:rsid w:val="00641982"/>
    <w:rsid w:val="006714D5"/>
    <w:rsid w:val="00695EDF"/>
    <w:rsid w:val="006D40C3"/>
    <w:rsid w:val="007D72C8"/>
    <w:rsid w:val="007F3B1E"/>
    <w:rsid w:val="00801F19"/>
    <w:rsid w:val="00806421"/>
    <w:rsid w:val="008A5943"/>
    <w:rsid w:val="0092322A"/>
    <w:rsid w:val="009367EC"/>
    <w:rsid w:val="0099722B"/>
    <w:rsid w:val="009B3D4F"/>
    <w:rsid w:val="009C5408"/>
    <w:rsid w:val="009D6A0B"/>
    <w:rsid w:val="009E724F"/>
    <w:rsid w:val="009F6C9E"/>
    <w:rsid w:val="00A81643"/>
    <w:rsid w:val="00AA73FC"/>
    <w:rsid w:val="00B4353D"/>
    <w:rsid w:val="00B45FFB"/>
    <w:rsid w:val="00B5130C"/>
    <w:rsid w:val="00B87E05"/>
    <w:rsid w:val="00B97FEC"/>
    <w:rsid w:val="00BC0528"/>
    <w:rsid w:val="00BC3B30"/>
    <w:rsid w:val="00BE5DC0"/>
    <w:rsid w:val="00C6107B"/>
    <w:rsid w:val="00C61EAA"/>
    <w:rsid w:val="00CA163F"/>
    <w:rsid w:val="00D0498F"/>
    <w:rsid w:val="00D1557D"/>
    <w:rsid w:val="00D36E27"/>
    <w:rsid w:val="00D4369F"/>
    <w:rsid w:val="00D72A6C"/>
    <w:rsid w:val="00DA6742"/>
    <w:rsid w:val="00DD425A"/>
    <w:rsid w:val="00E10467"/>
    <w:rsid w:val="00E229C6"/>
    <w:rsid w:val="00E25AE4"/>
    <w:rsid w:val="00E325CC"/>
    <w:rsid w:val="00E370EF"/>
    <w:rsid w:val="00E67BCF"/>
    <w:rsid w:val="00E70594"/>
    <w:rsid w:val="00EB7291"/>
    <w:rsid w:val="00F23B45"/>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