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Municipal Shoreline Protection Legal Fund</w:t>
      </w:r>
    </w:p>
    <w:p w:rsidR="00261B21" w:rsidP="00261B21">
      <w:pPr>
        <w:spacing w:after="240"/>
        <w:ind w:left="360"/>
        <w:jc w:val="right"/>
        <w:rPr>
          <w:rFonts w:ascii="Arial" w:eastAsia="Arial" w:hAnsi="Arial" w:cs="Arial"/>
          <w:caps/>
        </w:rPr>
      </w:pPr>
      <w:bookmarkStart w:id="0" w:name="_AMEND_TITLE__165bb93f_2008_492e_b86f_9c"/>
      <w:bookmarkStart w:id="1" w:name="_PAGE__1_2691053e_3d02_4451_ab25_c85dd61"/>
      <w:bookmarkStart w:id="2" w:name="_PAR__2_97877367_fffa_4ad2_8285_2762473c"/>
      <w:r>
        <w:rPr>
          <w:rFonts w:ascii="Arial" w:eastAsia="Arial" w:hAnsi="Arial" w:cs="Arial"/>
          <w:caps/>
        </w:rPr>
        <w:t>L.D. 1904</w:t>
      </w:r>
    </w:p>
    <w:p w:rsidR="00261B21" w:rsidP="00261B21">
      <w:pPr>
        <w:tabs>
          <w:tab w:val="right" w:pos="8928"/>
        </w:tabs>
        <w:spacing w:after="360"/>
        <w:ind w:left="360"/>
        <w:rPr>
          <w:rFonts w:ascii="Arial" w:eastAsia="Arial" w:hAnsi="Arial" w:cs="Arial"/>
        </w:rPr>
      </w:pPr>
      <w:bookmarkStart w:id="3" w:name="_PAR__3_6a630eaf_a2f4_43d7_9adf_931cb3c8"/>
      <w:bookmarkEnd w:id="2"/>
      <w:r>
        <w:rPr>
          <w:rFonts w:ascii="Arial" w:eastAsia="Arial" w:hAnsi="Arial" w:cs="Arial"/>
        </w:rPr>
        <w:t>Date:</w:t>
      </w:r>
      <w:r>
        <w:rPr>
          <w:rFonts w:ascii="Arial" w:eastAsia="Arial" w:hAnsi="Arial" w:cs="Arial"/>
        </w:rPr>
        <w:tab/>
        <w:t>(Filing No. S-         )</w:t>
      </w:r>
    </w:p>
    <w:p w:rsidR="00261B21" w:rsidP="00261B21">
      <w:pPr>
        <w:spacing w:before="600" w:after="300"/>
        <w:ind w:left="360"/>
        <w:jc w:val="center"/>
        <w:outlineLvl w:val="0"/>
        <w:rPr>
          <w:rFonts w:ascii="Arial" w:eastAsia="Arial" w:hAnsi="Arial" w:cs="Arial"/>
        </w:rPr>
      </w:pPr>
      <w:bookmarkStart w:id="4" w:name="_PAR__4_3c5e3b42_4fac_4d3f_b3a8_dca766d5"/>
      <w:bookmarkEnd w:id="3"/>
      <w:r>
        <w:rPr>
          <w:rFonts w:ascii="Arial" w:eastAsia="Arial" w:hAnsi="Arial" w:cs="Arial"/>
          <w:b/>
          <w:caps/>
          <w:sz w:val="24"/>
          <w:szCs w:val="32"/>
        </w:rPr>
        <w:t xml:space="preserve">Environment and Natural Resources </w:t>
      </w:r>
    </w:p>
    <w:p w:rsidR="00261B21" w:rsidP="00261B21">
      <w:pPr>
        <w:spacing w:before="60" w:after="60"/>
        <w:ind w:left="720"/>
        <w:rPr>
          <w:rFonts w:ascii="Arial" w:eastAsia="Arial" w:hAnsi="Arial" w:cs="Arial"/>
        </w:rPr>
      </w:pPr>
      <w:bookmarkStart w:id="5" w:name="_PAR__5_2880a6ac_9e44_4a2c_b816_91bff87e"/>
      <w:bookmarkEnd w:id="4"/>
      <w:r>
        <w:rPr>
          <w:rFonts w:ascii="Arial" w:eastAsia="Arial" w:hAnsi="Arial" w:cs="Arial"/>
        </w:rPr>
        <w:t>Reproduced and distributed under the direction of the Secretary of the Senate.</w:t>
      </w:r>
    </w:p>
    <w:p w:rsidR="00261B21" w:rsidP="00261B21">
      <w:pPr>
        <w:spacing w:before="160" w:after="0"/>
        <w:ind w:left="360"/>
        <w:jc w:val="center"/>
        <w:outlineLvl w:val="0"/>
        <w:rPr>
          <w:rFonts w:ascii="Arial" w:eastAsia="Arial" w:hAnsi="Arial" w:cs="Arial"/>
          <w:b/>
          <w:caps/>
          <w:sz w:val="24"/>
          <w:szCs w:val="32"/>
        </w:rPr>
      </w:pPr>
      <w:bookmarkStart w:id="6" w:name="_PAR__6_6d8b2db1_b1a1_464c_b262_c3247907"/>
      <w:bookmarkEnd w:id="5"/>
      <w:r>
        <w:rPr>
          <w:rFonts w:ascii="Arial" w:eastAsia="Arial" w:hAnsi="Arial" w:cs="Arial"/>
          <w:b/>
          <w:caps/>
          <w:sz w:val="24"/>
          <w:szCs w:val="32"/>
        </w:rPr>
        <w:t>STATE OF MAINE</w:t>
      </w:r>
    </w:p>
    <w:p w:rsidR="00261B21" w:rsidP="00261B21">
      <w:pPr>
        <w:spacing w:after="0"/>
        <w:ind w:left="360"/>
        <w:jc w:val="center"/>
        <w:outlineLvl w:val="0"/>
        <w:rPr>
          <w:rFonts w:ascii="Arial" w:eastAsia="Arial" w:hAnsi="Arial" w:cs="Arial"/>
          <w:b/>
          <w:caps/>
          <w:sz w:val="24"/>
          <w:szCs w:val="32"/>
        </w:rPr>
      </w:pPr>
      <w:bookmarkStart w:id="7" w:name="_PAR__7_5dbcf1d5_2b39_4e65_9dea_9d5a4d8c"/>
      <w:bookmarkEnd w:id="6"/>
      <w:r>
        <w:rPr>
          <w:rFonts w:ascii="Arial" w:eastAsia="Arial" w:hAnsi="Arial" w:cs="Arial"/>
          <w:b/>
          <w:caps/>
          <w:sz w:val="24"/>
          <w:szCs w:val="32"/>
        </w:rPr>
        <w:t>SENATE</w:t>
      </w:r>
    </w:p>
    <w:p w:rsidR="00261B21" w:rsidP="00261B21">
      <w:pPr>
        <w:spacing w:after="0"/>
        <w:ind w:left="360"/>
        <w:jc w:val="center"/>
        <w:outlineLvl w:val="0"/>
        <w:rPr>
          <w:rFonts w:ascii="Arial" w:eastAsia="Arial" w:hAnsi="Arial" w:cs="Arial"/>
          <w:b/>
          <w:caps/>
          <w:sz w:val="24"/>
          <w:szCs w:val="32"/>
        </w:rPr>
      </w:pPr>
      <w:bookmarkStart w:id="8" w:name="_PAR__8_12906273_da7d_45c7_b630_050621f9"/>
      <w:bookmarkEnd w:id="7"/>
      <w:r>
        <w:rPr>
          <w:rFonts w:ascii="Arial" w:eastAsia="Arial" w:hAnsi="Arial" w:cs="Arial"/>
          <w:b/>
          <w:caps/>
          <w:sz w:val="24"/>
          <w:szCs w:val="32"/>
        </w:rPr>
        <w:t>132nd Legislature</w:t>
      </w:r>
    </w:p>
    <w:p w:rsidR="00261B21" w:rsidP="00261B21">
      <w:pPr>
        <w:spacing w:after="0"/>
        <w:ind w:left="360"/>
        <w:jc w:val="center"/>
        <w:outlineLvl w:val="0"/>
        <w:rPr>
          <w:rFonts w:ascii="Arial" w:eastAsia="Arial" w:hAnsi="Arial" w:cs="Arial"/>
          <w:b/>
          <w:caps/>
          <w:sz w:val="24"/>
          <w:szCs w:val="32"/>
        </w:rPr>
      </w:pPr>
      <w:bookmarkStart w:id="9" w:name="_PAR__9_539762fc_8880_4b9c_a3b2_98631872"/>
      <w:bookmarkEnd w:id="8"/>
      <w:r>
        <w:rPr>
          <w:rFonts w:ascii="Arial" w:eastAsia="Arial" w:hAnsi="Arial" w:cs="Arial"/>
          <w:b/>
          <w:caps/>
          <w:sz w:val="24"/>
          <w:szCs w:val="32"/>
        </w:rPr>
        <w:t>Second Regular Session</w:t>
      </w:r>
    </w:p>
    <w:p w:rsidR="00261B21" w:rsidP="00261B21">
      <w:pPr>
        <w:spacing w:before="400" w:after="200"/>
        <w:ind w:left="360" w:firstLine="360"/>
        <w:rPr>
          <w:rFonts w:ascii="Arial" w:eastAsia="Arial" w:hAnsi="Arial" w:cs="Arial"/>
        </w:rPr>
      </w:pPr>
      <w:bookmarkStart w:id="10" w:name="_PAR__10_dc310946_3476_4f99_89e8_a9f268f"/>
      <w:bookmarkEnd w:id="9"/>
      <w:r>
        <w:rPr>
          <w:rFonts w:ascii="Arial" w:eastAsia="Arial" w:hAnsi="Arial" w:cs="Arial"/>
          <w:szCs w:val="22"/>
        </w:rPr>
        <w:t>COMMITTEE AMENDMENT “      ” to S.P. 745, L.D. 1904, “An Act to Establish the Municipal Shoreline Protection Legal Fund”</w:t>
      </w:r>
    </w:p>
    <w:p w:rsidR="00261B21" w:rsidP="00261B21">
      <w:pPr>
        <w:ind w:left="360" w:firstLine="360"/>
        <w:rPr>
          <w:rFonts w:ascii="Arial" w:eastAsia="Arial" w:hAnsi="Arial" w:cs="Arial"/>
        </w:rPr>
      </w:pPr>
      <w:bookmarkStart w:id="11" w:name="_INSTRUCTION__43998ca2_615d_4ed5_b8a6_7b"/>
      <w:bookmarkStart w:id="12" w:name="_PAR__11_368e4e4b_947c_4114_b0c3_2dc2fd8"/>
      <w:bookmarkEnd w:id="0"/>
      <w:bookmarkEnd w:id="10"/>
      <w:r>
        <w:rPr>
          <w:rFonts w:ascii="Arial" w:eastAsia="Arial" w:hAnsi="Arial" w:cs="Arial"/>
        </w:rPr>
        <w:t>Amend the bill by striking out everything after the enacting clause and inserting the following:</w:t>
      </w:r>
    </w:p>
    <w:p w:rsidR="00261B21" w:rsidP="00261B21">
      <w:pPr>
        <w:ind w:left="360" w:firstLine="360"/>
        <w:rPr>
          <w:rFonts w:ascii="Arial" w:eastAsia="Arial" w:hAnsi="Arial" w:cs="Arial"/>
        </w:rPr>
      </w:pPr>
      <w:bookmarkStart w:id="13" w:name="_PAR__12_6e87282d_c8c4_466b_9c3d_769e477"/>
      <w:bookmarkEnd w:id="12"/>
      <w:r>
        <w:rPr>
          <w:rFonts w:ascii="Arial" w:eastAsia="Arial" w:hAnsi="Arial" w:cs="Arial"/>
        </w:rPr>
        <w:t>'</w:t>
      </w:r>
      <w:r>
        <w:rPr>
          <w:rFonts w:ascii="Arial" w:eastAsia="Arial" w:hAnsi="Arial" w:cs="Arial"/>
          <w:b/>
          <w:sz w:val="24"/>
        </w:rPr>
        <w:t>Sec. 1.  38 MRSA §450</w:t>
      </w:r>
      <w:r>
        <w:rPr>
          <w:rFonts w:ascii="Arial" w:eastAsia="Arial" w:hAnsi="Arial" w:cs="Arial"/>
        </w:rPr>
        <w:t xml:space="preserve"> is enacted to read:</w:t>
      </w:r>
    </w:p>
    <w:p w:rsidR="00261B21" w:rsidP="00261B21">
      <w:pPr>
        <w:ind w:left="1080" w:hanging="720"/>
        <w:rPr>
          <w:rFonts w:ascii="Arial" w:eastAsia="Arial" w:hAnsi="Arial" w:cs="Arial"/>
        </w:rPr>
      </w:pPr>
      <w:bookmarkStart w:id="14" w:name="_PAR__13_7e5f5269_10bb_4caa_ba69_a108e9d"/>
      <w:bookmarkEnd w:id="13"/>
      <w:r>
        <w:rPr>
          <w:rFonts w:ascii="Arial" w:eastAsia="Arial" w:hAnsi="Arial" w:cs="Arial"/>
          <w:b/>
          <w:u w:val="single"/>
        </w:rPr>
        <w:t>§450.  Municipal Shoreline Protection Legal Fund</w:t>
      </w:r>
    </w:p>
    <w:p w:rsidR="00261B21" w:rsidRPr="00C21E09" w:rsidP="00261B21">
      <w:pPr>
        <w:ind w:left="360" w:firstLine="360"/>
        <w:rPr>
          <w:rFonts w:ascii="Arial" w:eastAsia="Arial" w:hAnsi="Arial" w:cs="Arial"/>
        </w:rPr>
      </w:pPr>
      <w:bookmarkStart w:id="15" w:name="_PAR__14_3cc27b36_4289_4a35_9bab_dc71647"/>
      <w:bookmarkEnd w:id="14"/>
      <w:r w:rsidRPr="00C21E09">
        <w:rPr>
          <w:rFonts w:ascii="Arial" w:eastAsia="Arial" w:hAnsi="Arial" w:cs="Arial"/>
          <w:b/>
          <w:u w:val="single"/>
        </w:rPr>
        <w:t>1.  Fund established.</w:t>
      </w:r>
      <w:r>
        <w:rPr>
          <w:rFonts w:ascii="Arial" w:eastAsia="Arial" w:hAnsi="Arial" w:cs="Arial"/>
          <w:u w:val="single"/>
        </w:rPr>
        <w:t xml:space="preserve">  The Municipal Shoreline Protection Legal Fund, referred to in this section as "the fund," is established within the department to provide financial assistance to municipalities that have incurred or expect to incur legal costs in pursuing shoreland zoning violations.  The fund consists of money received from any public or private source, including, but not limited to, any monetary penalties deposited in the fund in accordance with section 480-R, subsection 1.  The fund must be held separate and apart from all other money, funds and accounts.  Interest earned by the fund must be credited to the fund.  Any unexpended balances remaining in the fund at the end of any fiscal year do not lapse and must be carried forward to the next fiscal year.</w:t>
      </w:r>
    </w:p>
    <w:p w:rsidR="00261B21" w:rsidRPr="00C21E09" w:rsidP="00261B21">
      <w:pPr>
        <w:ind w:left="360" w:firstLine="360"/>
        <w:rPr>
          <w:rFonts w:ascii="Arial" w:eastAsia="Arial" w:hAnsi="Arial" w:cs="Arial"/>
        </w:rPr>
      </w:pPr>
      <w:bookmarkStart w:id="16" w:name="_PAR__15_3081740d_7b22_4876_ac81_4f5f203"/>
      <w:bookmarkEnd w:id="15"/>
      <w:r w:rsidRPr="00C21E09">
        <w:rPr>
          <w:rFonts w:ascii="Arial" w:eastAsia="Arial" w:hAnsi="Arial" w:cs="Arial"/>
          <w:b/>
          <w:u w:val="single"/>
        </w:rPr>
        <w:t xml:space="preserve">2.  Administration; use of </w:t>
      </w:r>
      <w:r>
        <w:rPr>
          <w:rFonts w:ascii="Arial" w:eastAsia="Arial" w:hAnsi="Arial" w:cs="Arial"/>
          <w:b/>
          <w:u w:val="single"/>
        </w:rPr>
        <w:t>money in f</w:t>
      </w:r>
      <w:r w:rsidRPr="00C21E09">
        <w:rPr>
          <w:rFonts w:ascii="Arial" w:eastAsia="Arial" w:hAnsi="Arial" w:cs="Arial"/>
          <w:b/>
          <w:u w:val="single"/>
        </w:rPr>
        <w:t>und.</w:t>
      </w:r>
      <w:r>
        <w:rPr>
          <w:rFonts w:ascii="Arial" w:eastAsia="Arial" w:hAnsi="Arial" w:cs="Arial"/>
          <w:u w:val="single"/>
        </w:rPr>
        <w:t xml:space="preserve">  The department shall administer the fund.  In accordance with rules adopted by the department pursuant to subsection 4, the department shall use money in the fund to provide financial assistance to municipalities that have incurred or expect to incur legal costs in pursuing shoreland zoning violations.  The department may use money in the fund to cover the department's actual costs incurred in administering the fund.</w:t>
      </w:r>
    </w:p>
    <w:p w:rsidR="00261B21" w:rsidRPr="00C21E09" w:rsidP="00261B21">
      <w:pPr>
        <w:ind w:left="360" w:firstLine="360"/>
        <w:rPr>
          <w:rFonts w:ascii="Arial" w:eastAsia="Arial" w:hAnsi="Arial" w:cs="Arial"/>
        </w:rPr>
      </w:pPr>
      <w:bookmarkStart w:id="17" w:name="_PAR__16_2179e7dd_d286_4e19_9aaf_a5d2282"/>
      <w:bookmarkEnd w:id="16"/>
      <w:r w:rsidRPr="00C21E09">
        <w:rPr>
          <w:rFonts w:ascii="Arial" w:eastAsia="Arial" w:hAnsi="Arial" w:cs="Arial"/>
          <w:b/>
          <w:u w:val="single"/>
        </w:rPr>
        <w:t xml:space="preserve">3.  Reimbursement.  </w:t>
      </w:r>
      <w:r>
        <w:rPr>
          <w:rFonts w:ascii="Arial" w:eastAsia="Arial" w:hAnsi="Arial" w:cs="Arial"/>
          <w:u w:val="single"/>
        </w:rPr>
        <w:t>In accordance with rules adopted by the department pursuant to subsection 4, a municipality that receives financial assistance from the fund under subsection 2 may be required to reimburse the fund following the settlement or final adjudication of the legal claim for which the financial assistance was received.</w:t>
      </w:r>
      <w:r>
        <w:rPr>
          <w:rFonts w:ascii="Arial" w:eastAsia="Arial" w:hAnsi="Arial" w:cs="Arial"/>
        </w:rPr>
        <w:t xml:space="preserve"> </w:t>
      </w:r>
    </w:p>
    <w:p w:rsidR="00261B21" w:rsidP="00261B21">
      <w:pPr>
        <w:ind w:left="360" w:firstLine="360"/>
        <w:rPr>
          <w:rFonts w:ascii="Arial" w:eastAsia="Arial" w:hAnsi="Arial" w:cs="Arial"/>
        </w:rPr>
      </w:pPr>
      <w:bookmarkStart w:id="18" w:name="_PAR__17_141e6120_57ca_44b1_ae3f_166c7de"/>
      <w:bookmarkEnd w:id="17"/>
      <w:r w:rsidRPr="00C21E09">
        <w:rPr>
          <w:rFonts w:ascii="Arial" w:eastAsia="Arial" w:hAnsi="Arial" w:cs="Arial"/>
          <w:b/>
          <w:u w:val="single"/>
        </w:rPr>
        <w:t>4.  Rules.</w:t>
      </w:r>
      <w:r>
        <w:rPr>
          <w:rFonts w:ascii="Arial" w:eastAsia="Arial" w:hAnsi="Arial" w:cs="Arial"/>
          <w:u w:val="single"/>
        </w:rPr>
        <w:t xml:space="preserve">  The department shall adopt rules necessary for the implementation and administration of the fund, including, but not limited to, rules establishing standards for the provision of financial assistance from the fund to a municipality pursuant to subsection 2 </w:t>
      </w:r>
      <w:bookmarkStart w:id="19" w:name="_PAGE_SPLIT__4d231121_d1a1_4380_b8a9_881"/>
      <w:bookmarkStart w:id="20" w:name="_PAGE__2_0110a674_590f_4c1f_a8bf_1f649fe"/>
      <w:bookmarkStart w:id="21" w:name="_PAR__2_f1c8fff6_98d9_4308_97ff_1c5538d6"/>
      <w:bookmarkEnd w:id="1"/>
      <w:bookmarkEnd w:id="18"/>
      <w:r>
        <w:rPr>
          <w:rFonts w:ascii="Arial" w:eastAsia="Arial" w:hAnsi="Arial" w:cs="Arial"/>
          <w:u w:val="single"/>
        </w:rPr>
        <w:t>a</w:t>
      </w:r>
      <w:bookmarkEnd w:id="19"/>
      <w:r>
        <w:rPr>
          <w:rFonts w:ascii="Arial" w:eastAsia="Arial" w:hAnsi="Arial" w:cs="Arial"/>
          <w:u w:val="single"/>
        </w:rPr>
        <w:t>nd rules establishing standards for municipal reimbursement of financial assistance received from the fund pursuant to subsection 3.  Rules adopted pursuant to this subsection are routine technical rules as defined in Title 5, chapter 375, subchapter 2</w:t>
      </w:r>
      <w:r>
        <w:rPr>
          <w:rFonts w:ascii="Arial" w:eastAsia="Arial" w:hAnsi="Arial" w:cs="Arial"/>
          <w:u w:val="single"/>
        </w:rPr>
        <w:noBreakHyphen/>
        <w:t>A.</w:t>
      </w:r>
    </w:p>
    <w:p w:rsidR="00261B21" w:rsidP="00261B21">
      <w:pPr>
        <w:ind w:left="360" w:firstLine="360"/>
        <w:rPr>
          <w:rFonts w:ascii="Arial" w:eastAsia="Arial" w:hAnsi="Arial" w:cs="Arial"/>
        </w:rPr>
      </w:pPr>
      <w:bookmarkStart w:id="22" w:name="_PAR__3_0154b697_754c_4208_9c2f_cd95a9bf"/>
      <w:bookmarkEnd w:id="21"/>
      <w:r>
        <w:rPr>
          <w:rFonts w:ascii="Arial" w:eastAsia="Arial" w:hAnsi="Arial" w:cs="Arial"/>
          <w:b/>
          <w:sz w:val="24"/>
        </w:rPr>
        <w:t>Sec. 2.  38 MRSA §480-R, sub-§1,</w:t>
      </w:r>
      <w:r>
        <w:rPr>
          <w:rFonts w:ascii="Arial" w:eastAsia="Arial" w:hAnsi="Arial" w:cs="Arial"/>
        </w:rPr>
        <w:t xml:space="preserve"> as enacted by PL 1987, c. 809, §2, is amended by enacting at the end a new first blocked paragraph to read:</w:t>
      </w:r>
    </w:p>
    <w:p w:rsidR="00261B21" w:rsidP="00261B21">
      <w:pPr>
        <w:ind w:left="360"/>
        <w:rPr>
          <w:rFonts w:ascii="Arial" w:eastAsia="Arial" w:hAnsi="Arial" w:cs="Arial"/>
        </w:rPr>
      </w:pPr>
      <w:bookmarkStart w:id="23" w:name="_PAR__4_8ac8cd7d_edd2_41b5_a4fb_050865d6"/>
      <w:bookmarkEnd w:id="22"/>
      <w:r>
        <w:rPr>
          <w:rFonts w:ascii="Arial" w:eastAsia="Arial" w:hAnsi="Arial" w:cs="Arial"/>
          <w:u w:val="single"/>
        </w:rPr>
        <w:t>Notwithstanding any provision of law to the contrary, of the total penalties paid by all persons found to have violated this article in any fiscal year, the commissioner shall ensure that $100,000 of that amount, or the total amount of penalties paid in the fiscal year if that amount is less than $100,000, is deposited in the Municipal Shoreline Protection Legal Fund established in section 450.</w:t>
      </w:r>
    </w:p>
    <w:p w:rsidR="00261B21" w:rsidP="00261B21">
      <w:pPr>
        <w:ind w:left="360" w:firstLine="360"/>
        <w:rPr>
          <w:rFonts w:ascii="Arial" w:eastAsia="Arial" w:hAnsi="Arial" w:cs="Arial"/>
        </w:rPr>
      </w:pPr>
      <w:bookmarkStart w:id="24" w:name="_PAR__5_4bfb0a9b_5720_4c4f_84f7_3351a1e3"/>
      <w:bookmarkEnd w:id="23"/>
      <w:r>
        <w:rPr>
          <w:rFonts w:ascii="Arial" w:eastAsia="Arial" w:hAnsi="Arial" w:cs="Arial"/>
          <w:b/>
          <w:sz w:val="24"/>
        </w:rPr>
        <w:t>Sec. 3.</w:t>
      </w:r>
      <w:r>
        <w:rPr>
          <w:rFonts w:ascii="Arial" w:eastAsia="Arial" w:hAnsi="Arial" w:cs="Arial"/>
        </w:rPr>
        <w:t xml:space="preserve">  </w:t>
      </w:r>
      <w:r w:rsidRPr="00184296">
        <w:rPr>
          <w:rFonts w:ascii="Arial" w:eastAsia="Arial" w:hAnsi="Arial" w:cs="Arial"/>
          <w:b/>
          <w:sz w:val="24"/>
        </w:rPr>
        <w:t>Transfer from General Fund unappropriated surplus</w:t>
      </w:r>
      <w:r>
        <w:rPr>
          <w:rFonts w:ascii="Arial" w:eastAsia="Arial" w:hAnsi="Arial" w:cs="Arial"/>
          <w:b/>
          <w:sz w:val="24"/>
        </w:rPr>
        <w:t>; Department of Environmental Protection, Municipal Shoreline Protection Legal Fund</w:t>
      </w:r>
      <w:r w:rsidRPr="00184296">
        <w:rPr>
          <w:rFonts w:ascii="Arial" w:eastAsia="Arial" w:hAnsi="Arial" w:cs="Arial"/>
          <w:b/>
          <w:sz w:val="24"/>
        </w:rPr>
        <w:t>.</w:t>
      </w:r>
      <w:r w:rsidRPr="00184296">
        <w:rPr>
          <w:rFonts w:ascii="Arial" w:eastAsia="Arial" w:hAnsi="Arial" w:cs="Arial"/>
          <w:sz w:val="24"/>
        </w:rPr>
        <w:t xml:space="preserve">  </w:t>
      </w:r>
      <w:r w:rsidRPr="00184296">
        <w:rPr>
          <w:rFonts w:ascii="Arial" w:eastAsia="Arial" w:hAnsi="Arial" w:cs="Arial"/>
        </w:rPr>
        <w:t>On or before September 1, 2026, the State Controller shall transfer $100,000 from the unappropriated surplus of the General Fund to the Department of Environmental Protection, Municipal Shoreline Protection Legal Fund, Other Special Revenue Funds account to provide financial assistance to municipalities that have incurred or expect to incur legal costs in pursuing shoreland zoning violations in accordance with the provisions of the Maine Revised Statutes, Title 38, section 450.</w:t>
      </w:r>
    </w:p>
    <w:p w:rsidR="00261B21" w:rsidP="00261B21">
      <w:pPr>
        <w:ind w:left="360" w:firstLine="360"/>
        <w:rPr>
          <w:rFonts w:ascii="Arial" w:eastAsia="Arial" w:hAnsi="Arial" w:cs="Arial"/>
        </w:rPr>
      </w:pPr>
      <w:bookmarkStart w:id="25" w:name="_PAR__6_f3bb69ed_c163_4ad1_a57d_264af9a9"/>
      <w:bookmarkEnd w:id="24"/>
      <w:r>
        <w:rPr>
          <w:rFonts w:ascii="Arial" w:eastAsia="Arial" w:hAnsi="Arial" w:cs="Arial"/>
          <w:b/>
          <w:sz w:val="24"/>
        </w:rPr>
        <w:t>Sec. 4.  Appropriations and allocations.</w:t>
      </w:r>
      <w:r>
        <w:rPr>
          <w:rFonts w:ascii="Arial" w:eastAsia="Arial" w:hAnsi="Arial" w:cs="Arial"/>
        </w:rPr>
        <w:t>  The following appropriations and allocations are made.</w:t>
      </w:r>
    </w:p>
    <w:p w:rsidR="00261B21" w:rsidP="00261B21">
      <w:pPr>
        <w:pStyle w:val="BPSParagraphLeftAlign"/>
        <w:suppressAutoHyphens/>
        <w:ind w:left="360"/>
        <w:rPr>
          <w:rFonts w:ascii="Arial" w:eastAsia="Arial" w:hAnsi="Arial" w:cs="Arial"/>
        </w:rPr>
      </w:pPr>
      <w:bookmarkStart w:id="26" w:name="_PAR__7_285aa9a9_7ad8_4ed9_b576_953dabde"/>
      <w:bookmarkEnd w:id="25"/>
      <w:r>
        <w:rPr>
          <w:rFonts w:ascii="Arial" w:eastAsia="Arial" w:hAnsi="Arial" w:cs="Arial"/>
          <w:b/>
        </w:rPr>
        <w:t>ENVIRONMENTAL PROTECTION, DEPARTMENT OF</w:t>
      </w:r>
    </w:p>
    <w:p w:rsidR="00261B21" w:rsidP="00261B21">
      <w:pPr>
        <w:pStyle w:val="BPSParagraphLeftAlign"/>
        <w:suppressAutoHyphens/>
        <w:ind w:left="360"/>
        <w:rPr>
          <w:rFonts w:ascii="Arial" w:eastAsia="Arial" w:hAnsi="Arial" w:cs="Arial"/>
        </w:rPr>
      </w:pPr>
      <w:bookmarkStart w:id="27" w:name="_PAR__8_3625def8_941d_421c_a1e6_9c63ff2a"/>
      <w:bookmarkEnd w:id="26"/>
      <w:r>
        <w:rPr>
          <w:rFonts w:ascii="Arial" w:eastAsia="Arial" w:hAnsi="Arial" w:cs="Arial"/>
          <w:b/>
        </w:rPr>
        <w:t>Land Resources Z188</w:t>
      </w:r>
    </w:p>
    <w:p w:rsidR="00261B21" w:rsidP="00261B21">
      <w:pPr>
        <w:ind w:left="360"/>
        <w:rPr>
          <w:rFonts w:ascii="Arial" w:eastAsia="Arial" w:hAnsi="Arial" w:cs="Arial"/>
        </w:rPr>
      </w:pPr>
      <w:bookmarkStart w:id="28" w:name="_PAR__9_9e22667b_640f_4081_b745_0c0f2fd4"/>
      <w:bookmarkEnd w:id="27"/>
      <w:r>
        <w:rPr>
          <w:rFonts w:ascii="Arial" w:eastAsia="Arial" w:hAnsi="Arial" w:cs="Arial"/>
        </w:rPr>
        <w:t>Initiative: Provides funding for one Environmental Specialist III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29" w:name="_PAR__10_46ecad79_19f7_428c_96b6_317055c"/>
            <w:bookmarkStart w:id="30" w:name="_LINE__25_da347003_8c9e_4328_b974_e39c12"/>
            <w:bookmarkEnd w:id="28"/>
            <w:r>
              <w:rPr>
                <w:rFonts w:ascii="Arial" w:eastAsia="Arial" w:hAnsi="Arial" w:cs="Arial"/>
                <w:b/>
              </w:rPr>
              <w:t>GENERAL FUND</w:t>
            </w:r>
            <w:bookmarkEnd w:id="30"/>
          </w:p>
        </w:tc>
        <w:tc>
          <w:tcPr>
            <w:tcW w:w="1469" w:type="dxa"/>
          </w:tcPr>
          <w:p w:rsidR="00261B21" w:rsidP="00E20435">
            <w:pPr>
              <w:spacing w:before="0" w:after="0"/>
              <w:jc w:val="right"/>
              <w:rPr>
                <w:rFonts w:ascii="Arial" w:eastAsia="Arial" w:hAnsi="Arial" w:cs="Arial"/>
              </w:rPr>
            </w:pPr>
            <w:bookmarkStart w:id="31" w:name="_LINE__25_63cf608f_c2f3_4132_b5f8_6cac95"/>
            <w:r>
              <w:rPr>
                <w:rFonts w:ascii="Arial" w:eastAsia="Arial" w:hAnsi="Arial" w:cs="Arial"/>
                <w:b/>
              </w:rPr>
              <w:t>2025-26</w:t>
            </w:r>
            <w:bookmarkEnd w:id="31"/>
          </w:p>
        </w:tc>
        <w:tc>
          <w:tcPr>
            <w:tcW w:w="1469" w:type="dxa"/>
          </w:tcPr>
          <w:p w:rsidR="00261B21" w:rsidP="00E20435">
            <w:pPr>
              <w:spacing w:before="0" w:after="0"/>
              <w:jc w:val="right"/>
              <w:rPr>
                <w:rFonts w:ascii="Arial" w:eastAsia="Arial" w:hAnsi="Arial" w:cs="Arial"/>
              </w:rPr>
            </w:pPr>
            <w:bookmarkStart w:id="32" w:name="_LINE__25_dcf95e0b_76cb_4786_a98c_0388e6"/>
            <w:r>
              <w:rPr>
                <w:rFonts w:ascii="Arial" w:eastAsia="Arial" w:hAnsi="Arial" w:cs="Arial"/>
                <w:b/>
              </w:rPr>
              <w:t>2026-27</w:t>
            </w:r>
            <w:bookmarkEnd w:id="32"/>
          </w:p>
        </w:tc>
      </w:tr>
      <w:tr w:rsidTr="00E20435">
        <w:tblPrEx>
          <w:tblW w:w="0" w:type="auto"/>
          <w:tblInd w:w="360" w:type="dxa"/>
          <w:tblCellMar>
            <w:left w:w="0" w:type="dxa"/>
            <w:right w:w="0" w:type="dxa"/>
          </w:tblCellMar>
          <w:tblLook w:val="04A0"/>
        </w:tblPrEx>
        <w:tc>
          <w:tcPr>
            <w:tcW w:w="5069" w:type="dxa"/>
          </w:tcPr>
          <w:p w:rsidR="00261B21" w:rsidP="00E20435">
            <w:pPr>
              <w:spacing w:before="0" w:after="0"/>
              <w:ind w:left="180"/>
              <w:rPr>
                <w:rFonts w:ascii="Arial" w:eastAsia="Arial" w:hAnsi="Arial" w:cs="Arial"/>
              </w:rPr>
            </w:pPr>
            <w:bookmarkStart w:id="33" w:name="_LINE__26_f3ea7066_27de_4e69_9a7a_602f41"/>
            <w:r>
              <w:rPr>
                <w:rFonts w:ascii="Arial" w:eastAsia="Arial" w:hAnsi="Arial" w:cs="Arial"/>
              </w:rPr>
              <w:t>POSITIONS - LEGISLATIVE COUNT</w:t>
            </w:r>
            <w:bookmarkEnd w:id="33"/>
          </w:p>
        </w:tc>
        <w:tc>
          <w:tcPr>
            <w:tcW w:w="1469" w:type="dxa"/>
          </w:tcPr>
          <w:p w:rsidR="00261B21" w:rsidP="00E20435">
            <w:pPr>
              <w:spacing w:before="0" w:after="0"/>
              <w:jc w:val="right"/>
              <w:rPr>
                <w:rFonts w:ascii="Arial" w:eastAsia="Arial" w:hAnsi="Arial" w:cs="Arial"/>
              </w:rPr>
            </w:pPr>
            <w:bookmarkStart w:id="34" w:name="_LINE__26_1050934f_ef8f_4dfb_80be_958473"/>
            <w:r>
              <w:rPr>
                <w:rFonts w:ascii="Arial" w:eastAsia="Arial" w:hAnsi="Arial" w:cs="Arial"/>
              </w:rPr>
              <w:t>0.000</w:t>
            </w:r>
            <w:bookmarkEnd w:id="34"/>
          </w:p>
        </w:tc>
        <w:tc>
          <w:tcPr>
            <w:tcW w:w="1469" w:type="dxa"/>
          </w:tcPr>
          <w:p w:rsidR="00261B21" w:rsidP="00E20435">
            <w:pPr>
              <w:spacing w:before="0" w:after="0"/>
              <w:jc w:val="right"/>
              <w:rPr>
                <w:rFonts w:ascii="Arial" w:eastAsia="Arial" w:hAnsi="Arial" w:cs="Arial"/>
              </w:rPr>
            </w:pPr>
            <w:bookmarkStart w:id="35" w:name="_LINE__26_e6295b40_27c2_453f_b8f5_f2df29"/>
            <w:r>
              <w:rPr>
                <w:rFonts w:ascii="Arial" w:eastAsia="Arial" w:hAnsi="Arial" w:cs="Arial"/>
              </w:rPr>
              <w:t>1.000</w:t>
            </w:r>
            <w:bookmarkEnd w:id="35"/>
          </w:p>
        </w:tc>
      </w:tr>
      <w:tr w:rsidTr="00E20435">
        <w:tblPrEx>
          <w:tblW w:w="0" w:type="auto"/>
          <w:tblInd w:w="360" w:type="dxa"/>
          <w:tblCellMar>
            <w:left w:w="0" w:type="dxa"/>
            <w:right w:w="0" w:type="dxa"/>
          </w:tblCellMar>
          <w:tblLook w:val="04A0"/>
        </w:tblPrEx>
        <w:tc>
          <w:tcPr>
            <w:tcW w:w="5069" w:type="dxa"/>
          </w:tcPr>
          <w:p w:rsidR="00261B21" w:rsidP="00E20435">
            <w:pPr>
              <w:spacing w:before="0" w:after="0"/>
              <w:ind w:left="180"/>
              <w:rPr>
                <w:rFonts w:ascii="Arial" w:eastAsia="Arial" w:hAnsi="Arial" w:cs="Arial"/>
              </w:rPr>
            </w:pPr>
            <w:bookmarkStart w:id="36" w:name="_LINE__27_b7ba754c_05f8_4dde_be98_93558a"/>
            <w:r>
              <w:rPr>
                <w:rFonts w:ascii="Arial" w:eastAsia="Arial" w:hAnsi="Arial" w:cs="Arial"/>
              </w:rPr>
              <w:t>Personal Services</w:t>
            </w:r>
            <w:bookmarkEnd w:id="36"/>
          </w:p>
        </w:tc>
        <w:tc>
          <w:tcPr>
            <w:tcW w:w="1469" w:type="dxa"/>
          </w:tcPr>
          <w:p w:rsidR="00261B21" w:rsidP="00E20435">
            <w:pPr>
              <w:spacing w:before="0" w:after="0"/>
              <w:jc w:val="right"/>
              <w:rPr>
                <w:rFonts w:ascii="Arial" w:eastAsia="Arial" w:hAnsi="Arial" w:cs="Arial"/>
              </w:rPr>
            </w:pPr>
            <w:bookmarkStart w:id="37" w:name="_LINE__27_e960d28f_0186_4582_84c8_88c347"/>
            <w:r>
              <w:rPr>
                <w:rFonts w:ascii="Arial" w:eastAsia="Arial" w:hAnsi="Arial" w:cs="Arial"/>
              </w:rPr>
              <w:t>$0</w:t>
            </w:r>
            <w:bookmarkEnd w:id="37"/>
          </w:p>
        </w:tc>
        <w:tc>
          <w:tcPr>
            <w:tcW w:w="1469" w:type="dxa"/>
          </w:tcPr>
          <w:p w:rsidR="00261B21" w:rsidP="00E20435">
            <w:pPr>
              <w:spacing w:before="0" w:after="0"/>
              <w:jc w:val="right"/>
              <w:rPr>
                <w:rFonts w:ascii="Arial" w:eastAsia="Arial" w:hAnsi="Arial" w:cs="Arial"/>
              </w:rPr>
            </w:pPr>
            <w:bookmarkStart w:id="38" w:name="_LINE__27_c7f758ce_2f26_4962_b4cf_0aacb1"/>
            <w:r>
              <w:rPr>
                <w:rFonts w:ascii="Arial" w:eastAsia="Arial" w:hAnsi="Arial" w:cs="Arial"/>
              </w:rPr>
              <w:t>$79,114</w:t>
            </w:r>
            <w:bookmarkEnd w:id="38"/>
          </w:p>
        </w:tc>
      </w:tr>
      <w:tr w:rsidTr="00E20435">
        <w:tblPrEx>
          <w:tblW w:w="0" w:type="auto"/>
          <w:tblInd w:w="360" w:type="dxa"/>
          <w:tblCellMar>
            <w:left w:w="0" w:type="dxa"/>
            <w:right w:w="0" w:type="dxa"/>
          </w:tblCellMar>
          <w:tblLook w:val="04A0"/>
        </w:tblPrEx>
        <w:tc>
          <w:tcPr>
            <w:tcW w:w="5069" w:type="dxa"/>
          </w:tcPr>
          <w:p w:rsidR="00261B21" w:rsidP="00E20435">
            <w:pPr>
              <w:spacing w:before="0" w:after="0"/>
              <w:ind w:left="180"/>
              <w:rPr>
                <w:rFonts w:ascii="Arial" w:eastAsia="Arial" w:hAnsi="Arial" w:cs="Arial"/>
              </w:rPr>
            </w:pPr>
            <w:bookmarkStart w:id="39" w:name="_LINE__28_ed9ac01a_e749_4daa_b200_5af810"/>
            <w:r>
              <w:rPr>
                <w:rFonts w:ascii="Arial" w:eastAsia="Arial" w:hAnsi="Arial" w:cs="Arial"/>
              </w:rPr>
              <w:t>All Other</w:t>
            </w:r>
            <w:bookmarkEnd w:id="39"/>
          </w:p>
        </w:tc>
        <w:tc>
          <w:tcPr>
            <w:tcW w:w="1469" w:type="dxa"/>
          </w:tcPr>
          <w:p w:rsidR="00261B21" w:rsidP="00E20435">
            <w:pPr>
              <w:spacing w:before="0" w:after="0"/>
              <w:jc w:val="right"/>
              <w:rPr>
                <w:rFonts w:ascii="Arial" w:eastAsia="Arial" w:hAnsi="Arial" w:cs="Arial"/>
              </w:rPr>
            </w:pPr>
            <w:bookmarkStart w:id="40" w:name="_LINE__28_cba00895_a5e4_4dcd_93fb_318c53"/>
            <w:r>
              <w:rPr>
                <w:rFonts w:ascii="Arial" w:eastAsia="Arial" w:hAnsi="Arial" w:cs="Arial"/>
              </w:rPr>
              <w:t>$0</w:t>
            </w:r>
            <w:bookmarkEnd w:id="40"/>
          </w:p>
        </w:tc>
        <w:tc>
          <w:tcPr>
            <w:tcW w:w="1469" w:type="dxa"/>
          </w:tcPr>
          <w:p w:rsidR="00261B21" w:rsidP="00E20435">
            <w:pPr>
              <w:spacing w:before="0" w:after="0"/>
              <w:jc w:val="right"/>
              <w:rPr>
                <w:rFonts w:ascii="Arial" w:eastAsia="Arial" w:hAnsi="Arial" w:cs="Arial"/>
              </w:rPr>
            </w:pPr>
            <w:bookmarkStart w:id="41" w:name="_LINE__28_7d22c052_ebf0_4dba_9a73_a7327d"/>
            <w:r>
              <w:rPr>
                <w:rFonts w:ascii="Arial" w:eastAsia="Arial" w:hAnsi="Arial" w:cs="Arial"/>
              </w:rPr>
              <w:t>$22,767</w:t>
            </w:r>
            <w:bookmarkEnd w:id="41"/>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42" w:name="_LINE__29_a4134dca_3003_4998_a6ce_0a6d10"/>
            <w:r>
              <w:rPr>
                <w:rFonts w:ascii="Arial" w:eastAsia="Arial" w:hAnsi="Arial" w:cs="Arial"/>
              </w:rPr>
              <w:t xml:space="preserve"> </w:t>
            </w:r>
            <w:bookmarkEnd w:id="42"/>
          </w:p>
        </w:tc>
        <w:tc>
          <w:tcPr>
            <w:tcW w:w="1469" w:type="dxa"/>
          </w:tcPr>
          <w:p w:rsidR="00261B21" w:rsidP="00E20435">
            <w:pPr>
              <w:spacing w:before="0" w:after="0"/>
              <w:jc w:val="right"/>
              <w:rPr>
                <w:rFonts w:ascii="Arial" w:eastAsia="Arial" w:hAnsi="Arial" w:cs="Arial"/>
              </w:rPr>
            </w:pPr>
            <w:bookmarkStart w:id="43" w:name="_LINE__29_27437be5_05b6_4806_83e3_9e956d"/>
            <w:r>
              <w:rPr>
                <w:rFonts w:ascii="Arial" w:eastAsia="Arial" w:hAnsi="Arial" w:cs="Arial"/>
              </w:rPr>
              <w:t>__________</w:t>
            </w:r>
            <w:bookmarkEnd w:id="43"/>
          </w:p>
        </w:tc>
        <w:tc>
          <w:tcPr>
            <w:tcW w:w="1469" w:type="dxa"/>
          </w:tcPr>
          <w:p w:rsidR="00261B21" w:rsidP="00E20435">
            <w:pPr>
              <w:spacing w:before="0" w:after="0"/>
              <w:jc w:val="right"/>
              <w:rPr>
                <w:rFonts w:ascii="Arial" w:eastAsia="Arial" w:hAnsi="Arial" w:cs="Arial"/>
              </w:rPr>
            </w:pPr>
            <w:bookmarkStart w:id="44" w:name="_LINE__29_5150bfea_d8db_44fc_bd86_72e852"/>
            <w:r>
              <w:rPr>
                <w:rFonts w:ascii="Arial" w:eastAsia="Arial" w:hAnsi="Arial" w:cs="Arial"/>
              </w:rPr>
              <w:t>__________</w:t>
            </w:r>
            <w:bookmarkEnd w:id="44"/>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45" w:name="_LINE__30_5533cb13_dcea_4cb0_bb7f_80b3c9"/>
            <w:r>
              <w:rPr>
                <w:rFonts w:ascii="Arial" w:eastAsia="Arial" w:hAnsi="Arial" w:cs="Arial"/>
              </w:rPr>
              <w:t>GENERAL FUND TOTAL</w:t>
            </w:r>
            <w:bookmarkEnd w:id="45"/>
          </w:p>
        </w:tc>
        <w:tc>
          <w:tcPr>
            <w:tcW w:w="1469" w:type="dxa"/>
          </w:tcPr>
          <w:p w:rsidR="00261B21" w:rsidP="00E20435">
            <w:pPr>
              <w:spacing w:before="0" w:after="0"/>
              <w:jc w:val="right"/>
              <w:rPr>
                <w:rFonts w:ascii="Arial" w:eastAsia="Arial" w:hAnsi="Arial" w:cs="Arial"/>
              </w:rPr>
            </w:pPr>
            <w:bookmarkStart w:id="46" w:name="_LINE__30_8345b8ca_420d_496f_b47e_87081c"/>
            <w:r>
              <w:rPr>
                <w:rFonts w:ascii="Arial" w:eastAsia="Arial" w:hAnsi="Arial" w:cs="Arial"/>
              </w:rPr>
              <w:t>$0</w:t>
            </w:r>
            <w:bookmarkEnd w:id="46"/>
          </w:p>
        </w:tc>
        <w:tc>
          <w:tcPr>
            <w:tcW w:w="1469" w:type="dxa"/>
          </w:tcPr>
          <w:p w:rsidR="00261B21" w:rsidP="00E20435">
            <w:pPr>
              <w:spacing w:before="0" w:after="0"/>
              <w:jc w:val="right"/>
              <w:rPr>
                <w:rFonts w:ascii="Arial" w:eastAsia="Arial" w:hAnsi="Arial" w:cs="Arial"/>
              </w:rPr>
            </w:pPr>
            <w:bookmarkStart w:id="47" w:name="_LINE__30_2be9d37f_77fe_43ad_8aae_cc7460"/>
            <w:r>
              <w:rPr>
                <w:rFonts w:ascii="Arial" w:eastAsia="Arial" w:hAnsi="Arial" w:cs="Arial"/>
              </w:rPr>
              <w:t>$101,881</w:t>
            </w:r>
            <w:bookmarkEnd w:id="47"/>
          </w:p>
        </w:tc>
      </w:tr>
    </w:tbl>
    <w:p w:rsidR="00261B21" w:rsidP="00261B21">
      <w:pPr>
        <w:pStyle w:val="BPSParagraphLeftAlign"/>
        <w:suppressAutoHyphens/>
        <w:ind w:left="360"/>
        <w:rPr>
          <w:rFonts w:ascii="Arial" w:eastAsia="Arial" w:hAnsi="Arial" w:cs="Arial"/>
        </w:rPr>
      </w:pPr>
      <w:bookmarkStart w:id="48" w:name="_PAR__11_4c641515_b338_4dd2_af98_f876727"/>
      <w:bookmarkEnd w:id="29"/>
      <w:r>
        <w:rPr>
          <w:rFonts w:ascii="Arial" w:eastAsia="Arial" w:hAnsi="Arial" w:cs="Arial"/>
          <w:b/>
        </w:rPr>
        <w:t>Municipal Shoreline Protection Legal Fund N528</w:t>
      </w:r>
    </w:p>
    <w:p w:rsidR="00261B21" w:rsidP="00261B21">
      <w:pPr>
        <w:ind w:left="360"/>
        <w:rPr>
          <w:rFonts w:ascii="Arial" w:eastAsia="Arial" w:hAnsi="Arial" w:cs="Arial"/>
        </w:rPr>
      </w:pPr>
      <w:bookmarkStart w:id="49" w:name="_PAR__12_16a0de85_27fd_44ae_b8d8_e0c8732"/>
      <w:bookmarkEnd w:id="48"/>
      <w:r>
        <w:rPr>
          <w:rFonts w:ascii="Arial" w:eastAsia="Arial" w:hAnsi="Arial" w:cs="Arial"/>
        </w:rPr>
        <w:t>Initiative: Provides ongoing allocations to allow for the provision of financial assistance to municipalities that have incurred or expect to incur legal costs in pursuing shoreland zoning violations in accordance with the Maine Revised Statutes, Title 38, section 450.</w:t>
      </w:r>
    </w:p>
    <w:tbl>
      <w:tblPr>
        <w:tblStyle w:val="BPSTable"/>
        <w:tblW w:w="0" w:type="auto"/>
        <w:tblInd w:w="360" w:type="dxa"/>
        <w:tblCellMar>
          <w:left w:w="0" w:type="dxa"/>
          <w:right w:w="0" w:type="dxa"/>
        </w:tblCellMar>
        <w:tblLook w:val="04A0"/>
      </w:tblPr>
      <w:tblGrid>
        <w:gridCol w:w="5009"/>
        <w:gridCol w:w="1463"/>
        <w:gridCol w:w="1463"/>
      </w:tblGrid>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50" w:name="_PAR__13_d49015af_ed17_4f28_8283_58d0f67"/>
            <w:bookmarkStart w:id="51" w:name="_LINE__35_3a7be0fd_da1e_40e1_b285_bc2570"/>
            <w:bookmarkEnd w:id="49"/>
            <w:r>
              <w:rPr>
                <w:rFonts w:ascii="Arial" w:eastAsia="Arial" w:hAnsi="Arial" w:cs="Arial"/>
                <w:b/>
              </w:rPr>
              <w:t>OTHER SPECIAL REVENUE FUNDS</w:t>
            </w:r>
            <w:bookmarkEnd w:id="51"/>
          </w:p>
        </w:tc>
        <w:tc>
          <w:tcPr>
            <w:tcW w:w="1469" w:type="dxa"/>
          </w:tcPr>
          <w:p w:rsidR="00261B21" w:rsidP="00E20435">
            <w:pPr>
              <w:spacing w:before="0" w:after="0"/>
              <w:jc w:val="right"/>
              <w:rPr>
                <w:rFonts w:ascii="Arial" w:eastAsia="Arial" w:hAnsi="Arial" w:cs="Arial"/>
              </w:rPr>
            </w:pPr>
            <w:bookmarkStart w:id="52" w:name="_LINE__35_5ada4629_3c38_4fbf_a640_4129ae"/>
            <w:r>
              <w:rPr>
                <w:rFonts w:ascii="Arial" w:eastAsia="Arial" w:hAnsi="Arial" w:cs="Arial"/>
                <w:b/>
              </w:rPr>
              <w:t>2025-26</w:t>
            </w:r>
            <w:bookmarkEnd w:id="52"/>
          </w:p>
        </w:tc>
        <w:tc>
          <w:tcPr>
            <w:tcW w:w="1469" w:type="dxa"/>
          </w:tcPr>
          <w:p w:rsidR="00261B21" w:rsidP="00E20435">
            <w:pPr>
              <w:spacing w:before="0" w:after="0"/>
              <w:jc w:val="right"/>
              <w:rPr>
                <w:rFonts w:ascii="Arial" w:eastAsia="Arial" w:hAnsi="Arial" w:cs="Arial"/>
              </w:rPr>
            </w:pPr>
            <w:bookmarkStart w:id="53" w:name="_LINE__35_6f84de62_6c14_441c_b2cf_54c915"/>
            <w:r>
              <w:rPr>
                <w:rFonts w:ascii="Arial" w:eastAsia="Arial" w:hAnsi="Arial" w:cs="Arial"/>
                <w:b/>
              </w:rPr>
              <w:t>2026-27</w:t>
            </w:r>
            <w:bookmarkEnd w:id="53"/>
          </w:p>
        </w:tc>
      </w:tr>
      <w:tr w:rsidTr="00E20435">
        <w:tblPrEx>
          <w:tblW w:w="0" w:type="auto"/>
          <w:tblInd w:w="360" w:type="dxa"/>
          <w:tblCellMar>
            <w:left w:w="0" w:type="dxa"/>
            <w:right w:w="0" w:type="dxa"/>
          </w:tblCellMar>
          <w:tblLook w:val="04A0"/>
        </w:tblPrEx>
        <w:tc>
          <w:tcPr>
            <w:tcW w:w="5069" w:type="dxa"/>
          </w:tcPr>
          <w:p w:rsidR="00261B21" w:rsidP="00E20435">
            <w:pPr>
              <w:spacing w:before="0" w:after="0"/>
              <w:ind w:left="180"/>
              <w:rPr>
                <w:rFonts w:ascii="Arial" w:eastAsia="Arial" w:hAnsi="Arial" w:cs="Arial"/>
              </w:rPr>
            </w:pPr>
            <w:bookmarkStart w:id="54" w:name="_LINE__36_f30a7de9_3e06_4456_82f0_043459"/>
            <w:r>
              <w:rPr>
                <w:rFonts w:ascii="Arial" w:eastAsia="Arial" w:hAnsi="Arial" w:cs="Arial"/>
              </w:rPr>
              <w:t>All Other</w:t>
            </w:r>
            <w:bookmarkEnd w:id="54"/>
          </w:p>
        </w:tc>
        <w:tc>
          <w:tcPr>
            <w:tcW w:w="1469" w:type="dxa"/>
          </w:tcPr>
          <w:p w:rsidR="00261B21" w:rsidP="00E20435">
            <w:pPr>
              <w:spacing w:before="0" w:after="0"/>
              <w:jc w:val="right"/>
              <w:rPr>
                <w:rFonts w:ascii="Arial" w:eastAsia="Arial" w:hAnsi="Arial" w:cs="Arial"/>
              </w:rPr>
            </w:pPr>
            <w:bookmarkStart w:id="55" w:name="_LINE__36_a924cfd0_4a61_47de_ae30_187d5b"/>
            <w:r>
              <w:rPr>
                <w:rFonts w:ascii="Arial" w:eastAsia="Arial" w:hAnsi="Arial" w:cs="Arial"/>
              </w:rPr>
              <w:t>$0</w:t>
            </w:r>
            <w:bookmarkEnd w:id="55"/>
          </w:p>
        </w:tc>
        <w:tc>
          <w:tcPr>
            <w:tcW w:w="1469" w:type="dxa"/>
          </w:tcPr>
          <w:p w:rsidR="00261B21" w:rsidP="00E20435">
            <w:pPr>
              <w:spacing w:before="0" w:after="0"/>
              <w:jc w:val="right"/>
              <w:rPr>
                <w:rFonts w:ascii="Arial" w:eastAsia="Arial" w:hAnsi="Arial" w:cs="Arial"/>
              </w:rPr>
            </w:pPr>
            <w:bookmarkStart w:id="56" w:name="_LINE__36_1e5b4858_3234_4487_b566_0396ef"/>
            <w:r>
              <w:rPr>
                <w:rFonts w:ascii="Arial" w:eastAsia="Arial" w:hAnsi="Arial" w:cs="Arial"/>
              </w:rPr>
              <w:t>$100,000</w:t>
            </w:r>
            <w:bookmarkEnd w:id="56"/>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57" w:name="_LINE__37_e910432d_bf95_4be4_8401_891b9b"/>
            <w:r>
              <w:rPr>
                <w:rFonts w:ascii="Arial" w:eastAsia="Arial" w:hAnsi="Arial" w:cs="Arial"/>
              </w:rPr>
              <w:t xml:space="preserve"> </w:t>
            </w:r>
            <w:bookmarkEnd w:id="57"/>
          </w:p>
        </w:tc>
        <w:tc>
          <w:tcPr>
            <w:tcW w:w="1469" w:type="dxa"/>
          </w:tcPr>
          <w:p w:rsidR="00261B21" w:rsidP="00E20435">
            <w:pPr>
              <w:spacing w:before="0" w:after="0"/>
              <w:jc w:val="right"/>
              <w:rPr>
                <w:rFonts w:ascii="Arial" w:eastAsia="Arial" w:hAnsi="Arial" w:cs="Arial"/>
              </w:rPr>
            </w:pPr>
            <w:bookmarkStart w:id="58" w:name="_LINE__37_ec2434a6_c6a4_4177_8ec9_5cd5cd"/>
            <w:r>
              <w:rPr>
                <w:rFonts w:ascii="Arial" w:eastAsia="Arial" w:hAnsi="Arial" w:cs="Arial"/>
              </w:rPr>
              <w:t>__________</w:t>
            </w:r>
            <w:bookmarkEnd w:id="58"/>
          </w:p>
        </w:tc>
        <w:tc>
          <w:tcPr>
            <w:tcW w:w="1469" w:type="dxa"/>
          </w:tcPr>
          <w:p w:rsidR="00261B21" w:rsidP="00E20435">
            <w:pPr>
              <w:spacing w:before="0" w:after="0"/>
              <w:jc w:val="right"/>
              <w:rPr>
                <w:rFonts w:ascii="Arial" w:eastAsia="Arial" w:hAnsi="Arial" w:cs="Arial"/>
              </w:rPr>
            </w:pPr>
            <w:bookmarkStart w:id="59" w:name="_LINE__37_9b8ba59f_0b51_4b7f_b0ff_bef831"/>
            <w:r>
              <w:rPr>
                <w:rFonts w:ascii="Arial" w:eastAsia="Arial" w:hAnsi="Arial" w:cs="Arial"/>
              </w:rPr>
              <w:t>__________</w:t>
            </w:r>
            <w:bookmarkEnd w:id="59"/>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60" w:name="_LINE__38_3a0cb0b8_d475_4c79_9819_978f5b"/>
            <w:r>
              <w:rPr>
                <w:rFonts w:ascii="Arial" w:eastAsia="Arial" w:hAnsi="Arial" w:cs="Arial"/>
              </w:rPr>
              <w:t>OTHER SPECIAL REVENUE FUNDS TOTAL</w:t>
            </w:r>
            <w:bookmarkEnd w:id="60"/>
          </w:p>
        </w:tc>
        <w:tc>
          <w:tcPr>
            <w:tcW w:w="1469" w:type="dxa"/>
          </w:tcPr>
          <w:p w:rsidR="00261B21" w:rsidP="00E20435">
            <w:pPr>
              <w:spacing w:before="0" w:after="0"/>
              <w:jc w:val="right"/>
              <w:rPr>
                <w:rFonts w:ascii="Arial" w:eastAsia="Arial" w:hAnsi="Arial" w:cs="Arial"/>
              </w:rPr>
            </w:pPr>
            <w:bookmarkStart w:id="61" w:name="_LINE__38_7eda2d77_c445_48c8_b40d_667d2b"/>
            <w:r>
              <w:rPr>
                <w:rFonts w:ascii="Arial" w:eastAsia="Arial" w:hAnsi="Arial" w:cs="Arial"/>
              </w:rPr>
              <w:t>$0</w:t>
            </w:r>
            <w:bookmarkEnd w:id="61"/>
          </w:p>
        </w:tc>
        <w:tc>
          <w:tcPr>
            <w:tcW w:w="1469" w:type="dxa"/>
          </w:tcPr>
          <w:p w:rsidR="00261B21" w:rsidP="00E20435">
            <w:pPr>
              <w:spacing w:before="0" w:after="0"/>
              <w:jc w:val="right"/>
              <w:rPr>
                <w:rFonts w:ascii="Arial" w:eastAsia="Arial" w:hAnsi="Arial" w:cs="Arial"/>
              </w:rPr>
            </w:pPr>
            <w:bookmarkStart w:id="62" w:name="_LINE__38_a07be0b9_2eeb_42ac_9380_32c414"/>
            <w:r>
              <w:rPr>
                <w:rFonts w:ascii="Arial" w:eastAsia="Arial" w:hAnsi="Arial" w:cs="Arial"/>
              </w:rPr>
              <w:t>$100,000</w:t>
            </w:r>
            <w:bookmarkEnd w:id="62"/>
          </w:p>
        </w:tc>
      </w:tr>
    </w:tbl>
    <w:p w:rsidR="00261B21" w:rsidP="00261B21">
      <w:pPr>
        <w:ind w:left="360"/>
        <w:rPr>
          <w:rFonts w:ascii="Arial" w:eastAsia="Arial" w:hAnsi="Arial" w:cs="Arial"/>
        </w:rPr>
      </w:pPr>
      <w:bookmarkStart w:id="63" w:name="_PAR__14_214fe4b8_03cc_4d45_8f46_da2ee0a"/>
      <w:bookmarkEnd w:id="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64" w:name="_PAR__15_276184fb_5d83_45b8_ae8c_79b9289"/>
            <w:bookmarkStart w:id="65" w:name="_LINE__40_9f47d299_51c1_4552_8ce2_4a5799"/>
            <w:bookmarkEnd w:id="63"/>
            <w:r>
              <w:rPr>
                <w:rFonts w:ascii="Arial" w:eastAsia="Arial" w:hAnsi="Arial" w:cs="Arial"/>
                <w:b/>
              </w:rPr>
              <w:t>ENVIRONMENTAL PROTECTION,</w:t>
            </w:r>
            <w:bookmarkEnd w:id="65"/>
            <w:r>
              <w:rPr>
                <w:rFonts w:ascii="Arial" w:eastAsia="Arial" w:hAnsi="Arial" w:cs="Arial"/>
                <w:b/>
              </w:rPr>
              <w:t xml:space="preserve"> </w:t>
            </w:r>
            <w:bookmarkStart w:id="66" w:name="_LINE__41_8fc73801_96d4_46b8_850b_f052af"/>
            <w:r>
              <w:rPr>
                <w:rFonts w:ascii="Arial" w:eastAsia="Arial" w:hAnsi="Arial" w:cs="Arial"/>
                <w:b/>
              </w:rPr>
              <w:t>DEPARTMENT OF</w:t>
            </w:r>
            <w:bookmarkEnd w:id="66"/>
          </w:p>
        </w:tc>
        <w:tc>
          <w:tcPr>
            <w:tcW w:w="1469" w:type="dxa"/>
          </w:tcPr>
          <w:p w:rsidR="00261B21" w:rsidP="00E20435">
            <w:pPr>
              <w:spacing w:before="0" w:after="0"/>
              <w:rPr>
                <w:rFonts w:ascii="Arial" w:eastAsia="Arial" w:hAnsi="Arial" w:cs="Arial"/>
              </w:rPr>
            </w:pPr>
            <w:bookmarkStart w:id="67" w:name="_LINE__40_ad12776e_1085_4df4_84e5_4a932e"/>
            <w:r>
              <w:rPr>
                <w:rFonts w:ascii="Arial" w:eastAsia="Arial" w:hAnsi="Arial" w:cs="Arial"/>
              </w:rPr>
              <w:t xml:space="preserve"> </w:t>
            </w:r>
            <w:bookmarkEnd w:id="67"/>
          </w:p>
        </w:tc>
        <w:tc>
          <w:tcPr>
            <w:tcW w:w="1469" w:type="dxa"/>
          </w:tcPr>
          <w:p w:rsidR="00261B21" w:rsidP="00E20435">
            <w:pPr>
              <w:spacing w:before="0" w:after="0"/>
              <w:rPr>
                <w:rFonts w:ascii="Arial" w:eastAsia="Arial" w:hAnsi="Arial" w:cs="Arial"/>
              </w:rPr>
            </w:pPr>
            <w:bookmarkStart w:id="68" w:name="_LINE__40_2319fbb0_85b3_4964_bfea_6fc754"/>
            <w:r>
              <w:rPr>
                <w:rFonts w:ascii="Arial" w:eastAsia="Arial" w:hAnsi="Arial" w:cs="Arial"/>
              </w:rPr>
              <w:t xml:space="preserve"> </w:t>
            </w:r>
            <w:bookmarkEnd w:id="68"/>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69" w:name="_LINE__42_30460cb5_ad0c_401b_9b60_ad9589"/>
            <w:r>
              <w:rPr>
                <w:rFonts w:ascii="Arial" w:eastAsia="Arial" w:hAnsi="Arial" w:cs="Arial"/>
                <w:b/>
              </w:rPr>
              <w:t>DEPARTMENT TOTALS</w:t>
            </w:r>
            <w:bookmarkEnd w:id="69"/>
          </w:p>
        </w:tc>
        <w:tc>
          <w:tcPr>
            <w:tcW w:w="1469" w:type="dxa"/>
          </w:tcPr>
          <w:p w:rsidR="00261B21" w:rsidP="00E20435">
            <w:pPr>
              <w:spacing w:before="0" w:after="0"/>
              <w:jc w:val="right"/>
              <w:rPr>
                <w:rFonts w:ascii="Arial" w:eastAsia="Arial" w:hAnsi="Arial" w:cs="Arial"/>
              </w:rPr>
            </w:pPr>
            <w:bookmarkStart w:id="70" w:name="_LINE__42_647513eb_3026_4017_8078_a36ebc"/>
            <w:r>
              <w:rPr>
                <w:rFonts w:ascii="Arial" w:eastAsia="Arial" w:hAnsi="Arial" w:cs="Arial"/>
                <w:b/>
              </w:rPr>
              <w:t>2025-26</w:t>
            </w:r>
            <w:bookmarkEnd w:id="70"/>
          </w:p>
        </w:tc>
        <w:tc>
          <w:tcPr>
            <w:tcW w:w="1469" w:type="dxa"/>
          </w:tcPr>
          <w:p w:rsidR="00261B21" w:rsidP="00E20435">
            <w:pPr>
              <w:spacing w:before="0" w:after="0"/>
              <w:jc w:val="right"/>
              <w:rPr>
                <w:rFonts w:ascii="Arial" w:eastAsia="Arial" w:hAnsi="Arial" w:cs="Arial"/>
              </w:rPr>
            </w:pPr>
            <w:bookmarkStart w:id="71" w:name="_LINE__42_baba7f07_d2a9_4fa7_8fdb_1d5241"/>
            <w:r>
              <w:rPr>
                <w:rFonts w:ascii="Arial" w:eastAsia="Arial" w:hAnsi="Arial" w:cs="Arial"/>
                <w:b/>
              </w:rPr>
              <w:t>2026-27</w:t>
            </w:r>
            <w:bookmarkEnd w:id="71"/>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72" w:name="_PAGE__3_7d72d0d7_2e2c_4cb3_b3a2_c74d8e5"/>
            <w:bookmarkStart w:id="73" w:name="_PAR__2_d9b5cfdc_d967_4510_868b_54fa89ad"/>
            <w:bookmarkStart w:id="74" w:name="_LINE__1_a9dfbc37_aa7b_4677_89b1_6673a80"/>
            <w:bookmarkEnd w:id="20"/>
            <w:bookmarkEnd w:id="64"/>
            <w:r>
              <w:rPr>
                <w:rFonts w:ascii="Arial" w:eastAsia="Arial" w:hAnsi="Arial" w:cs="Arial"/>
              </w:rPr>
              <w:t xml:space="preserve"> </w:t>
            </w:r>
            <w:bookmarkEnd w:id="74"/>
          </w:p>
        </w:tc>
        <w:tc>
          <w:tcPr>
            <w:tcW w:w="1469" w:type="dxa"/>
          </w:tcPr>
          <w:p w:rsidR="00261B21" w:rsidP="00E20435">
            <w:pPr>
              <w:spacing w:before="0" w:after="0"/>
              <w:rPr>
                <w:rFonts w:ascii="Arial" w:eastAsia="Arial" w:hAnsi="Arial" w:cs="Arial"/>
              </w:rPr>
            </w:pPr>
            <w:bookmarkStart w:id="75" w:name="_LINE__1_e0837089_81d7_401f_9760_27a28ef"/>
            <w:r>
              <w:rPr>
                <w:rFonts w:ascii="Arial" w:eastAsia="Arial" w:hAnsi="Arial" w:cs="Arial"/>
              </w:rPr>
              <w:t xml:space="preserve"> </w:t>
            </w:r>
            <w:bookmarkEnd w:id="75"/>
          </w:p>
        </w:tc>
        <w:tc>
          <w:tcPr>
            <w:tcW w:w="1469" w:type="dxa"/>
          </w:tcPr>
          <w:p w:rsidR="00261B21" w:rsidP="00E20435">
            <w:pPr>
              <w:spacing w:before="0" w:after="0"/>
              <w:rPr>
                <w:rFonts w:ascii="Arial" w:eastAsia="Arial" w:hAnsi="Arial" w:cs="Arial"/>
              </w:rPr>
            </w:pPr>
            <w:bookmarkStart w:id="76" w:name="_LINE__1_9e4de6bc_a850_40d0_9438_a457597"/>
            <w:r>
              <w:rPr>
                <w:rFonts w:ascii="Arial" w:eastAsia="Arial" w:hAnsi="Arial" w:cs="Arial"/>
              </w:rPr>
              <w:t xml:space="preserve"> </w:t>
            </w:r>
            <w:bookmarkEnd w:id="76"/>
          </w:p>
        </w:tc>
      </w:tr>
      <w:tr w:rsidTr="00E20435">
        <w:tblPrEx>
          <w:tblW w:w="0" w:type="auto"/>
          <w:tblInd w:w="360" w:type="dxa"/>
          <w:tblCellMar>
            <w:left w:w="0" w:type="dxa"/>
            <w:right w:w="0" w:type="dxa"/>
          </w:tblCellMar>
          <w:tblLook w:val="04A0"/>
        </w:tblPrEx>
        <w:tc>
          <w:tcPr>
            <w:tcW w:w="5069" w:type="dxa"/>
          </w:tcPr>
          <w:p w:rsidR="00261B21" w:rsidP="00E20435">
            <w:pPr>
              <w:spacing w:before="0" w:after="0"/>
              <w:ind w:left="180"/>
              <w:rPr>
                <w:rFonts w:ascii="Arial" w:eastAsia="Arial" w:hAnsi="Arial" w:cs="Arial"/>
              </w:rPr>
            </w:pPr>
            <w:bookmarkStart w:id="77" w:name="_LINE__2_48488cb4_6cf1_4624_a560_906e090"/>
            <w:r>
              <w:rPr>
                <w:rFonts w:ascii="Arial" w:eastAsia="Arial" w:hAnsi="Arial" w:cs="Arial"/>
                <w:b/>
              </w:rPr>
              <w:t>GENERAL FUND</w:t>
            </w:r>
            <w:bookmarkEnd w:id="77"/>
          </w:p>
        </w:tc>
        <w:tc>
          <w:tcPr>
            <w:tcW w:w="1469" w:type="dxa"/>
          </w:tcPr>
          <w:p w:rsidR="00261B21" w:rsidP="00E20435">
            <w:pPr>
              <w:spacing w:before="0" w:after="0"/>
              <w:jc w:val="right"/>
              <w:rPr>
                <w:rFonts w:ascii="Arial" w:eastAsia="Arial" w:hAnsi="Arial" w:cs="Arial"/>
              </w:rPr>
            </w:pPr>
            <w:bookmarkStart w:id="78" w:name="_LINE__2_00a5a787_c216_4750_84f6_09966f7"/>
            <w:r>
              <w:rPr>
                <w:rFonts w:ascii="Arial" w:eastAsia="Arial" w:hAnsi="Arial" w:cs="Arial"/>
                <w:b/>
              </w:rPr>
              <w:t>$0</w:t>
            </w:r>
            <w:bookmarkEnd w:id="78"/>
          </w:p>
        </w:tc>
        <w:tc>
          <w:tcPr>
            <w:tcW w:w="1469" w:type="dxa"/>
          </w:tcPr>
          <w:p w:rsidR="00261B21" w:rsidP="00E20435">
            <w:pPr>
              <w:spacing w:before="0" w:after="0"/>
              <w:jc w:val="right"/>
              <w:rPr>
                <w:rFonts w:ascii="Arial" w:eastAsia="Arial" w:hAnsi="Arial" w:cs="Arial"/>
              </w:rPr>
            </w:pPr>
            <w:bookmarkStart w:id="79" w:name="_LINE__2_5e3c0a18_1344_43ce_af4d_25ef6a2"/>
            <w:r>
              <w:rPr>
                <w:rFonts w:ascii="Arial" w:eastAsia="Arial" w:hAnsi="Arial" w:cs="Arial"/>
                <w:b/>
              </w:rPr>
              <w:t>$101,881</w:t>
            </w:r>
            <w:bookmarkEnd w:id="79"/>
          </w:p>
        </w:tc>
      </w:tr>
      <w:tr w:rsidTr="00E20435">
        <w:tblPrEx>
          <w:tblW w:w="0" w:type="auto"/>
          <w:tblInd w:w="360" w:type="dxa"/>
          <w:tblCellMar>
            <w:left w:w="0" w:type="dxa"/>
            <w:right w:w="0" w:type="dxa"/>
          </w:tblCellMar>
          <w:tblLook w:val="04A0"/>
        </w:tblPrEx>
        <w:tc>
          <w:tcPr>
            <w:tcW w:w="5069" w:type="dxa"/>
          </w:tcPr>
          <w:p w:rsidR="00261B21" w:rsidP="00E20435">
            <w:pPr>
              <w:spacing w:before="0" w:after="0"/>
              <w:ind w:left="180"/>
              <w:rPr>
                <w:rFonts w:ascii="Arial" w:eastAsia="Arial" w:hAnsi="Arial" w:cs="Arial"/>
              </w:rPr>
            </w:pPr>
            <w:bookmarkStart w:id="80" w:name="_LINE__3_2ac988ae_b3ea_4f89_8c63_f4729ea"/>
            <w:r>
              <w:rPr>
                <w:rFonts w:ascii="Arial" w:eastAsia="Arial" w:hAnsi="Arial" w:cs="Arial"/>
                <w:b/>
              </w:rPr>
              <w:t>OTHER SPECIAL REVENUE FUNDS</w:t>
            </w:r>
            <w:bookmarkEnd w:id="80"/>
          </w:p>
        </w:tc>
        <w:tc>
          <w:tcPr>
            <w:tcW w:w="1469" w:type="dxa"/>
          </w:tcPr>
          <w:p w:rsidR="00261B21" w:rsidP="00E20435">
            <w:pPr>
              <w:spacing w:before="0" w:after="0"/>
              <w:jc w:val="right"/>
              <w:rPr>
                <w:rFonts w:ascii="Arial" w:eastAsia="Arial" w:hAnsi="Arial" w:cs="Arial"/>
              </w:rPr>
            </w:pPr>
            <w:bookmarkStart w:id="81" w:name="_LINE__3_4e5f8e20_4f39_4956_9d76_869ebdd"/>
            <w:r>
              <w:rPr>
                <w:rFonts w:ascii="Arial" w:eastAsia="Arial" w:hAnsi="Arial" w:cs="Arial"/>
                <w:b/>
              </w:rPr>
              <w:t>$0</w:t>
            </w:r>
            <w:bookmarkEnd w:id="81"/>
          </w:p>
        </w:tc>
        <w:tc>
          <w:tcPr>
            <w:tcW w:w="1469" w:type="dxa"/>
          </w:tcPr>
          <w:p w:rsidR="00261B21" w:rsidP="00E20435">
            <w:pPr>
              <w:spacing w:before="0" w:after="0"/>
              <w:jc w:val="right"/>
              <w:rPr>
                <w:rFonts w:ascii="Arial" w:eastAsia="Arial" w:hAnsi="Arial" w:cs="Arial"/>
              </w:rPr>
            </w:pPr>
            <w:bookmarkStart w:id="82" w:name="_LINE__3_b8fdeb6f_2955_4ffd_8e96_d29d66e"/>
            <w:r>
              <w:rPr>
                <w:rFonts w:ascii="Arial" w:eastAsia="Arial" w:hAnsi="Arial" w:cs="Arial"/>
                <w:b/>
              </w:rPr>
              <w:t>$100,000</w:t>
            </w:r>
            <w:bookmarkEnd w:id="82"/>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83" w:name="_LINE__4_d33573b7_8c9b_45fc_bde8_ec9759c"/>
            <w:r>
              <w:rPr>
                <w:rFonts w:ascii="Arial" w:eastAsia="Arial" w:hAnsi="Arial" w:cs="Arial"/>
              </w:rPr>
              <w:t xml:space="preserve"> </w:t>
            </w:r>
            <w:bookmarkEnd w:id="83"/>
          </w:p>
        </w:tc>
        <w:tc>
          <w:tcPr>
            <w:tcW w:w="1469" w:type="dxa"/>
          </w:tcPr>
          <w:p w:rsidR="00261B21" w:rsidP="00E20435">
            <w:pPr>
              <w:spacing w:before="0" w:after="0"/>
              <w:jc w:val="right"/>
              <w:rPr>
                <w:rFonts w:ascii="Arial" w:eastAsia="Arial" w:hAnsi="Arial" w:cs="Arial"/>
              </w:rPr>
            </w:pPr>
            <w:bookmarkStart w:id="84" w:name="_LINE__4_91bdb69a_d6da_4838_9ad5_3361e53"/>
            <w:r>
              <w:rPr>
                <w:rFonts w:ascii="Arial" w:eastAsia="Arial" w:hAnsi="Arial" w:cs="Arial"/>
              </w:rPr>
              <w:t>__________</w:t>
            </w:r>
            <w:bookmarkEnd w:id="84"/>
          </w:p>
        </w:tc>
        <w:tc>
          <w:tcPr>
            <w:tcW w:w="1469" w:type="dxa"/>
          </w:tcPr>
          <w:p w:rsidR="00261B21" w:rsidP="00E20435">
            <w:pPr>
              <w:spacing w:before="0" w:after="0"/>
              <w:jc w:val="right"/>
              <w:rPr>
                <w:rFonts w:ascii="Arial" w:eastAsia="Arial" w:hAnsi="Arial" w:cs="Arial"/>
              </w:rPr>
            </w:pPr>
            <w:bookmarkStart w:id="85" w:name="_LINE__4_d4cb18fb_c618_4a68_b8b3_74908dd"/>
            <w:r>
              <w:rPr>
                <w:rFonts w:ascii="Arial" w:eastAsia="Arial" w:hAnsi="Arial" w:cs="Arial"/>
              </w:rPr>
              <w:t>__________</w:t>
            </w:r>
            <w:bookmarkEnd w:id="85"/>
          </w:p>
        </w:tc>
      </w:tr>
      <w:tr w:rsidTr="00E20435">
        <w:tblPrEx>
          <w:tblW w:w="0" w:type="auto"/>
          <w:tblInd w:w="360" w:type="dxa"/>
          <w:tblCellMar>
            <w:left w:w="0" w:type="dxa"/>
            <w:right w:w="0" w:type="dxa"/>
          </w:tblCellMar>
          <w:tblLook w:val="04A0"/>
        </w:tblPrEx>
        <w:tc>
          <w:tcPr>
            <w:tcW w:w="5069" w:type="dxa"/>
          </w:tcPr>
          <w:p w:rsidR="00261B21" w:rsidP="00E20435">
            <w:pPr>
              <w:spacing w:before="0" w:after="0"/>
              <w:rPr>
                <w:rFonts w:ascii="Arial" w:eastAsia="Arial" w:hAnsi="Arial" w:cs="Arial"/>
              </w:rPr>
            </w:pPr>
            <w:bookmarkStart w:id="86" w:name="_LINE__5_6f371b22_df49_4eb9_bc60_9b25926"/>
            <w:r>
              <w:rPr>
                <w:rFonts w:ascii="Arial" w:eastAsia="Arial" w:hAnsi="Arial" w:cs="Arial"/>
                <w:b/>
              </w:rPr>
              <w:t>DEPARTMENT TOTAL - ALL FUNDS</w:t>
            </w:r>
            <w:bookmarkEnd w:id="86"/>
          </w:p>
        </w:tc>
        <w:tc>
          <w:tcPr>
            <w:tcW w:w="1469" w:type="dxa"/>
          </w:tcPr>
          <w:p w:rsidR="00261B21" w:rsidP="00E20435">
            <w:pPr>
              <w:spacing w:before="0" w:after="0"/>
              <w:jc w:val="right"/>
              <w:rPr>
                <w:rFonts w:ascii="Arial" w:eastAsia="Arial" w:hAnsi="Arial" w:cs="Arial"/>
              </w:rPr>
            </w:pPr>
            <w:bookmarkStart w:id="87" w:name="_LINE__5_037ae91e_ed13_4848_8a1b_8ed89a8"/>
            <w:r>
              <w:rPr>
                <w:rFonts w:ascii="Arial" w:eastAsia="Arial" w:hAnsi="Arial" w:cs="Arial"/>
                <w:b/>
              </w:rPr>
              <w:t>$0</w:t>
            </w:r>
            <w:bookmarkEnd w:id="87"/>
          </w:p>
        </w:tc>
        <w:tc>
          <w:tcPr>
            <w:tcW w:w="1469" w:type="dxa"/>
          </w:tcPr>
          <w:p w:rsidR="00261B21" w:rsidP="00E20435">
            <w:pPr>
              <w:spacing w:before="0" w:after="0"/>
              <w:jc w:val="right"/>
              <w:rPr>
                <w:rFonts w:ascii="Arial" w:eastAsia="Arial" w:hAnsi="Arial" w:cs="Arial"/>
              </w:rPr>
            </w:pPr>
            <w:bookmarkStart w:id="88" w:name="_LINE__5_9e1ad52a_eadc_4773_834b_d40bb8f"/>
            <w:r>
              <w:rPr>
                <w:rFonts w:ascii="Arial" w:eastAsia="Arial" w:hAnsi="Arial" w:cs="Arial"/>
                <w:b/>
              </w:rPr>
              <w:t>$201,881</w:t>
            </w:r>
            <w:bookmarkEnd w:id="88"/>
          </w:p>
        </w:tc>
      </w:tr>
    </w:tbl>
    <w:p w:rsidR="00261B21" w:rsidP="00261B21">
      <w:pPr>
        <w:ind w:left="360"/>
        <w:rPr>
          <w:rFonts w:ascii="Arial" w:eastAsia="Arial" w:hAnsi="Arial" w:cs="Arial"/>
        </w:rPr>
      </w:pPr>
      <w:bookmarkStart w:id="89" w:name="_PAR__3_26ae215c_e6c9_4f5f_ae54_8a75dd6b"/>
      <w:bookmarkEnd w:id="73"/>
      <w:r>
        <w:rPr>
          <w:rFonts w:ascii="Arial" w:eastAsia="Arial" w:hAnsi="Arial" w:cs="Arial"/>
        </w:rPr>
        <w:t>'</w:t>
      </w:r>
    </w:p>
    <w:p w:rsidR="00261B21" w:rsidP="00261B21">
      <w:pPr>
        <w:ind w:left="360" w:firstLine="360"/>
        <w:rPr>
          <w:rFonts w:ascii="Arial" w:eastAsia="Arial" w:hAnsi="Arial" w:cs="Arial"/>
        </w:rPr>
      </w:pPr>
      <w:bookmarkStart w:id="90" w:name="_INSTRUCTION__b6208908_5ebb_44b3_840c_27"/>
      <w:bookmarkStart w:id="91" w:name="_PAR__4_8cabf970_fd0d_4459_a96d_aaae8d6f"/>
      <w:bookmarkEnd w:id="11"/>
      <w:bookmarkEnd w:id="89"/>
      <w:r>
        <w:rPr>
          <w:rFonts w:ascii="Arial" w:eastAsia="Arial" w:hAnsi="Arial" w:cs="Arial"/>
        </w:rPr>
        <w:t>Amend the bill by relettering or renumbering any nonconsecutive Part letter or section number to read consecutively.</w:t>
      </w:r>
    </w:p>
    <w:p w:rsidR="00261B21" w:rsidP="00261B21">
      <w:pPr>
        <w:keepNext/>
        <w:spacing w:before="240"/>
        <w:ind w:left="360"/>
        <w:jc w:val="center"/>
        <w:rPr>
          <w:rFonts w:ascii="Arial" w:eastAsia="Arial" w:hAnsi="Arial" w:cs="Arial"/>
        </w:rPr>
      </w:pPr>
      <w:bookmarkStart w:id="92" w:name="_SUMMARY__697984b0_b118_4c6f_9009_3aafc1"/>
      <w:bookmarkStart w:id="93" w:name="_PAR__5_69c22d8d_bec4_419b_add6_bc7b074e"/>
      <w:bookmarkEnd w:id="90"/>
      <w:bookmarkEnd w:id="91"/>
      <w:r>
        <w:rPr>
          <w:rFonts w:ascii="Arial" w:eastAsia="Arial" w:hAnsi="Arial" w:cs="Arial"/>
          <w:b/>
          <w:sz w:val="24"/>
        </w:rPr>
        <w:t>SUMMARY</w:t>
      </w:r>
    </w:p>
    <w:p w:rsidR="00261B21" w:rsidP="00261B21">
      <w:pPr>
        <w:ind w:left="360" w:firstLine="360"/>
        <w:rPr>
          <w:rFonts w:ascii="Arial" w:eastAsia="Arial" w:hAnsi="Arial" w:cs="Arial"/>
        </w:rPr>
      </w:pPr>
      <w:bookmarkStart w:id="94" w:name="_PAR__6_47417a0b_5a62_4c14_987e_2d55c1f1"/>
      <w:bookmarkEnd w:id="93"/>
      <w:r>
        <w:rPr>
          <w:rFonts w:ascii="Arial" w:eastAsia="Arial" w:hAnsi="Arial" w:cs="Arial"/>
        </w:rPr>
        <w:t xml:space="preserve">This amendment, which is the majority report of the committee, replaces the bill.  It establishes the Municipal Shoreline Protection Legal Fund within the Department of Environmental Protection to provide financial assistance to municipalities that have incurred or expect to incur legal costs in pursuing shoreland zoning violations.  In accordance with rules adopted by the department, a municipality that receives financial assistance from the fund may be required to reimburse the fund following the settlement or final adjudication of the legal claim for which the financial assistance was received.  </w:t>
      </w:r>
    </w:p>
    <w:p w:rsidR="00261B21" w:rsidP="00261B21">
      <w:pPr>
        <w:keepNext/>
        <w:ind w:left="360" w:firstLine="360"/>
        <w:rPr>
          <w:rFonts w:ascii="Arial" w:eastAsia="Arial" w:hAnsi="Arial" w:cs="Arial"/>
        </w:rPr>
      </w:pPr>
      <w:bookmarkStart w:id="95" w:name="_PAR__7_a8103183_44de_4a89_9a4f_da2a71ff"/>
      <w:bookmarkEnd w:id="94"/>
      <w:r>
        <w:rPr>
          <w:rFonts w:ascii="Arial" w:eastAsia="Arial" w:hAnsi="Arial" w:cs="Arial"/>
        </w:rPr>
        <w:t>The amendment also amends the Natural Resources Protection Act to direct that, of the total penalties paid by all persons found to have violated that Act in any fiscal year, the Commissioner of Environmental Protection shall ensure that $100,000 of that amount, or the total amount of penalties paid in the fiscal year if that amount is less than $100,000, is deposited in the Municipal Shoreline Protection Legal Fund.  It also directs the State Controller, on or before September 1, 2026, to transfer $100,000 from the unappropriated surplus of the General Fund to the Department of Environmental Protection, Municipal Shoreline Protection Legal Fund, Other Special Revenue Funds account and provides a corresponding allocation.</w:t>
      </w:r>
    </w:p>
    <w:p w:rsidR="00261B21" w:rsidP="00261B21">
      <w:pPr>
        <w:keepNext/>
        <w:spacing w:before="60" w:after="60"/>
        <w:ind w:left="360"/>
        <w:jc w:val="center"/>
        <w:rPr>
          <w:rFonts w:ascii="Arial" w:eastAsia="Arial" w:hAnsi="Arial" w:cs="Arial"/>
        </w:rPr>
      </w:pPr>
      <w:bookmarkStart w:id="96" w:name="_FISCAL_NOTE_REQUIRED__83e4fcf1_7f22_400"/>
      <w:bookmarkStart w:id="97" w:name="_PAR__8_d9f22d7b_f2c4_4aad_a5bb_601c46d8"/>
      <w:bookmarkEnd w:id="95"/>
      <w:r>
        <w:rPr>
          <w:rFonts w:ascii="Arial" w:eastAsia="Arial" w:hAnsi="Arial" w:cs="Arial"/>
          <w:b/>
        </w:rPr>
        <w:t>FISCAL NOTE REQUIRED</w:t>
      </w:r>
    </w:p>
    <w:p w:rsidR="00000000" w:rsidRPr="00261B21" w:rsidP="00261B21">
      <w:pPr>
        <w:spacing w:before="60" w:after="60"/>
        <w:ind w:left="360"/>
        <w:jc w:val="center"/>
        <w:rPr>
          <w:rFonts w:ascii="Arial" w:eastAsia="Arial" w:hAnsi="Arial" w:cs="Arial"/>
          <w:b/>
        </w:rPr>
      </w:pPr>
      <w:bookmarkStart w:id="98" w:name="_PAR__9_d1b74f80_8ad5_411a_9af4_0fdc678f"/>
      <w:bookmarkEnd w:id="97"/>
      <w:r>
        <w:rPr>
          <w:rFonts w:ascii="Arial" w:eastAsia="Arial" w:hAnsi="Arial" w:cs="Arial"/>
          <w:b/>
        </w:rPr>
        <w:t>(See attached)</w:t>
      </w:r>
      <w:bookmarkEnd w:id="72"/>
      <w:bookmarkEnd w:id="92"/>
      <w:bookmarkEnd w:id="96"/>
      <w:bookmarkEnd w:id="9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LR1507,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Municipal Shoreline Protection Legal Fund</w:t>
    </w:r>
  </w:p>
  <w:p>
    <w:pPr>
      <w:suppressLineNumbers/>
      <w:spacing w:before="0" w:after="0"/>
      <w:jc w:val="center"/>
      <w:rPr>
        <w:rFonts w:ascii="Arial" w:eastAsia="Arial" w:hAnsi="Arial" w:cs="Arial"/>
      </w:rPr>
    </w:pPr>
    <w:r>
      <w:rPr>
        <w:rFonts w:ascii="Arial" w:eastAsia="Arial" w:hAnsi="Arial" w:cs="Arial"/>
        <w:sz w:val="22"/>
      </w:rPr>
      <w:t>L.D. 1904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4296"/>
    <w:rsid w:val="001A2BC9"/>
    <w:rsid w:val="001E1D8B"/>
    <w:rsid w:val="00257B1E"/>
    <w:rsid w:val="00261B21"/>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1E09"/>
    <w:rsid w:val="00C6107B"/>
    <w:rsid w:val="00C61EAA"/>
    <w:rsid w:val="00CA163F"/>
    <w:rsid w:val="00D0498F"/>
    <w:rsid w:val="00D1557D"/>
    <w:rsid w:val="00D36E27"/>
    <w:rsid w:val="00D4369F"/>
    <w:rsid w:val="00D72A6C"/>
    <w:rsid w:val="00DA6742"/>
    <w:rsid w:val="00DD425A"/>
    <w:rsid w:val="00E10467"/>
    <w:rsid w:val="00E20435"/>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