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Study Changing the Start of the State Fiscal Year to October 1st</w:t>
      </w:r>
    </w:p>
    <w:p w:rsidR="00976BE7" w:rsidP="00976BE7">
      <w:pPr>
        <w:spacing w:after="240"/>
        <w:ind w:left="360"/>
        <w:jc w:val="right"/>
        <w:rPr>
          <w:rFonts w:ascii="Arial" w:eastAsia="Arial" w:hAnsi="Arial" w:cs="Arial"/>
          <w:caps/>
        </w:rPr>
      </w:pPr>
      <w:bookmarkStart w:id="0" w:name="_AMEND_TITLE__f8dd8a8d_efd5_44df_8e33_7b"/>
      <w:bookmarkStart w:id="1" w:name="_PAGE__1_9789ab55_f8c0_41b7_9a93_4fe1805"/>
      <w:bookmarkStart w:id="2" w:name="_PAR__2_80ae6192_5ffc_43da_8bf8_f24a7690"/>
      <w:r>
        <w:rPr>
          <w:rFonts w:ascii="Arial" w:eastAsia="Arial" w:hAnsi="Arial" w:cs="Arial"/>
          <w:caps/>
        </w:rPr>
        <w:t>L.D. 1636</w:t>
      </w:r>
    </w:p>
    <w:p w:rsidR="00976BE7" w:rsidP="00976BE7">
      <w:pPr>
        <w:tabs>
          <w:tab w:val="right" w:pos="8928"/>
        </w:tabs>
        <w:spacing w:after="360"/>
        <w:ind w:left="360"/>
        <w:rPr>
          <w:rFonts w:ascii="Arial" w:eastAsia="Arial" w:hAnsi="Arial" w:cs="Arial"/>
        </w:rPr>
      </w:pPr>
      <w:bookmarkStart w:id="3" w:name="_PAR__3_e1ad99a8_fb29_454e_ae90_8b8b47b5"/>
      <w:bookmarkEnd w:id="2"/>
      <w:r>
        <w:rPr>
          <w:rFonts w:ascii="Arial" w:eastAsia="Arial" w:hAnsi="Arial" w:cs="Arial"/>
        </w:rPr>
        <w:t>Date:</w:t>
      </w:r>
      <w:r>
        <w:rPr>
          <w:rFonts w:ascii="Arial" w:eastAsia="Arial" w:hAnsi="Arial" w:cs="Arial"/>
        </w:rPr>
        <w:tab/>
        <w:t>(Filing No. S-         )</w:t>
      </w:r>
    </w:p>
    <w:p w:rsidR="00976BE7" w:rsidP="00976BE7">
      <w:pPr>
        <w:spacing w:before="600" w:after="300"/>
        <w:ind w:left="360"/>
        <w:jc w:val="center"/>
        <w:outlineLvl w:val="0"/>
        <w:rPr>
          <w:rFonts w:ascii="Arial" w:eastAsia="Arial" w:hAnsi="Arial" w:cs="Arial"/>
        </w:rPr>
      </w:pPr>
      <w:bookmarkStart w:id="4" w:name="_PAR__4_def52470_e441_4811_96f4_75c2d847"/>
      <w:bookmarkEnd w:id="3"/>
      <w:r>
        <w:rPr>
          <w:rFonts w:ascii="Arial" w:eastAsia="Arial" w:hAnsi="Arial" w:cs="Arial"/>
          <w:b/>
          <w:caps/>
          <w:sz w:val="24"/>
          <w:szCs w:val="32"/>
        </w:rPr>
        <w:t xml:space="preserve">Appropriations and Financial Affairs </w:t>
      </w:r>
    </w:p>
    <w:p w:rsidR="00976BE7" w:rsidP="00976BE7">
      <w:pPr>
        <w:spacing w:before="60" w:after="60"/>
        <w:ind w:left="720"/>
        <w:rPr>
          <w:rFonts w:ascii="Arial" w:eastAsia="Arial" w:hAnsi="Arial" w:cs="Arial"/>
        </w:rPr>
      </w:pPr>
      <w:bookmarkStart w:id="5" w:name="_PAR__5_59a573da_53a8_49ac_a5f1_84f1913e"/>
      <w:bookmarkEnd w:id="4"/>
      <w:r>
        <w:rPr>
          <w:rFonts w:ascii="Arial" w:eastAsia="Arial" w:hAnsi="Arial" w:cs="Arial"/>
        </w:rPr>
        <w:t>Reproduced and distributed under the direction of the Secretary of the Senate.</w:t>
      </w:r>
    </w:p>
    <w:p w:rsidR="00976BE7" w:rsidP="00976BE7">
      <w:pPr>
        <w:spacing w:before="160" w:after="0"/>
        <w:ind w:left="360"/>
        <w:jc w:val="center"/>
        <w:outlineLvl w:val="0"/>
        <w:rPr>
          <w:rFonts w:ascii="Arial" w:eastAsia="Arial" w:hAnsi="Arial" w:cs="Arial"/>
          <w:b/>
          <w:caps/>
          <w:sz w:val="24"/>
          <w:szCs w:val="32"/>
        </w:rPr>
      </w:pPr>
      <w:bookmarkStart w:id="6" w:name="_PAR__6_f1d2c5fc_c8b4_4893_b34f_edcb46c7"/>
      <w:bookmarkEnd w:id="5"/>
      <w:r>
        <w:rPr>
          <w:rFonts w:ascii="Arial" w:eastAsia="Arial" w:hAnsi="Arial" w:cs="Arial"/>
          <w:b/>
          <w:caps/>
          <w:sz w:val="24"/>
          <w:szCs w:val="32"/>
        </w:rPr>
        <w:t>STATE OF MAINE</w:t>
      </w:r>
    </w:p>
    <w:p w:rsidR="00976BE7" w:rsidP="00976BE7">
      <w:pPr>
        <w:spacing w:after="0"/>
        <w:ind w:left="360"/>
        <w:jc w:val="center"/>
        <w:outlineLvl w:val="0"/>
        <w:rPr>
          <w:rFonts w:ascii="Arial" w:eastAsia="Arial" w:hAnsi="Arial" w:cs="Arial"/>
          <w:b/>
          <w:caps/>
          <w:sz w:val="24"/>
          <w:szCs w:val="32"/>
        </w:rPr>
      </w:pPr>
      <w:bookmarkStart w:id="7" w:name="_PAR__7_6ce37c36_b141_45b7_89dd_e8167f44"/>
      <w:bookmarkEnd w:id="6"/>
      <w:r>
        <w:rPr>
          <w:rFonts w:ascii="Arial" w:eastAsia="Arial" w:hAnsi="Arial" w:cs="Arial"/>
          <w:b/>
          <w:caps/>
          <w:sz w:val="24"/>
          <w:szCs w:val="32"/>
        </w:rPr>
        <w:t>SENATE</w:t>
      </w:r>
    </w:p>
    <w:p w:rsidR="00976BE7" w:rsidP="00976BE7">
      <w:pPr>
        <w:spacing w:after="0"/>
        <w:ind w:left="360"/>
        <w:jc w:val="center"/>
        <w:outlineLvl w:val="0"/>
        <w:rPr>
          <w:rFonts w:ascii="Arial" w:eastAsia="Arial" w:hAnsi="Arial" w:cs="Arial"/>
          <w:b/>
          <w:caps/>
          <w:sz w:val="24"/>
          <w:szCs w:val="32"/>
        </w:rPr>
      </w:pPr>
      <w:bookmarkStart w:id="8" w:name="_PAR__8_6435a76d_9cb2_4274_8c40_32c48b56"/>
      <w:bookmarkEnd w:id="7"/>
      <w:r>
        <w:rPr>
          <w:rFonts w:ascii="Arial" w:eastAsia="Arial" w:hAnsi="Arial" w:cs="Arial"/>
          <w:b/>
          <w:caps/>
          <w:sz w:val="24"/>
          <w:szCs w:val="32"/>
        </w:rPr>
        <w:t>132nd Legislature</w:t>
      </w:r>
    </w:p>
    <w:p w:rsidR="00976BE7" w:rsidP="00976BE7">
      <w:pPr>
        <w:spacing w:after="0"/>
        <w:ind w:left="360"/>
        <w:jc w:val="center"/>
        <w:outlineLvl w:val="0"/>
        <w:rPr>
          <w:rFonts w:ascii="Arial" w:eastAsia="Arial" w:hAnsi="Arial" w:cs="Arial"/>
          <w:b/>
          <w:caps/>
          <w:sz w:val="24"/>
          <w:szCs w:val="32"/>
        </w:rPr>
      </w:pPr>
      <w:bookmarkStart w:id="9" w:name="_PAR__9_5b9eb66c_87ac_423b_951a_af10e74c"/>
      <w:bookmarkEnd w:id="8"/>
      <w:r>
        <w:rPr>
          <w:rFonts w:ascii="Arial" w:eastAsia="Arial" w:hAnsi="Arial" w:cs="Arial"/>
          <w:b/>
          <w:caps/>
          <w:sz w:val="24"/>
          <w:szCs w:val="32"/>
        </w:rPr>
        <w:t>Second Regular Session</w:t>
      </w:r>
    </w:p>
    <w:p w:rsidR="00976BE7" w:rsidP="00976BE7">
      <w:pPr>
        <w:spacing w:before="400" w:after="200"/>
        <w:ind w:left="360" w:firstLine="360"/>
        <w:rPr>
          <w:rFonts w:ascii="Arial" w:eastAsia="Arial" w:hAnsi="Arial" w:cs="Arial"/>
        </w:rPr>
      </w:pPr>
      <w:bookmarkStart w:id="10" w:name="_PAR__10_f0c21c29_8fda_4639_857e_a45b19a"/>
      <w:bookmarkEnd w:id="9"/>
      <w:r>
        <w:rPr>
          <w:rFonts w:ascii="Arial" w:eastAsia="Arial" w:hAnsi="Arial" w:cs="Arial"/>
          <w:szCs w:val="22"/>
        </w:rPr>
        <w:t>COMMITTEE AMENDMENT “      ” to S.P. 644, L.D. 1636, “Resolve, to Study Changing the Start of the State Fiscal Year to October 1st”</w:t>
      </w:r>
    </w:p>
    <w:p w:rsidR="00976BE7" w:rsidP="00976BE7">
      <w:pPr>
        <w:ind w:left="360" w:firstLine="360"/>
        <w:rPr>
          <w:rFonts w:ascii="Arial" w:eastAsia="Arial" w:hAnsi="Arial" w:cs="Arial"/>
        </w:rPr>
      </w:pPr>
      <w:bookmarkStart w:id="11" w:name="_INSTRUCTION__1cb19409_a01a_4e12_9f79_f3"/>
      <w:bookmarkStart w:id="12" w:name="_PAR__11_18c0cc25_cf77_458d_bbf4_01bf0b3"/>
      <w:bookmarkEnd w:id="0"/>
      <w:bookmarkEnd w:id="10"/>
      <w:r>
        <w:rPr>
          <w:rFonts w:ascii="Arial" w:eastAsia="Arial" w:hAnsi="Arial" w:cs="Arial"/>
        </w:rPr>
        <w:t>Amend the resolve in section 7 in the first line (page 2, line 1 in L.D.) by striking out the following: "December 3, 2025" and inserting the following: 'November 4, 2026'</w:t>
      </w:r>
    </w:p>
    <w:p w:rsidR="00976BE7" w:rsidP="00976BE7">
      <w:pPr>
        <w:ind w:left="360" w:firstLine="360"/>
        <w:rPr>
          <w:rFonts w:ascii="Arial" w:eastAsia="Arial" w:hAnsi="Arial" w:cs="Arial"/>
        </w:rPr>
      </w:pPr>
      <w:bookmarkStart w:id="13" w:name="_INSTRUCTION__d0ec04f2_b21d_4f04_9502_5c"/>
      <w:bookmarkStart w:id="14" w:name="_PAR__12_fcd25e00_3239_4aa1_aba3_fe6a679"/>
      <w:bookmarkEnd w:id="11"/>
      <w:bookmarkEnd w:id="12"/>
      <w:r>
        <w:rPr>
          <w:rFonts w:ascii="Arial" w:eastAsia="Arial" w:hAnsi="Arial" w:cs="Arial"/>
        </w:rPr>
        <w:t xml:space="preserve">Amend the resolve in section 7 in the </w:t>
      </w:r>
      <w:r w:rsidRPr="00020481">
        <w:rPr>
          <w:rFonts w:ascii="Arial" w:eastAsia="Arial" w:hAnsi="Arial" w:cs="Arial"/>
        </w:rPr>
        <w:t>5th</w:t>
      </w:r>
      <w:r>
        <w:rPr>
          <w:rFonts w:ascii="Arial" w:eastAsia="Arial" w:hAnsi="Arial" w:cs="Arial"/>
        </w:rPr>
        <w:t xml:space="preserve"> line (page 2, line 5 in L.D.) by striking out the following: "Second Regular Session of the 132nd" and inserting the following: '133rd'</w:t>
      </w:r>
    </w:p>
    <w:p w:rsidR="00976BE7" w:rsidP="00976BE7">
      <w:pPr>
        <w:ind w:left="360" w:firstLine="360"/>
        <w:rPr>
          <w:rFonts w:ascii="Arial" w:eastAsia="Arial" w:hAnsi="Arial" w:cs="Arial"/>
        </w:rPr>
      </w:pPr>
      <w:bookmarkStart w:id="15" w:name="_INSTRUCTION__0e979b60_9fc8_4678_b09f_7c"/>
      <w:bookmarkStart w:id="16" w:name="_PAR__13_63bc7ef1_ef3a_401e_8b23_46c5cd4"/>
      <w:bookmarkEnd w:id="13"/>
      <w:bookmarkEnd w:id="14"/>
      <w:r>
        <w:rPr>
          <w:rFonts w:ascii="Arial" w:eastAsia="Arial" w:hAnsi="Arial" w:cs="Arial"/>
        </w:rPr>
        <w:t xml:space="preserve">Amend the resolve in section 7 in the </w:t>
      </w:r>
      <w:r w:rsidRPr="001E7547">
        <w:rPr>
          <w:rFonts w:ascii="Arial" w:eastAsia="Arial" w:hAnsi="Arial" w:cs="Arial"/>
        </w:rPr>
        <w:t>5th</w:t>
      </w:r>
      <w:r>
        <w:rPr>
          <w:rFonts w:ascii="Arial" w:eastAsia="Arial" w:hAnsi="Arial" w:cs="Arial"/>
        </w:rPr>
        <w:t xml:space="preserve"> line (page 2, line 5 in L.D.) by inserting after the following: "</w:t>
      </w:r>
      <w:r w:rsidRPr="00E57B80">
        <w:rPr>
          <w:rFonts w:ascii="Arial" w:eastAsia="Arial" w:hAnsi="Arial" w:cs="Arial"/>
        </w:rPr>
        <w:t>Legislature</w:t>
      </w:r>
      <w:r>
        <w:rPr>
          <w:rFonts w:ascii="Arial" w:eastAsia="Arial" w:hAnsi="Arial" w:cs="Arial"/>
        </w:rPr>
        <w:t>" the following: 'in 2027'</w:t>
      </w:r>
    </w:p>
    <w:p w:rsidR="00976BE7" w:rsidP="00976BE7">
      <w:pPr>
        <w:ind w:left="360" w:firstLine="360"/>
        <w:rPr>
          <w:rFonts w:ascii="Arial" w:eastAsia="Arial" w:hAnsi="Arial" w:cs="Arial"/>
        </w:rPr>
      </w:pPr>
      <w:bookmarkStart w:id="17" w:name="_INSTRUCTION__9afce90b_e1d4_483e_becd_9f"/>
      <w:bookmarkStart w:id="18" w:name="_PAR__14_e8b0fd02_a420_47cb_b9b5_19d3b54"/>
      <w:bookmarkEnd w:id="15"/>
      <w:bookmarkEnd w:id="16"/>
      <w:r>
        <w:rPr>
          <w:rFonts w:ascii="Arial" w:eastAsia="Arial" w:hAnsi="Arial" w:cs="Arial"/>
        </w:rPr>
        <w:t>Amend the resolve by relettering or renumbering any nonconsecutive Part letter or section number to read consecutively.</w:t>
      </w:r>
    </w:p>
    <w:p w:rsidR="00976BE7" w:rsidP="00976BE7">
      <w:pPr>
        <w:keepNext/>
        <w:spacing w:before="240"/>
        <w:ind w:left="360"/>
        <w:jc w:val="center"/>
        <w:rPr>
          <w:rFonts w:ascii="Arial" w:eastAsia="Arial" w:hAnsi="Arial" w:cs="Arial"/>
        </w:rPr>
      </w:pPr>
      <w:bookmarkStart w:id="19" w:name="_SUMMARY__d25e7c6d_e14f_4837_bb82_740bab"/>
      <w:bookmarkStart w:id="20" w:name="_PAR__15_54a75468_8c2e_434b_bf68_161e62c"/>
      <w:bookmarkEnd w:id="17"/>
      <w:bookmarkEnd w:id="18"/>
      <w:r>
        <w:rPr>
          <w:rFonts w:ascii="Arial" w:eastAsia="Arial" w:hAnsi="Arial" w:cs="Arial"/>
          <w:b/>
          <w:sz w:val="24"/>
        </w:rPr>
        <w:t>SUMMARY</w:t>
      </w:r>
    </w:p>
    <w:p w:rsidR="00976BE7" w:rsidP="00976BE7">
      <w:pPr>
        <w:keepNext/>
        <w:ind w:left="360" w:firstLine="360"/>
        <w:rPr>
          <w:rFonts w:ascii="Arial" w:eastAsia="Arial" w:hAnsi="Arial" w:cs="Arial"/>
        </w:rPr>
      </w:pPr>
      <w:bookmarkStart w:id="21" w:name="_PAR__16_c4388caa_2a5e_4715_aa9a_78e840f"/>
      <w:bookmarkEnd w:id="20"/>
      <w:r>
        <w:rPr>
          <w:rFonts w:ascii="Arial" w:eastAsia="Arial" w:hAnsi="Arial" w:cs="Arial"/>
        </w:rPr>
        <w:t>This amendment changes the date by which the Working Group to Study Changing the Start of the State Fiscal Year must report its findings from December 3, 2025 to November 4, 2026.</w:t>
      </w:r>
    </w:p>
    <w:p w:rsidR="00976BE7" w:rsidP="00976BE7">
      <w:pPr>
        <w:keepNext/>
        <w:spacing w:before="60" w:after="60"/>
        <w:ind w:left="360"/>
        <w:jc w:val="center"/>
        <w:rPr>
          <w:rFonts w:ascii="Arial" w:eastAsia="Arial" w:hAnsi="Arial" w:cs="Arial"/>
        </w:rPr>
      </w:pPr>
      <w:bookmarkStart w:id="22" w:name="_FISCAL_NOTE_REQUIRED__3edc3800_bfdb_4b8"/>
      <w:bookmarkStart w:id="23" w:name="_PAR__17_f603411d_2133_411c_bd23_26a8ffe"/>
      <w:bookmarkEnd w:id="21"/>
      <w:r>
        <w:rPr>
          <w:rFonts w:ascii="Arial" w:eastAsia="Arial" w:hAnsi="Arial" w:cs="Arial"/>
          <w:b/>
        </w:rPr>
        <w:t>FISCAL NOTE REQUIRED</w:t>
      </w:r>
    </w:p>
    <w:p w:rsidR="00000000" w:rsidRPr="00976BE7" w:rsidP="00976BE7">
      <w:pPr>
        <w:spacing w:before="60" w:after="60"/>
        <w:ind w:left="360"/>
        <w:jc w:val="center"/>
        <w:rPr>
          <w:rFonts w:ascii="Arial" w:eastAsia="Arial" w:hAnsi="Arial" w:cs="Arial"/>
          <w:b/>
        </w:rPr>
      </w:pPr>
      <w:bookmarkStart w:id="24" w:name="_PAR__18_37d1f2e5_59a8_4660_95e4_805f839"/>
      <w:bookmarkEnd w:id="23"/>
      <w:r>
        <w:rPr>
          <w:rFonts w:ascii="Arial" w:eastAsia="Arial" w:hAnsi="Arial" w:cs="Arial"/>
          <w:b/>
        </w:rPr>
        <w:t>(See attached)</w:t>
      </w:r>
      <w:bookmarkEnd w:id="1"/>
      <w:bookmarkEnd w:id="19"/>
      <w:bookmarkEnd w:id="22"/>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LR1121,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Study Changing the Start of the State Fiscal Year to October 1st</w:t>
    </w:r>
  </w:p>
  <w:p>
    <w:pPr>
      <w:suppressLineNumbers/>
      <w:spacing w:before="0" w:after="0"/>
      <w:jc w:val="center"/>
      <w:rPr>
        <w:rFonts w:ascii="Arial" w:eastAsia="Arial" w:hAnsi="Arial" w:cs="Arial"/>
      </w:rPr>
    </w:pPr>
    <w:r>
      <w:rPr>
        <w:rFonts w:ascii="Arial" w:eastAsia="Arial" w:hAnsi="Arial" w:cs="Arial"/>
        <w:sz w:val="22"/>
      </w:rPr>
      <w:t>L.D. 1636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20481"/>
    <w:rsid w:val="000370CD"/>
    <w:rsid w:val="00063BAD"/>
    <w:rsid w:val="0011558B"/>
    <w:rsid w:val="00142693"/>
    <w:rsid w:val="00166945"/>
    <w:rsid w:val="001A2BC9"/>
    <w:rsid w:val="001E1D8B"/>
    <w:rsid w:val="001E7547"/>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6BE7"/>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57B80"/>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