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Commissioners of the Public Utilities Commission to Be Popularly Elected</w:t>
      </w:r>
    </w:p>
    <w:p w:rsidR="0069392E" w:rsidP="0069392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0a0c8c4_6716_46d6_bf69_00"/>
      <w:bookmarkStart w:id="1" w:name="_PAGE__1_b8270b41_6a26_4075_8758_ab9a21f"/>
      <w:bookmarkStart w:id="2" w:name="_PAR__2_1706a913_bf63_433c_9817_3c4956d9"/>
      <w:r>
        <w:rPr>
          <w:rFonts w:ascii="Arial" w:eastAsia="Arial" w:hAnsi="Arial" w:cs="Arial"/>
          <w:caps/>
        </w:rPr>
        <w:t>L.D. 1452</w:t>
      </w:r>
    </w:p>
    <w:p w:rsidR="0069392E" w:rsidP="0069392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6169da6_fe42_487a_97ec_d3c9618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69392E" w:rsidP="0069392E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12ff0aa_80fd_4da3_87b5_07fa0d4b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Energy, Utilities and Technology </w:t>
      </w:r>
    </w:p>
    <w:p w:rsidR="0069392E" w:rsidP="0069392E">
      <w:pPr>
        <w:spacing w:before="60" w:after="60"/>
        <w:ind w:left="720"/>
        <w:rPr>
          <w:rFonts w:ascii="Arial" w:eastAsia="Arial" w:hAnsi="Arial" w:cs="Arial"/>
        </w:rPr>
      </w:pPr>
      <w:bookmarkStart w:id="5" w:name="_PAR__5_e4bf9111_c173_46ea_85ea_590b9eea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69392E" w:rsidP="0069392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a965e4b_8164_43c3_a06b_296f0bd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9392E" w:rsidP="0069392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51668a8_03c5_4e1c_a760_82ba4098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69392E" w:rsidP="0069392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ba5e004_4ddd_4cc8_9207_de51e89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69392E" w:rsidP="0069392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19d0647_38f2_497e_8ed8_6228f9d9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69392E" w:rsidP="0069392E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20df71a_171b_4cbd_9f81_6e99ace"/>
      <w:bookmarkEnd w:id="9"/>
      <w:r>
        <w:rPr>
          <w:rFonts w:ascii="Arial" w:eastAsia="Arial" w:hAnsi="Arial" w:cs="Arial"/>
          <w:szCs w:val="22"/>
        </w:rPr>
        <w:t>COMMITTEE AMENDMENT “      ” to S.P. 570, L.D. 1452, “An Act to Require the Commissioners of the Public Utilities Commission to Be Popularly Elected”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11" w:name="_INSTRUCTION__e7535c0d_e33b_4ff0_97a7_41"/>
      <w:bookmarkStart w:id="12" w:name="_PAR__11_be184668_d43f_4bb7_ab95_7ced015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69392E" w:rsidP="0069392E">
      <w:pPr>
        <w:ind w:left="360"/>
        <w:rPr>
          <w:rFonts w:ascii="Arial" w:eastAsia="Arial" w:hAnsi="Arial" w:cs="Arial"/>
        </w:rPr>
      </w:pPr>
      <w:bookmarkStart w:id="13" w:name="_PAR__12_a9bb3047_8a0c_4aad_a9cf_5cd43e8"/>
      <w:bookmarkEnd w:id="12"/>
      <w:r>
        <w:rPr>
          <w:rFonts w:ascii="Arial" w:eastAsia="Arial" w:hAnsi="Arial" w:cs="Arial"/>
          <w:b/>
        </w:rPr>
        <w:t>'An Act to Require Certain Commissioners of the Public Utilities Commission to Be Popularly Elected'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14" w:name="_INSTRUCTION__118f0aee_9577_4160_ba98_8a"/>
      <w:bookmarkStart w:id="15" w:name="_PAR__13_82cf8858_ea57_4645_9bc9_774a8b3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16" w:name="_PAR__14_f035f5b5_e5d4_42f7_bc55_c88d3b5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 MRSA §6-A, sub-§5,</w:t>
      </w:r>
      <w:r>
        <w:rPr>
          <w:rFonts w:ascii="Arial" w:eastAsia="Arial" w:hAnsi="Arial" w:cs="Arial"/>
        </w:rPr>
        <w:t xml:space="preserve"> as amended by PL 1989, c. 502, Pt. A, §4 and PL 2007, c. 58, §3, is further amended to read: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17" w:name="_PAR__15_9ed975f1_9740_41e4_8c9b_385a425"/>
      <w:bookmarkEnd w:id="16"/>
      <w:r>
        <w:rPr>
          <w:rFonts w:ascii="Arial" w:eastAsia="Arial" w:hAnsi="Arial" w:cs="Arial"/>
          <w:b/>
        </w:rPr>
        <w:t xml:space="preserve">5.  Retirement contribution. </w:t>
      </w:r>
      <w:r>
        <w:rPr>
          <w:rFonts w:ascii="Arial" w:eastAsia="Arial" w:hAnsi="Arial" w:cs="Arial"/>
        </w:rPr>
        <w:t xml:space="preserve"> The State shall pay the mandatory retirement contribution required by Title 5, section 17701, for commissioners who elect to become members of the Maine Public Employees Retirement System.  Payment </w:t>
      </w:r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be made as provided in Title 5, section 17702.  A commissioner may elect at the time of </w:t>
      </w:r>
      <w:r>
        <w:rPr>
          <w:rFonts w:ascii="Arial" w:eastAsia="Arial" w:hAnsi="Arial" w:cs="Arial"/>
          <w:u w:val="single"/>
        </w:rPr>
        <w:t>election or</w:t>
      </w:r>
      <w:r>
        <w:rPr>
          <w:rFonts w:ascii="Arial" w:eastAsia="Arial" w:hAnsi="Arial" w:cs="Arial"/>
        </w:rPr>
        <w:t xml:space="preserve"> appointment to receive a 5% salary increase instead of state payment of the retirement contribution.</w:t>
      </w:r>
    </w:p>
    <w:p w:rsidR="0069392E" w:rsidP="0069392E">
      <w:pPr>
        <w:ind w:left="360"/>
        <w:rPr>
          <w:rFonts w:ascii="Arial" w:eastAsia="Arial" w:hAnsi="Arial" w:cs="Arial"/>
        </w:rPr>
      </w:pPr>
      <w:bookmarkStart w:id="18" w:name="_PAR__16_2504f0f5_fb3b_4b86_a116_9811d72"/>
      <w:bookmarkEnd w:id="17"/>
      <w:r>
        <w:rPr>
          <w:rFonts w:ascii="Arial" w:eastAsia="Arial" w:hAnsi="Arial" w:cs="Arial"/>
        </w:rPr>
        <w:t>Membership in the Maine Public Employees Retirement System is optional.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19" w:name="_PAR__17_1ad2b833_4f27_4bd2_86fa_79b6db8"/>
      <w:bookmarkEnd w:id="18"/>
      <w:r>
        <w:rPr>
          <w:rFonts w:ascii="Arial" w:eastAsia="Arial" w:hAnsi="Arial" w:cs="Arial"/>
          <w:b/>
          <w:sz w:val="24"/>
        </w:rPr>
        <w:t>Sec. 2.  21-A MRSA §1, sub-§27-C, ¶B-1</w:t>
      </w:r>
      <w:r>
        <w:rPr>
          <w:rFonts w:ascii="Arial" w:eastAsia="Arial" w:hAnsi="Arial" w:cs="Arial"/>
        </w:rPr>
        <w:t xml:space="preserve"> is enacted to read: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20" w:name="_PAR__18_f9a1e535_fd06_4fe3_96ff_00d5e52"/>
      <w:bookmarkEnd w:id="19"/>
      <w:r>
        <w:rPr>
          <w:rFonts w:ascii="Arial" w:eastAsia="Arial" w:hAnsi="Arial" w:cs="Arial"/>
          <w:u w:val="single"/>
        </w:rPr>
        <w:t>B-1.  General elections for members of the Public Utilities Commission in accordance with Title 35-A, section 105, subsection 1-A;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21" w:name="_PAR__19_7e4e4df7_78b3_41a7_bd85_2abd289"/>
      <w:bookmarkEnd w:id="20"/>
      <w:r>
        <w:rPr>
          <w:rFonts w:ascii="Arial" w:eastAsia="Arial" w:hAnsi="Arial" w:cs="Arial"/>
          <w:b/>
          <w:sz w:val="24"/>
        </w:rPr>
        <w:t>Sec. 3.  21-A MRSA §8</w:t>
      </w:r>
      <w:r>
        <w:rPr>
          <w:rFonts w:ascii="Arial" w:eastAsia="Arial" w:hAnsi="Arial" w:cs="Arial"/>
        </w:rPr>
        <w:t xml:space="preserve"> is enacted to read:</w:t>
      </w:r>
    </w:p>
    <w:p w:rsidR="0069392E" w:rsidP="0069392E">
      <w:pPr>
        <w:ind w:left="1080" w:hanging="720"/>
        <w:rPr>
          <w:rFonts w:ascii="Arial" w:eastAsia="Arial" w:hAnsi="Arial" w:cs="Arial"/>
        </w:rPr>
      </w:pPr>
      <w:bookmarkStart w:id="22" w:name="_PAR__20_e3145806_3358_4194_b04c_78f74c3"/>
      <w:bookmarkEnd w:id="21"/>
      <w:r>
        <w:rPr>
          <w:rFonts w:ascii="Arial" w:eastAsia="Arial" w:hAnsi="Arial" w:cs="Arial"/>
          <w:b/>
          <w:u w:val="single"/>
        </w:rPr>
        <w:t>§8.  Elections of member of Public Utilities Commission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23" w:name="_PAR__21_53b73d83_a21f_47dd_9a94_f7d392e"/>
      <w:bookmarkEnd w:id="22"/>
      <w:r>
        <w:rPr>
          <w:rFonts w:ascii="Arial" w:eastAsia="Arial" w:hAnsi="Arial" w:cs="Arial"/>
          <w:u w:val="single"/>
        </w:rPr>
        <w:t>The Secretary of State, in accordance with this section, shall adopt rules governing the administration of elections of the 2 members of the Public Utilities Commission required to be elected under Title 35-A, section 105, subsection 1-A.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24" w:name="_PAGE__2_5274f1b6_ee72_47d5_ba77_436acd2"/>
      <w:bookmarkStart w:id="25" w:name="_PAR__2_c7c343e0_acfb_4e7e_b3c6_6dc64927"/>
      <w:bookmarkEnd w:id="1"/>
      <w:bookmarkEnd w:id="23"/>
      <w:r w:rsidRPr="00977AA8">
        <w:rPr>
          <w:rFonts w:ascii="Arial" w:eastAsia="Arial" w:hAnsi="Arial" w:cs="Arial"/>
          <w:b/>
          <w:u w:val="single"/>
        </w:rPr>
        <w:t xml:space="preserve">1. </w:t>
      </w:r>
      <w:r>
        <w:rPr>
          <w:rFonts w:ascii="Arial" w:eastAsia="Arial" w:hAnsi="Arial" w:cs="Arial"/>
          <w:b/>
          <w:u w:val="single"/>
        </w:rPr>
        <w:t>Age</w:t>
      </w:r>
      <w:r w:rsidRPr="00977AA8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A person under 21 years of age may not be a candidate for election as a member of the Public Utilities Commission.</w:t>
      </w:r>
      <w:r>
        <w:rPr>
          <w:rFonts w:ascii="Arial" w:eastAsia="Arial" w:hAnsi="Arial" w:cs="Arial"/>
        </w:rPr>
        <w:t xml:space="preserve">  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26" w:name="_PAR__3_3cf31069_83ce_49c7_91b5_38ba54be"/>
      <w:bookmarkEnd w:id="25"/>
      <w:r w:rsidRPr="00977AA8">
        <w:rPr>
          <w:rFonts w:ascii="Arial" w:eastAsia="Arial" w:hAnsi="Arial" w:cs="Arial"/>
          <w:b/>
          <w:u w:val="single"/>
        </w:rPr>
        <w:t xml:space="preserve">2. </w:t>
      </w:r>
      <w:r>
        <w:rPr>
          <w:rFonts w:ascii="Arial" w:eastAsia="Arial" w:hAnsi="Arial" w:cs="Arial"/>
          <w:b/>
          <w:u w:val="single"/>
        </w:rPr>
        <w:t>District</w:t>
      </w:r>
      <w:r w:rsidRPr="00977AA8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One member must be elected from each congressional district as described in section 1205-A, and the member must reside in the district the member is elected to represent.</w:t>
      </w:r>
      <w:r>
        <w:rPr>
          <w:rFonts w:ascii="Arial" w:eastAsia="Arial" w:hAnsi="Arial" w:cs="Arial"/>
        </w:rPr>
        <w:t xml:space="preserve">  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27" w:name="_PAR__4_c4af38c7_7161_44ea_8357_313e9a27"/>
      <w:bookmarkEnd w:id="26"/>
      <w:r w:rsidRPr="00977AA8">
        <w:rPr>
          <w:rFonts w:ascii="Arial" w:eastAsia="Arial" w:hAnsi="Arial" w:cs="Arial"/>
          <w:b/>
          <w:u w:val="single"/>
        </w:rPr>
        <w:t xml:space="preserve">3. </w:t>
      </w:r>
      <w:r>
        <w:rPr>
          <w:rFonts w:ascii="Arial" w:eastAsia="Arial" w:hAnsi="Arial" w:cs="Arial"/>
          <w:b/>
          <w:u w:val="single"/>
        </w:rPr>
        <w:t>Nonpartisan</w:t>
      </w:r>
      <w:r w:rsidRPr="00977AA8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The elections must be conducted in a nonpartisan manner without party primaries.  Nominations are by petition in accordance with section 354.  Rules adopted by the Secretary of State must provide a fair process for limiting the number of candidates nominated for each commissioner position to no more than 3.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28" w:name="_PAR__5_84684ed7_f52e_4cbb_b2d7_e03eebd4"/>
      <w:bookmarkEnd w:id="27"/>
      <w:r w:rsidRPr="00977AA8">
        <w:rPr>
          <w:rFonts w:ascii="Arial" w:eastAsia="Arial" w:hAnsi="Arial" w:cs="Arial"/>
          <w:b/>
          <w:u w:val="single"/>
        </w:rPr>
        <w:t xml:space="preserve">4. </w:t>
      </w:r>
      <w:r>
        <w:rPr>
          <w:rFonts w:ascii="Arial" w:eastAsia="Arial" w:hAnsi="Arial" w:cs="Arial"/>
          <w:b/>
          <w:u w:val="single"/>
        </w:rPr>
        <w:t>Clean elections</w:t>
      </w:r>
      <w:r w:rsidRPr="00977AA8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Candidates are eligible for election funding in accordance with chapter 14.</w:t>
      </w:r>
      <w:r>
        <w:rPr>
          <w:rFonts w:ascii="Arial" w:eastAsia="Arial" w:hAnsi="Arial" w:cs="Arial"/>
        </w:rPr>
        <w:t xml:space="preserve"> 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29" w:name="_PAR__6_928d8420_158b_4fce_a923_89ecb077"/>
      <w:bookmarkEnd w:id="28"/>
      <w:r w:rsidRPr="00977AA8">
        <w:rPr>
          <w:rFonts w:ascii="Arial" w:eastAsia="Arial" w:hAnsi="Arial" w:cs="Arial"/>
          <w:b/>
          <w:u w:val="single"/>
        </w:rPr>
        <w:t xml:space="preserve">5. </w:t>
      </w:r>
      <w:r>
        <w:rPr>
          <w:rFonts w:ascii="Arial" w:eastAsia="Arial" w:hAnsi="Arial" w:cs="Arial"/>
          <w:b/>
          <w:u w:val="single"/>
        </w:rPr>
        <w:t>Ranked-choice voting</w:t>
      </w:r>
      <w:r w:rsidRPr="00977AA8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In accordance with section 1, subsection 27-C, the elections are determined by ranked-choice voting.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30" w:name="_PAR__7_75759ec7_1551_45cc_a6e5_3a54294b"/>
      <w:bookmarkEnd w:id="29"/>
      <w:r>
        <w:rPr>
          <w:rFonts w:ascii="Arial" w:eastAsia="Arial" w:hAnsi="Arial" w:cs="Arial"/>
          <w:u w:val="single"/>
        </w:rPr>
        <w:t>Rules adopted pursuant to this section are routine technical rules as defined by Title 5, chapter 375, subchapter 2‑A.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31" w:name="_PAR__8_dcb7c19e_c4a7_437f_afd7_680564c0"/>
      <w:bookmarkEnd w:id="30"/>
      <w:r>
        <w:rPr>
          <w:rFonts w:ascii="Arial" w:eastAsia="Arial" w:hAnsi="Arial" w:cs="Arial"/>
          <w:b/>
          <w:sz w:val="24"/>
        </w:rPr>
        <w:t>Sec. 4.  21-A MRSA §354, sub-§5, ¶G,</w:t>
      </w:r>
      <w:r>
        <w:rPr>
          <w:rFonts w:ascii="Arial" w:eastAsia="Arial" w:hAnsi="Arial" w:cs="Arial"/>
        </w:rPr>
        <w:t xml:space="preserve"> as enacted by PL 1985, c. 161, §6, is amended to read: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32" w:name="_PAR__9_e4fe9bab_f110_4b88_b7fa_901b1119"/>
      <w:bookmarkEnd w:id="31"/>
      <w:r>
        <w:rPr>
          <w:rFonts w:ascii="Arial" w:eastAsia="Arial" w:hAnsi="Arial" w:cs="Arial"/>
        </w:rPr>
        <w:t xml:space="preserve">G.  For a candidate for State Representative, at least 50 and not more than 80 voters; </w:t>
      </w:r>
      <w:r>
        <w:rPr>
          <w:rFonts w:ascii="Arial" w:eastAsia="Arial" w:hAnsi="Arial" w:cs="Arial"/>
          <w:strike/>
        </w:rPr>
        <w:t>and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33" w:name="_PAR__10_def80fda_f444_4abf_b6f4_1b516f1"/>
      <w:bookmarkEnd w:id="32"/>
      <w:r>
        <w:rPr>
          <w:rFonts w:ascii="Arial" w:eastAsia="Arial" w:hAnsi="Arial" w:cs="Arial"/>
          <w:b/>
          <w:sz w:val="24"/>
        </w:rPr>
        <w:t>Sec. 5.  21-A MRSA §354, sub-§5, ¶H,</w:t>
      </w:r>
      <w:r>
        <w:rPr>
          <w:rFonts w:ascii="Arial" w:eastAsia="Arial" w:hAnsi="Arial" w:cs="Arial"/>
        </w:rPr>
        <w:t xml:space="preserve"> as enacted by PL 1985, c. 161, §6, is amended to read: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34" w:name="_PAR__11_f055a324_53ec_4e81_a62f_9353e20"/>
      <w:bookmarkEnd w:id="33"/>
      <w:r>
        <w:rPr>
          <w:rFonts w:ascii="Arial" w:eastAsia="Arial" w:hAnsi="Arial" w:cs="Arial"/>
        </w:rPr>
        <w:t>H.  For a candidate for county charter commission member, at least 50 and not more than 80 voters</w:t>
      </w:r>
      <w:r>
        <w:rPr>
          <w:rFonts w:ascii="Arial" w:eastAsia="Arial" w:hAnsi="Arial" w:cs="Arial"/>
          <w:strike/>
        </w:rPr>
        <w:t>.</w:t>
      </w:r>
      <w:r>
        <w:rPr>
          <w:rFonts w:ascii="Arial" w:eastAsia="Arial" w:hAnsi="Arial" w:cs="Arial"/>
          <w:u w:val="single"/>
        </w:rPr>
        <w:t>; and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35" w:name="_PAR__12_757a8d62_b3f4_4901_8d0c_8dfc12a"/>
      <w:bookmarkEnd w:id="34"/>
      <w:r>
        <w:rPr>
          <w:rFonts w:ascii="Arial" w:eastAsia="Arial" w:hAnsi="Arial" w:cs="Arial"/>
          <w:b/>
          <w:sz w:val="24"/>
        </w:rPr>
        <w:t>Sec. 6.  21-A MRSA §354, sub-§5, ¶I</w:t>
      </w:r>
      <w:r>
        <w:rPr>
          <w:rFonts w:ascii="Arial" w:eastAsia="Arial" w:hAnsi="Arial" w:cs="Arial"/>
        </w:rPr>
        <w:t xml:space="preserve"> is enacted to read: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36" w:name="_PAR__13_cea62df0_a320_4609_b8e6_0281e98"/>
      <w:bookmarkEnd w:id="35"/>
      <w:r>
        <w:rPr>
          <w:rFonts w:ascii="Arial" w:eastAsia="Arial" w:hAnsi="Arial" w:cs="Arial"/>
          <w:u w:val="single"/>
        </w:rPr>
        <w:t>I.  For a candidate for Public Utilities Commission member, the same number of voters as required for a candidate for United States Representative under paragraph D.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37" w:name="_PAR__14_64bda9d7_6b08_48e1_979d_8b70e38"/>
      <w:bookmarkEnd w:id="36"/>
      <w:r>
        <w:rPr>
          <w:rFonts w:ascii="Arial" w:eastAsia="Arial" w:hAnsi="Arial" w:cs="Arial"/>
          <w:b/>
          <w:sz w:val="24"/>
        </w:rPr>
        <w:t>Sec. 7.  21-A MRSA §723-A, sub-§4, ¶A,</w:t>
      </w:r>
      <w:r>
        <w:rPr>
          <w:rFonts w:ascii="Arial" w:eastAsia="Arial" w:hAnsi="Arial" w:cs="Arial"/>
        </w:rPr>
        <w:t xml:space="preserve"> as amended by PL 2019, c. 320, §14, is further amended to read: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38" w:name="_PAR__15_dcabadc8_e415_4ba6_8ffd_63ed2a3"/>
      <w:bookmarkEnd w:id="37"/>
      <w:r>
        <w:rPr>
          <w:rFonts w:ascii="Arial" w:eastAsia="Arial" w:hAnsi="Arial" w:cs="Arial"/>
        </w:rPr>
        <w:t>A.  The number of allowable rankings may be limited to no fewer than 5</w:t>
      </w:r>
      <w:r>
        <w:rPr>
          <w:rFonts w:ascii="Arial" w:eastAsia="Arial" w:hAnsi="Arial" w:cs="Arial"/>
          <w:u w:val="single"/>
        </w:rPr>
        <w:t>, except as provided in section 8 for elections of members of the Public Utilities Commission</w:t>
      </w:r>
      <w:r>
        <w:rPr>
          <w:rFonts w:ascii="Arial" w:eastAsia="Arial" w:hAnsi="Arial" w:cs="Arial"/>
        </w:rPr>
        <w:t>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39" w:name="_PAR__16_d0157d39_5fa2_4dda_a775_32a5813"/>
      <w:bookmarkEnd w:id="38"/>
      <w:r>
        <w:rPr>
          <w:rFonts w:ascii="Arial" w:eastAsia="Arial" w:hAnsi="Arial" w:cs="Arial"/>
          <w:b/>
          <w:sz w:val="24"/>
        </w:rPr>
        <w:t>Sec. 8.  21-A MRSA §1122, sub-§6,</w:t>
      </w:r>
      <w:r>
        <w:rPr>
          <w:rFonts w:ascii="Arial" w:eastAsia="Arial" w:hAnsi="Arial" w:cs="Arial"/>
        </w:rPr>
        <w:t xml:space="preserve"> as enacted by IB 1995, c. 1, §17, is amended to read: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40" w:name="_PAR__17_69b6ee3f_d125_4be2_89a1_1c6a351"/>
      <w:bookmarkEnd w:id="39"/>
      <w:r>
        <w:rPr>
          <w:rFonts w:ascii="Arial" w:eastAsia="Arial" w:hAnsi="Arial" w:cs="Arial"/>
          <w:b/>
        </w:rPr>
        <w:t xml:space="preserve">6.  Participating candidate. </w:t>
      </w:r>
      <w:r>
        <w:rPr>
          <w:rFonts w:ascii="Arial" w:eastAsia="Arial" w:hAnsi="Arial" w:cs="Arial"/>
        </w:rPr>
        <w:t xml:space="preserve"> "Participating candidate" means a candidate who is running for Governor, State Senator </w:t>
      </w:r>
      <w:r>
        <w:rPr>
          <w:rFonts w:ascii="Arial" w:eastAsia="Arial" w:hAnsi="Arial" w:cs="Arial"/>
          <w:strike/>
        </w:rPr>
        <w:t>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State Representative </w:t>
      </w:r>
      <w:r>
        <w:rPr>
          <w:rFonts w:ascii="Arial" w:eastAsia="Arial" w:hAnsi="Arial" w:cs="Arial"/>
          <w:u w:val="single"/>
        </w:rPr>
        <w:t>or member of the Public Utilities Commission</w:t>
      </w:r>
      <w:r>
        <w:rPr>
          <w:rFonts w:ascii="Arial" w:eastAsia="Arial" w:hAnsi="Arial" w:cs="Arial"/>
        </w:rPr>
        <w:t xml:space="preserve"> who is seeking to be certified as a Maine Clean Election Act candidate under section 1125, subsection 5.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41" w:name="_PAR__18_f85cdffb_0e29_4959_9426_97cd6b9"/>
      <w:bookmarkEnd w:id="40"/>
      <w:r>
        <w:rPr>
          <w:rFonts w:ascii="Arial" w:eastAsia="Arial" w:hAnsi="Arial" w:cs="Arial"/>
          <w:b/>
          <w:sz w:val="24"/>
        </w:rPr>
        <w:t>Sec. 9.  21-A MRSA §1124, sub-§1,</w:t>
      </w:r>
      <w:r>
        <w:rPr>
          <w:rFonts w:ascii="Arial" w:eastAsia="Arial" w:hAnsi="Arial" w:cs="Arial"/>
        </w:rPr>
        <w:t xml:space="preserve"> as enacted by IB 1995, c. 1, §17, is amended to read: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42" w:name="_PAR__19_2ca009ec_7112_4be1_97db_8ee2123"/>
      <w:bookmarkEnd w:id="41"/>
      <w:r>
        <w:rPr>
          <w:rFonts w:ascii="Arial" w:eastAsia="Arial" w:hAnsi="Arial" w:cs="Arial"/>
          <w:b/>
        </w:rPr>
        <w:t xml:space="preserve">1.  Established. </w:t>
      </w:r>
      <w:r>
        <w:rPr>
          <w:rFonts w:ascii="Arial" w:eastAsia="Arial" w:hAnsi="Arial" w:cs="Arial"/>
        </w:rPr>
        <w:t xml:space="preserve"> The Maine Clean Election Fund is established to finance the election campaigns of certified Maine Clean Election Act candidates running for Governor, State </w:t>
      </w:r>
      <w:bookmarkStart w:id="43" w:name="_PAGE_SPLIT__9660752b_83f4_465a_b6e2_117"/>
      <w:bookmarkStart w:id="44" w:name="_PAGE__3_2184fd24_8713_41e4_82e6_1f823ab"/>
      <w:bookmarkStart w:id="45" w:name="_PAR__2_754e81a9_2db1_4cf0_a611_a8a585ee"/>
      <w:bookmarkEnd w:id="24"/>
      <w:bookmarkEnd w:id="42"/>
      <w:r>
        <w:rPr>
          <w:rFonts w:ascii="Arial" w:eastAsia="Arial" w:hAnsi="Arial" w:cs="Arial"/>
        </w:rPr>
        <w:t>S</w:t>
      </w:r>
      <w:bookmarkEnd w:id="43"/>
      <w:r>
        <w:rPr>
          <w:rFonts w:ascii="Arial" w:eastAsia="Arial" w:hAnsi="Arial" w:cs="Arial"/>
        </w:rPr>
        <w:t xml:space="preserve">enator </w:t>
      </w:r>
      <w:r>
        <w:rPr>
          <w:rFonts w:ascii="Arial" w:eastAsia="Arial" w:hAnsi="Arial" w:cs="Arial"/>
          <w:strike/>
        </w:rPr>
        <w:t>and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State Representative </w:t>
      </w:r>
      <w:r>
        <w:rPr>
          <w:rFonts w:ascii="Arial" w:eastAsia="Arial" w:hAnsi="Arial" w:cs="Arial"/>
          <w:u w:val="single"/>
        </w:rPr>
        <w:t>and</w:t>
      </w:r>
      <w:r w:rsidRPr="00AB5D9F">
        <w:rPr>
          <w:rFonts w:ascii="Arial" w:eastAsia="Arial" w:hAnsi="Arial" w:cs="Arial"/>
          <w:u w:val="single"/>
        </w:rPr>
        <w:t xml:space="preserve"> the Public Utilities Commission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 to pay administrative and enforcement costs of the commission related to this Act.  The fund is a special, dedicated, nonlapsing fund and any interest generated by the fund is credited to the fund.  The commission shall administer the fund.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46" w:name="_PAR__3_feb5ff1c_9656_4606_a3d5_6fa38292"/>
      <w:bookmarkEnd w:id="45"/>
      <w:r>
        <w:rPr>
          <w:rFonts w:ascii="Arial" w:eastAsia="Arial" w:hAnsi="Arial" w:cs="Arial"/>
          <w:b/>
          <w:sz w:val="24"/>
        </w:rPr>
        <w:t>Sec. 10.  21-A MRSA §1125, sub-§8-E, ¶A,</w:t>
      </w:r>
      <w:r>
        <w:rPr>
          <w:rFonts w:ascii="Arial" w:eastAsia="Arial" w:hAnsi="Arial" w:cs="Arial"/>
        </w:rPr>
        <w:t xml:space="preserve"> as enacted by IB 2015, c. 1, §25, is amended to read: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47" w:name="_PAR__4_db423f27_b8f5_4528_825f_9c78a038"/>
      <w:bookmarkEnd w:id="46"/>
      <w:r>
        <w:rPr>
          <w:rFonts w:ascii="Arial" w:eastAsia="Arial" w:hAnsi="Arial" w:cs="Arial"/>
        </w:rPr>
        <w:t xml:space="preserve">A.  For gubernatorial candidates </w:t>
      </w:r>
      <w:r>
        <w:rPr>
          <w:rFonts w:ascii="Arial" w:eastAsia="Arial" w:hAnsi="Arial" w:cs="Arial"/>
          <w:u w:val="single"/>
        </w:rPr>
        <w:t>and candidates for the Public Utilities Commission</w:t>
      </w:r>
      <w:r>
        <w:rPr>
          <w:rFonts w:ascii="Arial" w:eastAsia="Arial" w:hAnsi="Arial" w:cs="Arial"/>
        </w:rPr>
        <w:t>, no earlier than October 15th of the year before the year of the election and no later than 3 weeks before election day; and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48" w:name="_PAR__5_ff8dc9e5_2ae5_41e1_a5d6_0b3da75a"/>
      <w:bookmarkEnd w:id="47"/>
      <w:r>
        <w:rPr>
          <w:rFonts w:ascii="Arial" w:eastAsia="Arial" w:hAnsi="Arial" w:cs="Arial"/>
          <w:b/>
          <w:sz w:val="24"/>
        </w:rPr>
        <w:t>Sec. 11.  21-A MRSA §1125, sub-§8-G</w:t>
      </w:r>
      <w:r>
        <w:rPr>
          <w:rFonts w:ascii="Arial" w:eastAsia="Arial" w:hAnsi="Arial" w:cs="Arial"/>
        </w:rPr>
        <w:t xml:space="preserve"> is enacted to read: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49" w:name="_PAR__6_d5726245_7211_4333_ad81_be93a161"/>
      <w:bookmarkEnd w:id="48"/>
      <w:r>
        <w:rPr>
          <w:rFonts w:ascii="Arial" w:eastAsia="Arial" w:hAnsi="Arial" w:cs="Arial"/>
          <w:b/>
          <w:u w:val="single"/>
        </w:rPr>
        <w:t xml:space="preserve">8-G.  Distributions to certified Public Utilities Commission candidates. </w:t>
      </w:r>
      <w:r>
        <w:rPr>
          <w:rFonts w:ascii="Arial" w:eastAsia="Arial" w:hAnsi="Arial" w:cs="Arial"/>
          <w:u w:val="single"/>
        </w:rPr>
        <w:t xml:space="preserve"> Distributions from the fund to certified candidates for the Public Utilities Commission must be made as follows.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50" w:name="_PAR__7_6b465c82_b878_4021_a511_470252b3"/>
      <w:bookmarkEnd w:id="49"/>
      <w:r>
        <w:rPr>
          <w:rFonts w:ascii="Arial" w:eastAsia="Arial" w:hAnsi="Arial" w:cs="Arial"/>
          <w:u w:val="single"/>
        </w:rPr>
        <w:t>A.  For an uncontested general election, the total distribution of revenues is 50% of the amount described in subsection 8-B, paragraph C, per candidate.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51" w:name="_PAR__8_c9fc9ef5_1715_479a_9712_a5dea684"/>
      <w:bookmarkEnd w:id="50"/>
      <w:r>
        <w:rPr>
          <w:rFonts w:ascii="Arial" w:eastAsia="Arial" w:hAnsi="Arial" w:cs="Arial"/>
          <w:u w:val="single"/>
        </w:rPr>
        <w:t>B.  For a contested general election, the amount of revenues distributed is as follows:</w:t>
      </w:r>
    </w:p>
    <w:p w:rsidR="0069392E" w:rsidP="0069392E">
      <w:pPr>
        <w:ind w:left="1080"/>
        <w:rPr>
          <w:rFonts w:ascii="Arial" w:eastAsia="Arial" w:hAnsi="Arial" w:cs="Arial"/>
        </w:rPr>
      </w:pPr>
      <w:bookmarkStart w:id="52" w:name="_PAR__9_f30f05ac_3e49_4974_9a3b_e364f0a0"/>
      <w:bookmarkEnd w:id="51"/>
      <w:r>
        <w:rPr>
          <w:rFonts w:ascii="Arial" w:eastAsia="Arial" w:hAnsi="Arial" w:cs="Arial"/>
          <w:u w:val="single"/>
        </w:rPr>
        <w:t>(1)  The initial distribution of revenues is 50% of the amount described in subsection 8-B, paragraph D, subparagraph (1), per candidate;</w:t>
      </w:r>
    </w:p>
    <w:p w:rsidR="0069392E" w:rsidP="0069392E">
      <w:pPr>
        <w:ind w:left="1080"/>
        <w:rPr>
          <w:rFonts w:ascii="Arial" w:eastAsia="Arial" w:hAnsi="Arial" w:cs="Arial"/>
        </w:rPr>
      </w:pPr>
      <w:bookmarkStart w:id="53" w:name="_PAR__10_9dbf9103_b46a_4582_99b9_dfc335e"/>
      <w:bookmarkEnd w:id="52"/>
      <w:r>
        <w:rPr>
          <w:rFonts w:ascii="Arial" w:eastAsia="Arial" w:hAnsi="Arial" w:cs="Arial"/>
          <w:u w:val="single"/>
        </w:rPr>
        <w:t>(2)  For each increment of 1,200 additional qualifying contributions a candidate collects and submits pursuant to subsection 8‑E, not to exceed a total of 9,600 additional qualifying contributions, the supplemental distribution of revenues to that candidate is 50% of the amount described in subsection 8-B, paragraph D, subparagraph (2); and</w:t>
      </w:r>
    </w:p>
    <w:p w:rsidR="0069392E" w:rsidP="0069392E">
      <w:pPr>
        <w:ind w:left="1080"/>
        <w:rPr>
          <w:rFonts w:ascii="Arial" w:eastAsia="Arial" w:hAnsi="Arial" w:cs="Arial"/>
        </w:rPr>
      </w:pPr>
      <w:bookmarkStart w:id="54" w:name="_PAR__11_829f1249_371a_493b_8d31_1364980"/>
      <w:bookmarkEnd w:id="53"/>
      <w:r>
        <w:rPr>
          <w:rFonts w:ascii="Arial" w:eastAsia="Arial" w:hAnsi="Arial" w:cs="Arial"/>
          <w:u w:val="single"/>
        </w:rPr>
        <w:t>(3)  The total amount of revenues distributed for a contested general election may not exceed 50% of the amount described in subsection 8-B, paragraph D, subparagraph (3), per candidate.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55" w:name="_PAR__12_af3bed35_e2c9_444a_9487_fc31c67"/>
      <w:bookmarkEnd w:id="54"/>
      <w:r>
        <w:rPr>
          <w:rFonts w:ascii="Arial" w:eastAsia="Arial" w:hAnsi="Arial" w:cs="Arial"/>
          <w:b/>
          <w:sz w:val="24"/>
        </w:rPr>
        <w:t>Sec. 12.  35-A MRSA §105,</w:t>
      </w:r>
      <w:r>
        <w:rPr>
          <w:rFonts w:ascii="Arial" w:eastAsia="Arial" w:hAnsi="Arial" w:cs="Arial"/>
        </w:rPr>
        <w:t xml:space="preserve"> as enacted by PL 1987, c. 141, Pt. A, §6, is amended to read:</w:t>
      </w:r>
    </w:p>
    <w:p w:rsidR="0069392E" w:rsidP="0069392E">
      <w:pPr>
        <w:ind w:left="1080" w:hanging="720"/>
        <w:rPr>
          <w:rFonts w:ascii="Arial" w:eastAsia="Arial" w:hAnsi="Arial" w:cs="Arial"/>
        </w:rPr>
      </w:pPr>
      <w:bookmarkStart w:id="56" w:name="_PAR__13_7387325d_818e_41e3_8db0_77036ae"/>
      <w:bookmarkEnd w:id="55"/>
      <w:r>
        <w:rPr>
          <w:rFonts w:ascii="Arial" w:eastAsia="Arial" w:hAnsi="Arial" w:cs="Arial"/>
          <w:b/>
        </w:rPr>
        <w:t>§105.  Appointment</w:t>
      </w:r>
      <w:r>
        <w:rPr>
          <w:rFonts w:ascii="Arial" w:eastAsia="Arial" w:hAnsi="Arial" w:cs="Arial"/>
          <w:b/>
          <w:u w:val="single"/>
        </w:rPr>
        <w:t>,</w:t>
      </w:r>
      <w:r w:rsidRPr="000575F5"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election</w:t>
      </w:r>
      <w:r>
        <w:rPr>
          <w:rFonts w:ascii="Arial" w:eastAsia="Arial" w:hAnsi="Arial" w:cs="Arial"/>
          <w:b/>
        </w:rPr>
        <w:t xml:space="preserve"> and term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57" w:name="_PAR__14_8cdfeee8_7fd5_4f42_a465_5e36706"/>
      <w:bookmarkEnd w:id="56"/>
      <w:r>
        <w:rPr>
          <w:rFonts w:ascii="Arial" w:eastAsia="Arial" w:hAnsi="Arial" w:cs="Arial"/>
          <w:b/>
        </w:rPr>
        <w:t xml:space="preserve">1.  Appointment. </w:t>
      </w:r>
      <w:r>
        <w:rPr>
          <w:rFonts w:ascii="Arial" w:eastAsia="Arial" w:hAnsi="Arial" w:cs="Arial"/>
        </w:rPr>
        <w:t xml:space="preserve"> The Governor shall appoint 3 members to the Public Utilities Commission.  The appointments </w:t>
      </w:r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subject to review by the joint standing committee of the Legislature having jurisdiction over public utilities </w:t>
      </w:r>
      <w:r>
        <w:rPr>
          <w:rFonts w:ascii="Arial" w:eastAsia="Arial" w:hAnsi="Arial" w:cs="Arial"/>
          <w:u w:val="single"/>
        </w:rPr>
        <w:t>matters</w:t>
      </w:r>
      <w:r>
        <w:rPr>
          <w:rFonts w:ascii="Arial" w:eastAsia="Arial" w:hAnsi="Arial" w:cs="Arial"/>
        </w:rPr>
        <w:t xml:space="preserve"> and to confirmation by the Legislature.  Members of the commission shall devote full time to their duties.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58" w:name="_PAR__15_3ed858ee_4318_4b1d_9291_3b3dec0"/>
      <w:bookmarkEnd w:id="57"/>
      <w:r>
        <w:rPr>
          <w:rFonts w:ascii="Arial" w:eastAsia="Arial" w:hAnsi="Arial" w:cs="Arial"/>
          <w:b/>
          <w:u w:val="single"/>
        </w:rPr>
        <w:t xml:space="preserve">1-A.  Election. </w:t>
      </w:r>
      <w:r>
        <w:rPr>
          <w:rFonts w:ascii="Arial" w:eastAsia="Arial" w:hAnsi="Arial" w:cs="Arial"/>
          <w:u w:val="single"/>
        </w:rPr>
        <w:t xml:space="preserve"> In addition to the 3 members appointed pursuant to subsection 1, beginning in 2026, the Public Utilities Commission includes 2 members elected in accordance with Title 21-A, section 8.</w:t>
      </w:r>
    </w:p>
    <w:p w:rsidR="0069392E" w:rsidP="0069392E">
      <w:pPr>
        <w:ind w:left="360"/>
        <w:rPr>
          <w:rFonts w:ascii="Arial" w:eastAsia="Arial" w:hAnsi="Arial" w:cs="Arial"/>
        </w:rPr>
      </w:pPr>
      <w:bookmarkStart w:id="59" w:name="_PAR__16_7e8f53ce_536d_4f89_b373_82ebb83"/>
      <w:bookmarkEnd w:id="58"/>
      <w:r>
        <w:rPr>
          <w:rFonts w:ascii="Arial" w:eastAsia="Arial" w:hAnsi="Arial" w:cs="Arial"/>
          <w:u w:val="single"/>
        </w:rPr>
        <w:t>Members of the commission elected in accordance with this subsection shall devote full time to their duties.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60" w:name="_PAR__17_3186d6c4_4b0d_4967_b005_1ea3fdf"/>
      <w:bookmarkEnd w:id="59"/>
      <w:r>
        <w:rPr>
          <w:rFonts w:ascii="Arial" w:eastAsia="Arial" w:hAnsi="Arial" w:cs="Arial"/>
          <w:b/>
        </w:rPr>
        <w:t xml:space="preserve">2.  Term. </w:t>
      </w:r>
      <w:r>
        <w:rPr>
          <w:rFonts w:ascii="Arial" w:eastAsia="Arial" w:hAnsi="Arial" w:cs="Arial"/>
        </w:rPr>
        <w:t xml:space="preserve"> The commissioners shall serve for terms of 6 years.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61" w:name="_PAGE__4_f828336a_2173_4893_9510_c1c87e5"/>
      <w:bookmarkStart w:id="62" w:name="_PAR__2_c2446d07_09cc_48f4_bed7_aa91fc78"/>
      <w:bookmarkEnd w:id="44"/>
      <w:bookmarkEnd w:id="60"/>
      <w:r>
        <w:rPr>
          <w:rFonts w:ascii="Arial" w:eastAsia="Arial" w:hAnsi="Arial" w:cs="Arial"/>
        </w:rPr>
        <w:t xml:space="preserve">A.  </w:t>
      </w:r>
      <w:r>
        <w:rPr>
          <w:rFonts w:ascii="Arial" w:eastAsia="Arial" w:hAnsi="Arial" w:cs="Arial"/>
          <w:strike/>
        </w:rPr>
        <w:t>Each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 members appointed in accordance with subsection 1, each</w:t>
      </w:r>
      <w:r>
        <w:rPr>
          <w:rFonts w:ascii="Arial" w:eastAsia="Arial" w:hAnsi="Arial" w:cs="Arial"/>
        </w:rPr>
        <w:t xml:space="preserve"> term </w:t>
      </w:r>
      <w:r>
        <w:rPr>
          <w:rFonts w:ascii="Arial" w:eastAsia="Arial" w:hAnsi="Arial" w:cs="Arial"/>
          <w:strike/>
        </w:rPr>
        <w:t>shall end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ends</w:t>
      </w:r>
      <w:r>
        <w:rPr>
          <w:rFonts w:ascii="Arial" w:eastAsia="Arial" w:hAnsi="Arial" w:cs="Arial"/>
        </w:rPr>
        <w:t xml:space="preserve"> on March 31st of the 6th year of the term. The terms </w:t>
      </w:r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be staggered so that one ends in 1987 and every 6 years thereafter, one ends in 1989 and every 6 years thereafter, and one ends in 1991 and every 6 years thereafter.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63" w:name="_PAR__3_477c295d_8c28_408a_bb6f_5110a129"/>
      <w:bookmarkEnd w:id="62"/>
      <w:r>
        <w:rPr>
          <w:rFonts w:ascii="Arial" w:eastAsia="Arial" w:hAnsi="Arial" w:cs="Arial"/>
          <w:u w:val="single"/>
        </w:rPr>
        <w:t>A-1.  For members elected in accordance with subsection 1-A, each member's term is 6 years from the day next preceding the first Wednesday in December following the general election.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64" w:name="_PAR__4_6434822d_56c9_44ad_b02a_9342796f"/>
      <w:bookmarkEnd w:id="63"/>
      <w:r>
        <w:rPr>
          <w:rFonts w:ascii="Arial" w:eastAsia="Arial" w:hAnsi="Arial" w:cs="Arial"/>
        </w:rPr>
        <w:t xml:space="preserve">B.  A commissioner may continue to serve beyond the end of </w:t>
      </w:r>
      <w:r>
        <w:rPr>
          <w:rFonts w:ascii="Arial" w:eastAsia="Arial" w:hAnsi="Arial" w:cs="Arial"/>
          <w:strike/>
        </w:rPr>
        <w:t>this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commissioner's</w:t>
      </w:r>
      <w:r>
        <w:rPr>
          <w:rFonts w:ascii="Arial" w:eastAsia="Arial" w:hAnsi="Arial" w:cs="Arial"/>
        </w:rPr>
        <w:t xml:space="preserve"> term until a successor is </w:t>
      </w:r>
      <w:r>
        <w:rPr>
          <w:rFonts w:ascii="Arial" w:eastAsia="Arial" w:hAnsi="Arial" w:cs="Arial"/>
          <w:u w:val="single"/>
        </w:rPr>
        <w:t>elected or</w:t>
      </w:r>
      <w:r>
        <w:rPr>
          <w:rFonts w:ascii="Arial" w:eastAsia="Arial" w:hAnsi="Arial" w:cs="Arial"/>
        </w:rPr>
        <w:t xml:space="preserve"> appointed and qualified.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65" w:name="_PAR__5_a5ff4f79_4675_4caf_b4a2_878055ce"/>
      <w:bookmarkEnd w:id="64"/>
      <w:r>
        <w:rPr>
          <w:rFonts w:ascii="Arial" w:eastAsia="Arial" w:hAnsi="Arial" w:cs="Arial"/>
        </w:rPr>
        <w:t xml:space="preserve">C.  Any vacancy occurring in the commission </w:t>
      </w:r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be filled by appointment for the unexpired portion of the term.</w:t>
      </w:r>
    </w:p>
    <w:p w:rsidR="0069392E" w:rsidP="0069392E">
      <w:pPr>
        <w:ind w:left="720"/>
        <w:rPr>
          <w:rFonts w:ascii="Arial" w:eastAsia="Arial" w:hAnsi="Arial" w:cs="Arial"/>
        </w:rPr>
      </w:pPr>
      <w:bookmarkStart w:id="66" w:name="_PAR__6_dd8150ad_0df8_4d06_b92f_686959ab"/>
      <w:bookmarkEnd w:id="65"/>
      <w:r>
        <w:rPr>
          <w:rFonts w:ascii="Arial" w:eastAsia="Arial" w:hAnsi="Arial" w:cs="Arial"/>
          <w:u w:val="single"/>
        </w:rPr>
        <w:t>D.  A member elected in accordance with subsection 1-A who, due to a reapportionment under Title 21-A, section 1206, no longer lives in the district that the member represents may continue to serve until the end of the member's term.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67" w:name="_PAR__7_a632965d_59bc_4708_8f14_a2e3e7a0"/>
      <w:bookmarkEnd w:id="66"/>
      <w:r>
        <w:rPr>
          <w:rFonts w:ascii="Arial" w:eastAsia="Arial" w:hAnsi="Arial" w:cs="Arial"/>
          <w:b/>
          <w:sz w:val="24"/>
        </w:rPr>
        <w:t>Sec. 13.  35-A MRSA §108-A, first ¶,</w:t>
      </w:r>
      <w:r>
        <w:rPr>
          <w:rFonts w:ascii="Arial" w:eastAsia="Arial" w:hAnsi="Arial" w:cs="Arial"/>
        </w:rPr>
        <w:t xml:space="preserve"> as enacted by PL 1993, c. 36, §2, is amended to read: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68" w:name="_PAR__8_aec5ec3c_9e3d_4c35_bdc4_ef498c91"/>
      <w:bookmarkEnd w:id="67"/>
      <w:r>
        <w:rPr>
          <w:rFonts w:ascii="Arial" w:eastAsia="Arial" w:hAnsi="Arial" w:cs="Arial"/>
        </w:rPr>
        <w:t xml:space="preserve">A majority of the duly </w:t>
      </w:r>
      <w:r>
        <w:rPr>
          <w:rFonts w:ascii="Arial" w:eastAsia="Arial" w:hAnsi="Arial" w:cs="Arial"/>
          <w:u w:val="single"/>
        </w:rPr>
        <w:t>elected and</w:t>
      </w:r>
      <w:r>
        <w:rPr>
          <w:rFonts w:ascii="Arial" w:eastAsia="Arial" w:hAnsi="Arial" w:cs="Arial"/>
        </w:rPr>
        <w:t xml:space="preserve"> appointed commissioners constitutes a quorum and the act or decision of a majority of commissioners present, if at least a quorum is present, is the act or decision of the commission in any formal proceeding before the commission.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69" w:name="_PAR__9_9c309420_c781_422d_9954_820b9eb4"/>
      <w:bookmarkEnd w:id="68"/>
      <w:r>
        <w:rPr>
          <w:rFonts w:ascii="Arial" w:eastAsia="Arial" w:hAnsi="Arial" w:cs="Arial"/>
          <w:b/>
          <w:sz w:val="24"/>
        </w:rPr>
        <w:t>Sec. 14.</w:t>
      </w:r>
      <w:r>
        <w:rPr>
          <w:rFonts w:ascii="Arial" w:eastAsia="Arial" w:hAnsi="Arial" w:cs="Arial"/>
        </w:rPr>
        <w:t xml:space="preserve">  </w:t>
      </w:r>
      <w:r w:rsidRPr="00AB5D9F">
        <w:rPr>
          <w:rFonts w:ascii="Arial" w:eastAsia="Arial" w:hAnsi="Arial" w:cs="Arial"/>
          <w:b/>
          <w:sz w:val="24"/>
          <w:szCs w:val="24"/>
        </w:rPr>
        <w:t>First election.</w:t>
      </w:r>
      <w:r>
        <w:rPr>
          <w:rFonts w:ascii="Arial" w:eastAsia="Arial" w:hAnsi="Arial" w:cs="Arial"/>
        </w:rPr>
        <w:t xml:space="preserve">  The first election of 2 members of the Public Utilities Commission must occur at the general election in 2026.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70" w:name="_PAR__10_3211c342_f993_423d_a4dd_8bd0367"/>
      <w:bookmarkEnd w:id="69"/>
      <w:r>
        <w:rPr>
          <w:rFonts w:ascii="Arial" w:eastAsia="Arial" w:hAnsi="Arial" w:cs="Arial"/>
          <w:b/>
          <w:sz w:val="24"/>
        </w:rPr>
        <w:t>Sec. 15.</w:t>
      </w:r>
      <w:r>
        <w:rPr>
          <w:rFonts w:ascii="Arial" w:eastAsia="Arial" w:hAnsi="Arial" w:cs="Arial"/>
        </w:rPr>
        <w:t xml:space="preserve">  </w:t>
      </w:r>
      <w:r w:rsidRPr="00AB5D9F">
        <w:rPr>
          <w:rFonts w:ascii="Arial" w:eastAsia="Arial" w:hAnsi="Arial" w:cs="Arial"/>
          <w:b/>
          <w:sz w:val="24"/>
          <w:szCs w:val="24"/>
        </w:rPr>
        <w:t>Staggered term.</w:t>
      </w:r>
      <w:r w:rsidRPr="00AB5D9F">
        <w:rPr>
          <w:rFonts w:ascii="Arial" w:eastAsia="Arial" w:hAnsi="Arial" w:cs="Arial"/>
        </w:rPr>
        <w:t xml:space="preserve"> Notwithstanding the Maine Revised Statutes, Title 35-A, section 105, subsection 2, the member of the Public Utilities Commission elected in November 2026 to represent the First District, as defined in Title 21-A, section 1205-A, subsection 1, shall serve a 4-year term.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71" w:name="_PAR__11_5b9d3afa_d23e_4266_b007_537d15c"/>
      <w:bookmarkEnd w:id="70"/>
      <w:r>
        <w:rPr>
          <w:rFonts w:ascii="Arial" w:eastAsia="Arial" w:hAnsi="Arial" w:cs="Arial"/>
          <w:b/>
          <w:sz w:val="24"/>
        </w:rPr>
        <w:t>Sec. 16.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69392E" w:rsidP="006939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72" w:name="_PAR__12_e0eea7cc_36a1_4bf8_8935_8d95092"/>
      <w:bookmarkEnd w:id="71"/>
      <w:r>
        <w:rPr>
          <w:rFonts w:ascii="Arial" w:eastAsia="Arial" w:hAnsi="Arial" w:cs="Arial"/>
          <w:b/>
        </w:rPr>
        <w:t>ETHICS AND ELECTION PRACTICES, COMMISSION ON GOVERNMENTAL</w:t>
      </w:r>
    </w:p>
    <w:p w:rsidR="0069392E" w:rsidP="006939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73" w:name="_PAR__13_95ece1c0_6078_43fe_a070_ec1093c"/>
      <w:bookmarkEnd w:id="72"/>
      <w:r>
        <w:rPr>
          <w:rFonts w:ascii="Arial" w:eastAsia="Arial" w:hAnsi="Arial" w:cs="Arial"/>
          <w:b/>
        </w:rPr>
        <w:t>Governmental Ethics and Election Practices - Commission on 0414</w:t>
      </w:r>
    </w:p>
    <w:p w:rsidR="0069392E" w:rsidP="0069392E">
      <w:pPr>
        <w:ind w:left="360"/>
        <w:rPr>
          <w:rFonts w:ascii="Arial" w:eastAsia="Arial" w:hAnsi="Arial" w:cs="Arial"/>
        </w:rPr>
      </w:pPr>
      <w:bookmarkStart w:id="74" w:name="_PAR__14_ed74f60b_e209_4c9c_8160_99fa35d"/>
      <w:bookmarkEnd w:id="73"/>
      <w:r>
        <w:rPr>
          <w:rFonts w:ascii="Arial" w:eastAsia="Arial" w:hAnsi="Arial" w:cs="Arial"/>
        </w:rPr>
        <w:t>Initiative: Provides allocations for increased expenditures related to Public Utilities Commissioner public elections.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FD2C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392E" w:rsidP="00FD2C2D">
            <w:pPr>
              <w:spacing w:before="0" w:after="0"/>
              <w:rPr>
                <w:rFonts w:ascii="Arial" w:eastAsia="Arial" w:hAnsi="Arial" w:cs="Arial"/>
              </w:rPr>
            </w:pPr>
            <w:bookmarkStart w:id="75" w:name="_PAR__15_6586c317_1cab_4ecb_8efc_a69ad97"/>
            <w:bookmarkStart w:id="76" w:name="_LINE__32_889c0669_16fb_4322_93cc_c14b2d"/>
            <w:bookmarkEnd w:id="74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76"/>
          </w:p>
        </w:tc>
        <w:tc>
          <w:tcPr>
            <w:tcW w:w="1469" w:type="dxa"/>
          </w:tcPr>
          <w:p w:rsidR="0069392E" w:rsidP="00FD2C2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7" w:name="_LINE__32_b356c9ab_89df_498d_b4a0_6da1a3"/>
            <w:r>
              <w:rPr>
                <w:rFonts w:ascii="Arial" w:eastAsia="Arial" w:hAnsi="Arial" w:cs="Arial"/>
                <w:b/>
              </w:rPr>
              <w:t>2023-24</w:t>
            </w:r>
            <w:bookmarkEnd w:id="77"/>
          </w:p>
        </w:tc>
        <w:tc>
          <w:tcPr>
            <w:tcW w:w="1469" w:type="dxa"/>
          </w:tcPr>
          <w:p w:rsidR="0069392E" w:rsidP="00FD2C2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8" w:name="_LINE__32_863110f2_99a6_4bd7_9058_118267"/>
            <w:r>
              <w:rPr>
                <w:rFonts w:ascii="Arial" w:eastAsia="Arial" w:hAnsi="Arial" w:cs="Arial"/>
                <w:b/>
              </w:rPr>
              <w:t>2024-25</w:t>
            </w:r>
            <w:bookmarkEnd w:id="78"/>
          </w:p>
        </w:tc>
      </w:tr>
      <w:tr w:rsidTr="00FD2C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392E" w:rsidP="00FD2C2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79" w:name="_LINE__33_ac10fed0_3559_46dd_91bf_4c3c86"/>
            <w:r>
              <w:rPr>
                <w:rFonts w:ascii="Arial" w:eastAsia="Arial" w:hAnsi="Arial" w:cs="Arial"/>
              </w:rPr>
              <w:t>All Other</w:t>
            </w:r>
            <w:bookmarkEnd w:id="79"/>
          </w:p>
        </w:tc>
        <w:tc>
          <w:tcPr>
            <w:tcW w:w="1469" w:type="dxa"/>
          </w:tcPr>
          <w:p w:rsidR="0069392E" w:rsidP="00FD2C2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0" w:name="_LINE__33_6a513fb2_033b_409e_91d5_b660d7"/>
            <w:r>
              <w:rPr>
                <w:rFonts w:ascii="Arial" w:eastAsia="Arial" w:hAnsi="Arial" w:cs="Arial"/>
              </w:rPr>
              <w:t>$0</w:t>
            </w:r>
            <w:bookmarkEnd w:id="80"/>
          </w:p>
        </w:tc>
        <w:tc>
          <w:tcPr>
            <w:tcW w:w="1469" w:type="dxa"/>
          </w:tcPr>
          <w:p w:rsidR="0069392E" w:rsidP="00FD2C2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1" w:name="_LINE__33_646b1a0a_3fd7_43c4_b378_65003d"/>
            <w:r>
              <w:rPr>
                <w:rFonts w:ascii="Arial" w:eastAsia="Arial" w:hAnsi="Arial" w:cs="Arial"/>
              </w:rPr>
              <w:t>$1,200,000</w:t>
            </w:r>
            <w:bookmarkEnd w:id="81"/>
          </w:p>
        </w:tc>
      </w:tr>
      <w:tr w:rsidTr="00FD2C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392E" w:rsidP="00FD2C2D">
            <w:pPr>
              <w:spacing w:before="0" w:after="0"/>
              <w:rPr>
                <w:rFonts w:ascii="Arial" w:eastAsia="Arial" w:hAnsi="Arial" w:cs="Arial"/>
              </w:rPr>
            </w:pPr>
            <w:bookmarkStart w:id="82" w:name="_LINE__34_b50e8483_76e3_420e_9aa6_d5ebd0"/>
            <w:r>
              <w:rPr>
                <w:rFonts w:ascii="Arial" w:eastAsia="Arial" w:hAnsi="Arial" w:cs="Arial"/>
              </w:rPr>
              <w:t xml:space="preserve"> </w:t>
            </w:r>
            <w:bookmarkEnd w:id="82"/>
          </w:p>
        </w:tc>
        <w:tc>
          <w:tcPr>
            <w:tcW w:w="1469" w:type="dxa"/>
          </w:tcPr>
          <w:p w:rsidR="0069392E" w:rsidP="00FD2C2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3" w:name="_LINE__34_c2e66496_bff0_425a_b622_0e5b8e"/>
            <w:r>
              <w:rPr>
                <w:rFonts w:ascii="Arial" w:eastAsia="Arial" w:hAnsi="Arial" w:cs="Arial"/>
              </w:rPr>
              <w:t>__________</w:t>
            </w:r>
            <w:bookmarkEnd w:id="83"/>
          </w:p>
        </w:tc>
        <w:tc>
          <w:tcPr>
            <w:tcW w:w="1469" w:type="dxa"/>
          </w:tcPr>
          <w:p w:rsidR="0069392E" w:rsidP="00FD2C2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4" w:name="_LINE__34_8fd47df1_8547_42fa_a544_1bbc81"/>
            <w:r>
              <w:rPr>
                <w:rFonts w:ascii="Arial" w:eastAsia="Arial" w:hAnsi="Arial" w:cs="Arial"/>
              </w:rPr>
              <w:t>__________</w:t>
            </w:r>
            <w:bookmarkEnd w:id="84"/>
          </w:p>
        </w:tc>
      </w:tr>
      <w:tr w:rsidTr="00FD2C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392E" w:rsidP="00FD2C2D">
            <w:pPr>
              <w:spacing w:before="0" w:after="0"/>
              <w:rPr>
                <w:rFonts w:ascii="Arial" w:eastAsia="Arial" w:hAnsi="Arial" w:cs="Arial"/>
              </w:rPr>
            </w:pPr>
            <w:bookmarkStart w:id="85" w:name="_LINE__35_2e569582_6d8c_4c62_b338_3afcaf"/>
            <w:r>
              <w:rPr>
                <w:rFonts w:ascii="Arial" w:eastAsia="Arial" w:hAnsi="Arial" w:cs="Arial"/>
              </w:rPr>
              <w:t>OTHER SPECIAL REVENUE FUNDS TOTAL</w:t>
            </w:r>
            <w:bookmarkEnd w:id="85"/>
          </w:p>
        </w:tc>
        <w:tc>
          <w:tcPr>
            <w:tcW w:w="1469" w:type="dxa"/>
          </w:tcPr>
          <w:p w:rsidR="0069392E" w:rsidP="00FD2C2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6" w:name="_LINE__35_033df0d8_0bb2_49c1_8589_553569"/>
            <w:r>
              <w:rPr>
                <w:rFonts w:ascii="Arial" w:eastAsia="Arial" w:hAnsi="Arial" w:cs="Arial"/>
              </w:rPr>
              <w:t>$0</w:t>
            </w:r>
            <w:bookmarkEnd w:id="86"/>
          </w:p>
        </w:tc>
        <w:tc>
          <w:tcPr>
            <w:tcW w:w="1469" w:type="dxa"/>
          </w:tcPr>
          <w:p w:rsidR="0069392E" w:rsidP="00FD2C2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7" w:name="_LINE__35_258c7437_08d3_4adf_a444_c30f17"/>
            <w:r>
              <w:rPr>
                <w:rFonts w:ascii="Arial" w:eastAsia="Arial" w:hAnsi="Arial" w:cs="Arial"/>
              </w:rPr>
              <w:t>$1,200,000</w:t>
            </w:r>
            <w:bookmarkEnd w:id="87"/>
          </w:p>
        </w:tc>
      </w:tr>
    </w:tbl>
    <w:p w:rsidR="0069392E" w:rsidP="0069392E">
      <w:pPr>
        <w:ind w:left="360"/>
        <w:rPr>
          <w:rFonts w:ascii="Arial" w:eastAsia="Arial" w:hAnsi="Arial" w:cs="Arial"/>
        </w:rPr>
      </w:pPr>
      <w:bookmarkStart w:id="88" w:name="_PAR__16_e8774768_0c22_4eea_a554_5bad60e"/>
      <w:bookmarkEnd w:id="75"/>
      <w:r>
        <w:rPr>
          <w:rFonts w:ascii="Arial" w:eastAsia="Arial" w:hAnsi="Arial" w:cs="Arial"/>
        </w:rPr>
        <w:t>'</w:t>
      </w:r>
    </w:p>
    <w:p w:rsidR="0069392E" w:rsidP="0069392E">
      <w:pPr>
        <w:ind w:left="360" w:firstLine="360"/>
        <w:rPr>
          <w:rFonts w:ascii="Arial" w:eastAsia="Arial" w:hAnsi="Arial" w:cs="Arial"/>
        </w:rPr>
      </w:pPr>
      <w:bookmarkStart w:id="89" w:name="_INSTRUCTION__ebcbf5bf_fd34_4ee2_8608_db"/>
      <w:bookmarkStart w:id="90" w:name="_PAR__17_a6d45c64_b3c0_4626_8b30_6874052"/>
      <w:bookmarkEnd w:id="14"/>
      <w:bookmarkEnd w:id="8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69392E" w:rsidP="0069392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1" w:name="_SUMMARY__708ad580_593d_4c11_98de_c55bda"/>
      <w:bookmarkStart w:id="92" w:name="_PAGE__5_3f5e4e86_0024_4ec7_a6e6_a01edbd"/>
      <w:bookmarkStart w:id="93" w:name="_PAR__2_4fa22f5c_8887_4aa1_b851_5f1de7ea"/>
      <w:bookmarkEnd w:id="61"/>
      <w:bookmarkEnd w:id="89"/>
      <w:bookmarkEnd w:id="90"/>
      <w:r>
        <w:rPr>
          <w:rFonts w:ascii="Arial" w:eastAsia="Arial" w:hAnsi="Arial" w:cs="Arial"/>
          <w:b/>
          <w:sz w:val="24"/>
        </w:rPr>
        <w:t>SUMMARY</w:t>
      </w:r>
    </w:p>
    <w:p w:rsidR="0069392E" w:rsidP="0069392E">
      <w:pPr>
        <w:keepNext/>
        <w:ind w:left="360" w:firstLine="360"/>
        <w:rPr>
          <w:rFonts w:ascii="Arial" w:eastAsia="Arial" w:hAnsi="Arial" w:cs="Arial"/>
        </w:rPr>
      </w:pPr>
      <w:bookmarkStart w:id="94" w:name="_PAR__3_851144d5_54d7_4d4e_b850_4d37c4c9"/>
      <w:bookmarkEnd w:id="93"/>
      <w:r w:rsidRPr="00AB5D9F">
        <w:rPr>
          <w:rFonts w:ascii="Arial" w:eastAsia="Arial" w:hAnsi="Arial" w:cs="Arial"/>
        </w:rPr>
        <w:t>This amendment replaces the bill</w:t>
      </w:r>
      <w:r>
        <w:rPr>
          <w:rFonts w:ascii="Arial" w:eastAsia="Arial" w:hAnsi="Arial" w:cs="Arial"/>
        </w:rPr>
        <w:t xml:space="preserve"> and changes the title</w:t>
      </w:r>
      <w:r w:rsidRPr="00AB5D9F">
        <w:rPr>
          <w:rFonts w:ascii="Arial" w:eastAsia="Arial" w:hAnsi="Arial" w:cs="Arial"/>
        </w:rPr>
        <w:t>. It establishes 2 additional members of the Public Utilities Commission</w:t>
      </w:r>
      <w:r>
        <w:rPr>
          <w:rFonts w:ascii="Arial" w:eastAsia="Arial" w:hAnsi="Arial" w:cs="Arial"/>
        </w:rPr>
        <w:t>, one for each congressional district, and</w:t>
      </w:r>
      <w:r w:rsidRPr="00AB5D9F">
        <w:rPr>
          <w:rFonts w:ascii="Arial" w:eastAsia="Arial" w:hAnsi="Arial" w:cs="Arial"/>
        </w:rPr>
        <w:t xml:space="preserve"> directs the Secretary of State to adopt rules governing the administration of elections for these members. Elections for members of the commission are nonpartisan and determined by ranked</w:t>
      </w:r>
      <w:r>
        <w:rPr>
          <w:rFonts w:ascii="Arial" w:eastAsia="Arial" w:hAnsi="Arial" w:cs="Arial"/>
        </w:rPr>
        <w:t>-</w:t>
      </w:r>
      <w:r w:rsidRPr="00AB5D9F">
        <w:rPr>
          <w:rFonts w:ascii="Arial" w:eastAsia="Arial" w:hAnsi="Arial" w:cs="Arial"/>
        </w:rPr>
        <w:t xml:space="preserve">choice voting. Nominations are determined by </w:t>
      </w:r>
      <w:r>
        <w:rPr>
          <w:rFonts w:ascii="Arial" w:eastAsia="Arial" w:hAnsi="Arial" w:cs="Arial"/>
        </w:rPr>
        <w:t xml:space="preserve">a </w:t>
      </w:r>
      <w:r w:rsidRPr="00AB5D9F">
        <w:rPr>
          <w:rFonts w:ascii="Arial" w:eastAsia="Arial" w:hAnsi="Arial" w:cs="Arial"/>
        </w:rPr>
        <w:t xml:space="preserve">petition signed by voters of the congressional district </w:t>
      </w:r>
      <w:r>
        <w:rPr>
          <w:rFonts w:ascii="Arial" w:eastAsia="Arial" w:hAnsi="Arial" w:cs="Arial"/>
        </w:rPr>
        <w:t>that</w:t>
      </w:r>
      <w:r w:rsidRPr="00AB5D9F">
        <w:rPr>
          <w:rFonts w:ascii="Arial" w:eastAsia="Arial" w:hAnsi="Arial" w:cs="Arial"/>
        </w:rPr>
        <w:t xml:space="preserve"> the candidate will represent</w:t>
      </w:r>
      <w:r>
        <w:rPr>
          <w:rFonts w:ascii="Arial" w:eastAsia="Arial" w:hAnsi="Arial" w:cs="Arial"/>
        </w:rPr>
        <w:t>,</w:t>
      </w:r>
      <w:r w:rsidRPr="00AB5D9F">
        <w:rPr>
          <w:rFonts w:ascii="Arial" w:eastAsia="Arial" w:hAnsi="Arial" w:cs="Arial"/>
        </w:rPr>
        <w:t xml:space="preserve"> and candidates are eligible for </w:t>
      </w:r>
      <w:r>
        <w:rPr>
          <w:rFonts w:ascii="Arial" w:eastAsia="Arial" w:hAnsi="Arial" w:cs="Arial"/>
        </w:rPr>
        <w:t>Maine Clean Election Act</w:t>
      </w:r>
      <w:r w:rsidRPr="00AB5D9F">
        <w:rPr>
          <w:rFonts w:ascii="Arial" w:eastAsia="Arial" w:hAnsi="Arial" w:cs="Arial"/>
        </w:rPr>
        <w:t xml:space="preserve"> funding. Elected members will serve 6-year terms. The first election of members must occur in the general election in 2026</w:t>
      </w:r>
      <w:r>
        <w:rPr>
          <w:rFonts w:ascii="Arial" w:eastAsia="Arial" w:hAnsi="Arial" w:cs="Arial"/>
        </w:rPr>
        <w:t>,</w:t>
      </w:r>
      <w:r w:rsidRPr="00AB5D9F">
        <w:rPr>
          <w:rFonts w:ascii="Arial" w:eastAsia="Arial" w:hAnsi="Arial" w:cs="Arial"/>
        </w:rPr>
        <w:t xml:space="preserve"> and the member elected to represent </w:t>
      </w:r>
      <w:r>
        <w:rPr>
          <w:rFonts w:ascii="Arial" w:eastAsia="Arial" w:hAnsi="Arial" w:cs="Arial"/>
        </w:rPr>
        <w:t xml:space="preserve">the </w:t>
      </w:r>
      <w:r w:rsidRPr="00AB5D9F">
        <w:rPr>
          <w:rFonts w:ascii="Arial" w:eastAsia="Arial" w:hAnsi="Arial" w:cs="Arial"/>
        </w:rPr>
        <w:t>First District, as defined in the Maine Revised Statutes, Title 21-A, section 1205-A, subsection 1, will serve a 4-year term.</w:t>
      </w:r>
    </w:p>
    <w:p w:rsidR="0069392E" w:rsidP="0069392E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95" w:name="_FISCAL_NOTE_REQUIRED__22509ffb_6df4_462"/>
      <w:bookmarkStart w:id="96" w:name="_PAR__4_3463c057_5438_4f7d_8677_dda83ad5"/>
      <w:bookmarkEnd w:id="94"/>
      <w:r>
        <w:rPr>
          <w:rFonts w:ascii="Arial" w:eastAsia="Arial" w:hAnsi="Arial" w:cs="Arial"/>
          <w:b/>
        </w:rPr>
        <w:t>FISCAL NOTE REQUIRED</w:t>
      </w:r>
    </w:p>
    <w:p w:rsidR="00000000" w:rsidRPr="0069392E" w:rsidP="0069392E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97" w:name="_PAR__5_c0c5b9f7_21e7_4942_afb2_b568c1bd"/>
      <w:bookmarkEnd w:id="96"/>
      <w:r>
        <w:rPr>
          <w:rFonts w:ascii="Arial" w:eastAsia="Arial" w:hAnsi="Arial" w:cs="Arial"/>
          <w:b/>
        </w:rPr>
        <w:t>(See attached)</w:t>
      </w:r>
      <w:bookmarkEnd w:id="91"/>
      <w:bookmarkEnd w:id="92"/>
      <w:bookmarkEnd w:id="95"/>
      <w:bookmarkEnd w:id="9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LR2280,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Certain Commissioners of the Public Utilities Commission to Be Popularly Elected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1452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575F5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392E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77AA8"/>
    <w:rsid w:val="0099722B"/>
    <w:rsid w:val="009B3D4F"/>
    <w:rsid w:val="009D6A0B"/>
    <w:rsid w:val="009E724F"/>
    <w:rsid w:val="009F6C9E"/>
    <w:rsid w:val="00A81643"/>
    <w:rsid w:val="00AA73FC"/>
    <w:rsid w:val="00AB5D9F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2C2D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