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RESOLUTION, Proposing an Amendment to the Constitution of Maine to Empower the Legislature to Allow the Expungement or Sealing of Certain Criminal Records</w:t>
      </w:r>
    </w:p>
    <w:p w:rsidR="00C25969" w:rsidP="00C25969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71b8ade6_4091_465c_b24d_a7"/>
      <w:bookmarkStart w:id="1" w:name="_PAGE__1_08589f68_8204_4fd1_ba0f_fe749ed"/>
      <w:bookmarkStart w:id="2" w:name="_PAR__2_30e434e4_19b7_4f38_97a5_95e4a2bf"/>
      <w:r>
        <w:rPr>
          <w:rFonts w:ascii="Arial" w:eastAsia="Arial" w:hAnsi="Arial" w:cs="Arial"/>
          <w:caps/>
        </w:rPr>
        <w:t>L.D. 739</w:t>
      </w:r>
    </w:p>
    <w:p w:rsidR="00C25969" w:rsidP="00C25969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3437d58c_3d01_4f8f_adea_3f33359b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C25969" w:rsidP="00C25969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2e8f742e_53ad_4c3c_991e_35e693ad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C25969" w:rsidP="00C25969">
      <w:pPr>
        <w:spacing w:before="60" w:after="60"/>
        <w:ind w:left="720"/>
        <w:rPr>
          <w:rFonts w:ascii="Arial" w:eastAsia="Arial" w:hAnsi="Arial" w:cs="Arial"/>
        </w:rPr>
      </w:pPr>
      <w:bookmarkStart w:id="5" w:name="_PAR__5_4fb26115_9312_44e7_b1e3_3f9da9b9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C25969" w:rsidP="00C25969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772d3514_7a29_45ff_b06e_af1069af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C25969" w:rsidP="00C2596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7875de93_0891_42c6_a2a3_c7be77c5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C25969" w:rsidP="00C2596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8750dfe9_577f_4b60_9ced_fce4bfe6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C25969" w:rsidP="00C25969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919e8fc4_000b_4dc9_91dc_bb69d2b7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C25969" w:rsidP="00C25969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d8169808_0051_4e57_ba52_cdd4667"/>
      <w:bookmarkEnd w:id="9"/>
      <w:r>
        <w:rPr>
          <w:rFonts w:ascii="Arial" w:eastAsia="Arial" w:hAnsi="Arial" w:cs="Arial"/>
          <w:szCs w:val="22"/>
        </w:rPr>
        <w:t>COMMITTEE AMENDMENT “      ” to S.P. 297, L.D. 739, “RESOLUTION, Proposing an Amendment to the Constitution of Maine to Empower the Legislature to Allow the Expungement or Sealing of Certain Criminal Records”</w:t>
      </w:r>
    </w:p>
    <w:p w:rsidR="00C25969" w:rsidP="00C25969">
      <w:pPr>
        <w:ind w:left="360" w:firstLine="360"/>
        <w:rPr>
          <w:rFonts w:ascii="Arial" w:eastAsia="Arial" w:hAnsi="Arial" w:cs="Arial"/>
        </w:rPr>
      </w:pPr>
      <w:bookmarkStart w:id="11" w:name="_INSTRUCTION__d7a56c22_86e9_48f9_888d_5a"/>
      <w:bookmarkStart w:id="12" w:name="_PAR__11_1e4b9d6a_d663_4e97_b202_3b1c8eb"/>
      <w:bookmarkEnd w:id="0"/>
      <w:bookmarkEnd w:id="10"/>
      <w:r>
        <w:rPr>
          <w:rFonts w:ascii="Arial" w:eastAsia="Arial" w:hAnsi="Arial" w:cs="Arial"/>
        </w:rPr>
        <w:t>Amend the resolution by striking out all of that part designated "</w:t>
      </w:r>
      <w:r>
        <w:rPr>
          <w:rFonts w:ascii="Arial" w:eastAsia="Arial" w:hAnsi="Arial" w:cs="Arial"/>
          <w:b/>
        </w:rPr>
        <w:t>Constitution, Art. IV, Pt. Third, §24</w:t>
      </w:r>
      <w:r>
        <w:rPr>
          <w:rFonts w:ascii="Arial" w:eastAsia="Arial" w:hAnsi="Arial" w:cs="Arial"/>
        </w:rPr>
        <w:t>" (page 1, lines 4 to 9 in L.D.) and inserting the following:</w:t>
      </w:r>
    </w:p>
    <w:p w:rsidR="00C25969" w:rsidP="00C25969">
      <w:pPr>
        <w:ind w:left="360" w:firstLine="360"/>
        <w:rPr>
          <w:rFonts w:ascii="Arial" w:eastAsia="Arial" w:hAnsi="Arial" w:cs="Arial"/>
        </w:rPr>
      </w:pPr>
      <w:bookmarkStart w:id="13" w:name="_PAR__12_294fbb5a_3bf3_4ad1_88e6_40df68a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 xml:space="preserve">Constitution, Art. IV, Pt. Third, §24 </w:t>
      </w:r>
      <w:r>
        <w:rPr>
          <w:rFonts w:ascii="Arial" w:eastAsia="Arial" w:hAnsi="Arial" w:cs="Arial"/>
        </w:rPr>
        <w:t>is enacted to read:</w:t>
      </w:r>
    </w:p>
    <w:p w:rsidR="00C25969" w:rsidRPr="00FA50F9" w:rsidP="00C25969">
      <w:pPr>
        <w:ind w:left="360" w:firstLine="360"/>
        <w:rPr>
          <w:rFonts w:ascii="Arial" w:eastAsia="Arial" w:hAnsi="Arial" w:cs="Arial"/>
          <w:u w:val="single"/>
        </w:rPr>
      </w:pPr>
      <w:bookmarkStart w:id="14" w:name="_PAR__13_f1b73578_8aab_4a9a_8eeb_b748827"/>
      <w:bookmarkEnd w:id="13"/>
      <w:r w:rsidRPr="00B63483">
        <w:rPr>
          <w:rFonts w:ascii="Arial" w:eastAsia="Arial" w:hAnsi="Arial" w:cs="Arial"/>
          <w:b/>
          <w:sz w:val="24"/>
          <w:u w:val="single"/>
        </w:rPr>
        <w:t xml:space="preserve">Section 24.  Power to expunge or seal criminal records.  </w:t>
      </w:r>
      <w:r w:rsidRPr="00B63483">
        <w:rPr>
          <w:rFonts w:ascii="Arial" w:eastAsia="Arial" w:hAnsi="Arial" w:cs="Arial"/>
          <w:u w:val="single"/>
        </w:rPr>
        <w:t>The Legislature may enact laws to allow for the expungement or sealing of a criminal record at a time and in a manner the Legislature</w:t>
      </w:r>
      <w:r>
        <w:rPr>
          <w:rFonts w:ascii="Arial" w:eastAsia="Arial" w:hAnsi="Arial" w:cs="Arial"/>
          <w:u w:val="single"/>
        </w:rPr>
        <w:t xml:space="preserve"> determines</w:t>
      </w:r>
      <w:r w:rsidRPr="00B63483">
        <w:rPr>
          <w:rFonts w:ascii="Arial" w:eastAsia="Arial" w:hAnsi="Arial" w:cs="Arial"/>
          <w:u w:val="single"/>
        </w:rPr>
        <w:t xml:space="preserve"> to be appropriate following the completion of a sentence served by a person convicted of certain crimes, as the Legislature considers best to rehabilitate convicted persons, protect the public safety and advance restorative justice. The expungement or sealing of a criminal record does not interfere with the Governor's power to remit after conviction all forfeitures and penalties and to grant reprieves, commutations and pardons under Article V, </w:t>
      </w:r>
      <w:r>
        <w:rPr>
          <w:rFonts w:ascii="Arial" w:eastAsia="Arial" w:hAnsi="Arial" w:cs="Arial"/>
          <w:u w:val="single"/>
        </w:rPr>
        <w:t xml:space="preserve">Part First, </w:t>
      </w:r>
      <w:r w:rsidRPr="00B63483">
        <w:rPr>
          <w:rFonts w:ascii="Arial" w:eastAsia="Arial" w:hAnsi="Arial" w:cs="Arial"/>
          <w:u w:val="single"/>
        </w:rPr>
        <w:t>Section 11.</w:t>
      </w:r>
      <w:r>
        <w:rPr>
          <w:rFonts w:ascii="Arial" w:eastAsia="Arial" w:hAnsi="Arial" w:cs="Arial"/>
        </w:rPr>
        <w:t>'</w:t>
      </w:r>
    </w:p>
    <w:p w:rsidR="00C25969" w:rsidP="00C25969">
      <w:pPr>
        <w:ind w:left="360" w:firstLine="360"/>
        <w:rPr>
          <w:rFonts w:ascii="Arial" w:eastAsia="Arial" w:hAnsi="Arial" w:cs="Arial"/>
        </w:rPr>
      </w:pPr>
      <w:bookmarkStart w:id="15" w:name="_INSTRUCTION__4d0b6e70_9121_413c_be2f_5f"/>
      <w:bookmarkStart w:id="16" w:name="_PAR__14_9e1143ec_0d95_4c4c_83eb_3679c1b"/>
      <w:bookmarkEnd w:id="11"/>
      <w:bookmarkEnd w:id="14"/>
      <w:r>
        <w:rPr>
          <w:rFonts w:ascii="Arial" w:eastAsia="Arial" w:hAnsi="Arial" w:cs="Arial"/>
        </w:rPr>
        <w:t>Amend the resolution by relettering or renumbering any nonconsecutive Part letter or section number to read consecutively.</w:t>
      </w:r>
    </w:p>
    <w:p w:rsidR="00C25969" w:rsidP="00C2596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" w:name="_SUMMARY__e3939b03_e3bf_467b_85e0_31db25"/>
      <w:bookmarkStart w:id="18" w:name="_PAR__15_39c73a45_76c5_4042_9164_5a7a78e"/>
      <w:bookmarkEnd w:id="15"/>
      <w:bookmarkEnd w:id="16"/>
      <w:r>
        <w:rPr>
          <w:rFonts w:ascii="Arial" w:eastAsia="Arial" w:hAnsi="Arial" w:cs="Arial"/>
          <w:b/>
          <w:sz w:val="24"/>
        </w:rPr>
        <w:t>SUMMARY</w:t>
      </w:r>
    </w:p>
    <w:p w:rsidR="00C25969" w:rsidP="00C25969">
      <w:pPr>
        <w:keepNext/>
        <w:ind w:left="360" w:firstLine="360"/>
        <w:rPr>
          <w:rFonts w:ascii="Arial" w:eastAsia="Arial" w:hAnsi="Arial" w:cs="Arial"/>
        </w:rPr>
      </w:pPr>
      <w:bookmarkStart w:id="19" w:name="_PAR__16_96be034f_4f62_4d2d_acbe_48f21c6"/>
      <w:bookmarkEnd w:id="18"/>
      <w:r w:rsidRPr="00B63483"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>is</w:t>
      </w:r>
      <w:r w:rsidRPr="00B63483">
        <w:rPr>
          <w:rFonts w:ascii="Arial" w:eastAsia="Arial" w:hAnsi="Arial" w:cs="Arial"/>
        </w:rPr>
        <w:t xml:space="preserve"> amendment specifies that the Legislature may enact laws to allow for the expungement or sealing of a criminal record at a time and in a manner the Legislature </w:t>
      </w:r>
      <w:r>
        <w:rPr>
          <w:rFonts w:ascii="Arial" w:eastAsia="Arial" w:hAnsi="Arial" w:cs="Arial"/>
        </w:rPr>
        <w:t>determines</w:t>
      </w:r>
      <w:r w:rsidRPr="00B63483">
        <w:rPr>
          <w:rFonts w:ascii="Arial" w:eastAsia="Arial" w:hAnsi="Arial" w:cs="Arial"/>
        </w:rPr>
        <w:t xml:space="preserve"> appropriate. The amendment also distinguishes</w:t>
      </w:r>
      <w:r>
        <w:rPr>
          <w:rFonts w:ascii="Arial" w:eastAsia="Arial" w:hAnsi="Arial" w:cs="Arial"/>
        </w:rPr>
        <w:t xml:space="preserve"> the</w:t>
      </w:r>
      <w:r w:rsidRPr="00B63483">
        <w:rPr>
          <w:rFonts w:ascii="Arial" w:eastAsia="Arial" w:hAnsi="Arial" w:cs="Arial"/>
        </w:rPr>
        <w:t xml:space="preserve"> expungement</w:t>
      </w:r>
      <w:r>
        <w:rPr>
          <w:rFonts w:ascii="Arial" w:eastAsia="Arial" w:hAnsi="Arial" w:cs="Arial"/>
        </w:rPr>
        <w:t xml:space="preserve"> or sealing</w:t>
      </w:r>
      <w:r w:rsidRPr="00B63483">
        <w:rPr>
          <w:rFonts w:ascii="Arial" w:eastAsia="Arial" w:hAnsi="Arial" w:cs="Arial"/>
        </w:rPr>
        <w:t xml:space="preserve"> from the Governor's powers under Article V, </w:t>
      </w:r>
      <w:r>
        <w:rPr>
          <w:rFonts w:ascii="Arial" w:eastAsia="Arial" w:hAnsi="Arial" w:cs="Arial"/>
        </w:rPr>
        <w:t xml:space="preserve">Part First, </w:t>
      </w:r>
      <w:r w:rsidRPr="00B63483">
        <w:rPr>
          <w:rFonts w:ascii="Arial" w:eastAsia="Arial" w:hAnsi="Arial" w:cs="Arial"/>
        </w:rPr>
        <w:t>Section 11 of the Constitution of Maine.</w:t>
      </w:r>
    </w:p>
    <w:p w:rsidR="00C25969" w:rsidP="00C25969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0" w:name="_FISCAL_NOTE_REQUIRED__841c9c0d_889a_4ae"/>
      <w:bookmarkStart w:id="21" w:name="_PAR__17_92303528_54a3_4535_9a60_1552cb2"/>
      <w:bookmarkEnd w:id="19"/>
      <w:r>
        <w:rPr>
          <w:rFonts w:ascii="Arial" w:eastAsia="Arial" w:hAnsi="Arial" w:cs="Arial"/>
          <w:b/>
        </w:rPr>
        <w:t>FISCAL NOTE REQUIRED</w:t>
      </w:r>
    </w:p>
    <w:p w:rsidR="00000000" w:rsidRPr="00C25969" w:rsidP="00C25969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2" w:name="_PAR__18_f481f2da_c376_4480_89c6_446cc61"/>
      <w:bookmarkEnd w:id="21"/>
      <w:r>
        <w:rPr>
          <w:rFonts w:ascii="Arial" w:eastAsia="Arial" w:hAnsi="Arial" w:cs="Arial"/>
          <w:b/>
        </w:rPr>
        <w:t>(See attached)</w:t>
      </w:r>
      <w:bookmarkEnd w:id="1"/>
      <w:bookmarkEnd w:id="17"/>
      <w:bookmarkEnd w:id="20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LR2120,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RESOLUTION, Proposing an Amendment to the Constitution of Maine to Empower the Legislature to Allow the Expungement or Sealing of Certain Criminal Records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739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63483"/>
    <w:rsid w:val="00B97FEC"/>
    <w:rsid w:val="00BC0528"/>
    <w:rsid w:val="00BC3B30"/>
    <w:rsid w:val="00BE5DC0"/>
    <w:rsid w:val="00C25969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A50F9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