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Increase Availability of Election Information on Local Government Websites</w:t>
      </w:r>
    </w:p>
    <w:p w:rsidR="004C2B0D" w:rsidP="004C2B0D">
      <w:pPr>
        <w:spacing w:after="240"/>
        <w:ind w:left="360"/>
        <w:jc w:val="right"/>
        <w:rPr>
          <w:rFonts w:ascii="Arial" w:eastAsia="Arial" w:hAnsi="Arial" w:cs="Arial"/>
          <w:caps/>
        </w:rPr>
      </w:pPr>
      <w:bookmarkStart w:id="0" w:name="_AMEND_TITLE__b9916a60_7556_499d_a1c6_67"/>
      <w:bookmarkStart w:id="1" w:name="_PAGE__1_e966ea64_492f_4d18_83fe_8d901d4"/>
      <w:bookmarkStart w:id="2" w:name="_PAR__2_14c7f0b0_f59b_4c6e_bedb_107fcc28"/>
      <w:r>
        <w:rPr>
          <w:rFonts w:ascii="Arial" w:eastAsia="Arial" w:hAnsi="Arial" w:cs="Arial"/>
          <w:caps/>
        </w:rPr>
        <w:t>L.D. 577</w:t>
      </w:r>
    </w:p>
    <w:p w:rsidR="004C2B0D" w:rsidP="004C2B0D">
      <w:pPr>
        <w:tabs>
          <w:tab w:val="right" w:pos="8928"/>
        </w:tabs>
        <w:spacing w:after="360"/>
        <w:ind w:left="360"/>
        <w:rPr>
          <w:rFonts w:ascii="Arial" w:eastAsia="Arial" w:hAnsi="Arial" w:cs="Arial"/>
        </w:rPr>
      </w:pPr>
      <w:bookmarkStart w:id="3" w:name="_PAR__3_2f219465_e137_431f_843b_5808c4c3"/>
      <w:bookmarkEnd w:id="2"/>
      <w:r>
        <w:rPr>
          <w:rFonts w:ascii="Arial" w:eastAsia="Arial" w:hAnsi="Arial" w:cs="Arial"/>
        </w:rPr>
        <w:t>Date:</w:t>
      </w:r>
      <w:r>
        <w:rPr>
          <w:rFonts w:ascii="Arial" w:eastAsia="Arial" w:hAnsi="Arial" w:cs="Arial"/>
        </w:rPr>
        <w:tab/>
        <w:t>(Filing No. S-         )</w:t>
      </w:r>
    </w:p>
    <w:p w:rsidR="004C2B0D" w:rsidP="004C2B0D">
      <w:pPr>
        <w:spacing w:before="600" w:after="300"/>
        <w:ind w:left="360"/>
        <w:jc w:val="center"/>
        <w:outlineLvl w:val="0"/>
        <w:rPr>
          <w:rFonts w:ascii="Arial" w:eastAsia="Arial" w:hAnsi="Arial" w:cs="Arial"/>
        </w:rPr>
      </w:pPr>
      <w:bookmarkStart w:id="4" w:name="_PAR__4_f5641bf8_d1fe_4075_b435_d8d1fd11"/>
      <w:bookmarkEnd w:id="3"/>
      <w:r>
        <w:rPr>
          <w:rFonts w:ascii="Arial" w:eastAsia="Arial" w:hAnsi="Arial" w:cs="Arial"/>
          <w:b/>
          <w:caps/>
          <w:sz w:val="24"/>
          <w:szCs w:val="32"/>
        </w:rPr>
        <w:t xml:space="preserve">State and Local Government </w:t>
      </w:r>
    </w:p>
    <w:p w:rsidR="004C2B0D" w:rsidP="004C2B0D">
      <w:pPr>
        <w:spacing w:before="60" w:after="60"/>
        <w:ind w:left="720"/>
        <w:rPr>
          <w:rFonts w:ascii="Arial" w:eastAsia="Arial" w:hAnsi="Arial" w:cs="Arial"/>
        </w:rPr>
      </w:pPr>
      <w:bookmarkStart w:id="5" w:name="_PAR__5_1a505a41_88da_490a_973c_639ff536"/>
      <w:bookmarkEnd w:id="4"/>
      <w:r>
        <w:rPr>
          <w:rFonts w:ascii="Arial" w:eastAsia="Arial" w:hAnsi="Arial" w:cs="Arial"/>
        </w:rPr>
        <w:t>Reproduced and distributed under the direction of the Secretary of the Senate.</w:t>
      </w:r>
    </w:p>
    <w:p w:rsidR="004C2B0D" w:rsidP="004C2B0D">
      <w:pPr>
        <w:spacing w:before="160" w:after="0"/>
        <w:ind w:left="360"/>
        <w:jc w:val="center"/>
        <w:outlineLvl w:val="0"/>
        <w:rPr>
          <w:rFonts w:ascii="Arial" w:eastAsia="Arial" w:hAnsi="Arial" w:cs="Arial"/>
          <w:b/>
          <w:caps/>
          <w:sz w:val="24"/>
          <w:szCs w:val="32"/>
        </w:rPr>
      </w:pPr>
      <w:bookmarkStart w:id="6" w:name="_PAR__6_a141e291_9edc_4455_8dd2_38283af7"/>
      <w:bookmarkEnd w:id="5"/>
      <w:r>
        <w:rPr>
          <w:rFonts w:ascii="Arial" w:eastAsia="Arial" w:hAnsi="Arial" w:cs="Arial"/>
          <w:b/>
          <w:caps/>
          <w:sz w:val="24"/>
          <w:szCs w:val="32"/>
        </w:rPr>
        <w:t>STATE OF MAINE</w:t>
      </w:r>
    </w:p>
    <w:p w:rsidR="004C2B0D" w:rsidP="004C2B0D">
      <w:pPr>
        <w:spacing w:after="0"/>
        <w:ind w:left="360"/>
        <w:jc w:val="center"/>
        <w:outlineLvl w:val="0"/>
        <w:rPr>
          <w:rFonts w:ascii="Arial" w:eastAsia="Arial" w:hAnsi="Arial" w:cs="Arial"/>
          <w:b/>
          <w:caps/>
          <w:sz w:val="24"/>
          <w:szCs w:val="32"/>
        </w:rPr>
      </w:pPr>
      <w:bookmarkStart w:id="7" w:name="_PAR__7_0c7bffc2_b45a_4961_9a0e_5ce6a4f4"/>
      <w:bookmarkEnd w:id="6"/>
      <w:r>
        <w:rPr>
          <w:rFonts w:ascii="Arial" w:eastAsia="Arial" w:hAnsi="Arial" w:cs="Arial"/>
          <w:b/>
          <w:caps/>
          <w:sz w:val="24"/>
          <w:szCs w:val="32"/>
        </w:rPr>
        <w:t>SENATE</w:t>
      </w:r>
    </w:p>
    <w:p w:rsidR="004C2B0D" w:rsidP="004C2B0D">
      <w:pPr>
        <w:spacing w:after="0"/>
        <w:ind w:left="360"/>
        <w:jc w:val="center"/>
        <w:outlineLvl w:val="0"/>
        <w:rPr>
          <w:rFonts w:ascii="Arial" w:eastAsia="Arial" w:hAnsi="Arial" w:cs="Arial"/>
          <w:b/>
          <w:caps/>
          <w:sz w:val="24"/>
          <w:szCs w:val="32"/>
        </w:rPr>
      </w:pPr>
      <w:bookmarkStart w:id="8" w:name="_PAR__8_4cfc0a61_b1c6_4a78_8edb_22adbd66"/>
      <w:bookmarkEnd w:id="7"/>
      <w:r>
        <w:rPr>
          <w:rFonts w:ascii="Arial" w:eastAsia="Arial" w:hAnsi="Arial" w:cs="Arial"/>
          <w:b/>
          <w:caps/>
          <w:sz w:val="24"/>
          <w:szCs w:val="32"/>
        </w:rPr>
        <w:t>131st Legislature</w:t>
      </w:r>
    </w:p>
    <w:p w:rsidR="004C2B0D" w:rsidP="004C2B0D">
      <w:pPr>
        <w:spacing w:after="0"/>
        <w:ind w:left="360"/>
        <w:jc w:val="center"/>
        <w:outlineLvl w:val="0"/>
        <w:rPr>
          <w:rFonts w:ascii="Arial" w:eastAsia="Arial" w:hAnsi="Arial" w:cs="Arial"/>
          <w:b/>
          <w:caps/>
          <w:sz w:val="24"/>
          <w:szCs w:val="32"/>
        </w:rPr>
      </w:pPr>
      <w:bookmarkStart w:id="9" w:name="_PAR__9_22d8522f_e0d3_4f34_a432_c9a75679"/>
      <w:bookmarkEnd w:id="8"/>
      <w:r>
        <w:rPr>
          <w:rFonts w:ascii="Arial" w:eastAsia="Arial" w:hAnsi="Arial" w:cs="Arial"/>
          <w:b/>
          <w:caps/>
          <w:sz w:val="24"/>
          <w:szCs w:val="32"/>
        </w:rPr>
        <w:t>First Special Session</w:t>
      </w:r>
    </w:p>
    <w:p w:rsidR="004C2B0D" w:rsidP="004C2B0D">
      <w:pPr>
        <w:spacing w:before="400" w:after="200"/>
        <w:ind w:left="360" w:firstLine="360"/>
        <w:rPr>
          <w:rFonts w:ascii="Arial" w:eastAsia="Arial" w:hAnsi="Arial" w:cs="Arial"/>
        </w:rPr>
      </w:pPr>
      <w:bookmarkStart w:id="10" w:name="_PAR__10_dd4781a9_0ec2_4e1d_a4dc_553e7c4"/>
      <w:bookmarkEnd w:id="9"/>
      <w:r>
        <w:rPr>
          <w:rFonts w:ascii="Arial" w:eastAsia="Arial" w:hAnsi="Arial" w:cs="Arial"/>
          <w:szCs w:val="22"/>
        </w:rPr>
        <w:t>COMMITTEE AMENDMENT “      ” to S.P. 245, L.D. 577, “An Act to Increase Availability of Election Information on Local Government Websites”</w:t>
      </w:r>
    </w:p>
    <w:p w:rsidR="004C2B0D" w:rsidP="004C2B0D">
      <w:pPr>
        <w:ind w:left="360" w:firstLine="360"/>
        <w:rPr>
          <w:rFonts w:ascii="Arial" w:eastAsia="Arial" w:hAnsi="Arial" w:cs="Arial"/>
        </w:rPr>
      </w:pPr>
      <w:bookmarkStart w:id="11" w:name="_INSTRUCTION__24cf8cf4_7f28_49fb_ad01_15"/>
      <w:bookmarkStart w:id="12" w:name="_PAR__11_8b5e8d33_4476_47c1_8d33_d1f01cf"/>
      <w:bookmarkEnd w:id="0"/>
      <w:bookmarkEnd w:id="10"/>
      <w:r>
        <w:rPr>
          <w:rFonts w:ascii="Arial" w:eastAsia="Arial" w:hAnsi="Arial" w:cs="Arial"/>
        </w:rPr>
        <w:t>Amend the bill by striking out the title and substituting the following:</w:t>
      </w:r>
    </w:p>
    <w:p w:rsidR="004C2B0D" w:rsidP="004C2B0D">
      <w:pPr>
        <w:ind w:left="360"/>
        <w:rPr>
          <w:rFonts w:ascii="Arial" w:eastAsia="Arial" w:hAnsi="Arial" w:cs="Arial"/>
        </w:rPr>
      </w:pPr>
      <w:bookmarkStart w:id="13" w:name="_PAR__12_5f3915c1_09c2_481f_858d_f52fef1"/>
      <w:bookmarkEnd w:id="12"/>
      <w:r>
        <w:rPr>
          <w:rFonts w:ascii="Arial" w:eastAsia="Arial" w:hAnsi="Arial" w:cs="Arial"/>
          <w:b/>
        </w:rPr>
        <w:t>'An Act to Increase Availability and Security of Election Information on Government Websites'</w:t>
      </w:r>
    </w:p>
    <w:p w:rsidR="004C2B0D" w:rsidP="004C2B0D">
      <w:pPr>
        <w:ind w:left="360" w:firstLine="360"/>
        <w:rPr>
          <w:rFonts w:ascii="Arial" w:eastAsia="Arial" w:hAnsi="Arial" w:cs="Arial"/>
        </w:rPr>
      </w:pPr>
      <w:bookmarkStart w:id="14" w:name="_INSTRUCTION__6caba823_9dc5_4951_aaa6_5a"/>
      <w:bookmarkStart w:id="15" w:name="_PAR__13_0da40230_d24e_4525_990d_48fd666"/>
      <w:bookmarkEnd w:id="11"/>
      <w:bookmarkEnd w:id="13"/>
      <w:r>
        <w:rPr>
          <w:rFonts w:ascii="Arial" w:eastAsia="Arial" w:hAnsi="Arial" w:cs="Arial"/>
        </w:rPr>
        <w:t>Amend the bill by striking out everything after the enacting clause and inserting the following:</w:t>
      </w:r>
    </w:p>
    <w:p w:rsidR="004C2B0D" w:rsidP="004C2B0D">
      <w:pPr>
        <w:ind w:left="360" w:firstLine="360"/>
        <w:rPr>
          <w:rFonts w:ascii="Arial" w:eastAsia="Arial" w:hAnsi="Arial" w:cs="Arial"/>
        </w:rPr>
      </w:pPr>
      <w:bookmarkStart w:id="16" w:name="_PAR__14_59661d50_10ca_432a_b8fc_8e3139b"/>
      <w:bookmarkEnd w:id="15"/>
      <w:r>
        <w:rPr>
          <w:rFonts w:ascii="Arial" w:eastAsia="Arial" w:hAnsi="Arial" w:cs="Arial"/>
        </w:rPr>
        <w:t>'</w:t>
      </w:r>
      <w:r>
        <w:rPr>
          <w:rFonts w:ascii="Arial" w:eastAsia="Arial" w:hAnsi="Arial" w:cs="Arial"/>
          <w:b/>
          <w:sz w:val="24"/>
        </w:rPr>
        <w:t>Sec. 1.  21-A MRSA §611</w:t>
      </w:r>
      <w:r>
        <w:rPr>
          <w:rFonts w:ascii="Arial" w:eastAsia="Arial" w:hAnsi="Arial" w:cs="Arial"/>
        </w:rPr>
        <w:t xml:space="preserve"> is enacted to read:</w:t>
      </w:r>
    </w:p>
    <w:p w:rsidR="004C2B0D" w:rsidP="004C2B0D">
      <w:pPr>
        <w:ind w:left="1080" w:hanging="720"/>
        <w:rPr>
          <w:rFonts w:ascii="Arial" w:eastAsia="Arial" w:hAnsi="Arial" w:cs="Arial"/>
        </w:rPr>
      </w:pPr>
      <w:bookmarkStart w:id="17" w:name="_PAR__15_fd79bc30_d98b_4034_aae7_4cfcb73"/>
      <w:bookmarkEnd w:id="16"/>
      <w:r>
        <w:rPr>
          <w:rFonts w:ascii="Arial" w:eastAsia="Arial" w:hAnsi="Arial" w:cs="Arial"/>
          <w:b/>
          <w:u w:val="single"/>
        </w:rPr>
        <w:t>§611.  Online access to election information</w:t>
      </w:r>
    </w:p>
    <w:p w:rsidR="004C2B0D" w:rsidP="004C2B0D">
      <w:pPr>
        <w:ind w:left="360" w:firstLine="360"/>
        <w:rPr>
          <w:rFonts w:ascii="Arial" w:eastAsia="Arial" w:hAnsi="Arial" w:cs="Arial"/>
        </w:rPr>
      </w:pPr>
      <w:bookmarkStart w:id="18" w:name="_PAR__16_8203c2b1_8451_4cd1_9c37_962edf3"/>
      <w:bookmarkEnd w:id="17"/>
      <w:r>
        <w:rPr>
          <w:rFonts w:ascii="Arial" w:eastAsia="Arial" w:hAnsi="Arial" w:cs="Arial"/>
          <w:u w:val="single"/>
        </w:rPr>
        <w:t>By January 1, 2026, the Secretary of State shall provide a publicly accessible website or equivalent online platform through which voters may access information about upcoming elections, including local elections to the extent that municipalities provide information on local elections to the Secretary of State in accordance with Title 30-A, section 2506. The publicly accessible website or online platform must allow a voter to look up the polling location for the address at which the voter is registered.</w:t>
      </w:r>
    </w:p>
    <w:p w:rsidR="004C2B0D" w:rsidP="004C2B0D">
      <w:pPr>
        <w:ind w:left="360" w:firstLine="360"/>
        <w:rPr>
          <w:rFonts w:ascii="Arial" w:eastAsia="Arial" w:hAnsi="Arial" w:cs="Arial"/>
        </w:rPr>
      </w:pPr>
      <w:bookmarkStart w:id="19" w:name="_PAR__17_8751b5b1_46b6_485b_a69d_3a69390"/>
      <w:bookmarkEnd w:id="18"/>
      <w:r>
        <w:rPr>
          <w:rFonts w:ascii="Arial" w:eastAsia="Arial" w:hAnsi="Arial" w:cs="Arial"/>
          <w:b/>
          <w:sz w:val="24"/>
        </w:rPr>
        <w:t>Sec. 2.  21-A MRSA §612</w:t>
      </w:r>
      <w:r>
        <w:rPr>
          <w:rFonts w:ascii="Arial" w:eastAsia="Arial" w:hAnsi="Arial" w:cs="Arial"/>
        </w:rPr>
        <w:t xml:space="preserve"> is enacted to read:</w:t>
      </w:r>
    </w:p>
    <w:p w:rsidR="004C2B0D" w:rsidP="004C2B0D">
      <w:pPr>
        <w:ind w:left="1080" w:hanging="720"/>
        <w:rPr>
          <w:rFonts w:ascii="Arial" w:eastAsia="Arial" w:hAnsi="Arial" w:cs="Arial"/>
        </w:rPr>
      </w:pPr>
      <w:bookmarkStart w:id="20" w:name="_PAR__18_ccdf0118_3c33_45da_a8a1_f82f8e4"/>
      <w:bookmarkEnd w:id="19"/>
      <w:r>
        <w:rPr>
          <w:rFonts w:ascii="Arial" w:eastAsia="Arial" w:hAnsi="Arial" w:cs="Arial"/>
          <w:b/>
          <w:u w:val="single"/>
        </w:rPr>
        <w:t>§612.  Security</w:t>
      </w:r>
    </w:p>
    <w:p w:rsidR="004C2B0D" w:rsidP="004C2B0D">
      <w:pPr>
        <w:ind w:left="360" w:firstLine="360"/>
        <w:rPr>
          <w:rFonts w:ascii="Arial" w:eastAsia="Arial" w:hAnsi="Arial" w:cs="Arial"/>
        </w:rPr>
      </w:pPr>
      <w:bookmarkStart w:id="21" w:name="_PAR__19_d163ea32_e047_433f_ac82_c59f3bf"/>
      <w:bookmarkEnd w:id="20"/>
      <w:r>
        <w:rPr>
          <w:rFonts w:ascii="Arial" w:eastAsia="Arial" w:hAnsi="Arial" w:cs="Arial"/>
          <w:u w:val="single"/>
        </w:rPr>
        <w:t>The Secretary of State may work with municipalities to increase cybersecurity related to elections, including assisting municipalities with the development or migration of online platforms to secure domains.</w:t>
      </w:r>
    </w:p>
    <w:p w:rsidR="004C2B0D" w:rsidP="004C2B0D">
      <w:pPr>
        <w:ind w:left="360" w:firstLine="360"/>
        <w:rPr>
          <w:rFonts w:ascii="Arial" w:eastAsia="Arial" w:hAnsi="Arial" w:cs="Arial"/>
        </w:rPr>
      </w:pPr>
      <w:bookmarkStart w:id="22" w:name="_PAR__20_e6827488_6d12_4885_abd1_6085158"/>
      <w:bookmarkEnd w:id="21"/>
      <w:r>
        <w:rPr>
          <w:rFonts w:ascii="Arial" w:eastAsia="Arial" w:hAnsi="Arial" w:cs="Arial"/>
          <w:b/>
          <w:sz w:val="24"/>
        </w:rPr>
        <w:t>Sec. 3.  30-A MRSA §2506</w:t>
      </w:r>
      <w:r>
        <w:rPr>
          <w:rFonts w:ascii="Arial" w:eastAsia="Arial" w:hAnsi="Arial" w:cs="Arial"/>
        </w:rPr>
        <w:t xml:space="preserve"> is enacted to read:</w:t>
      </w:r>
    </w:p>
    <w:p w:rsidR="004C2B0D" w:rsidP="004C2B0D">
      <w:pPr>
        <w:ind w:left="1080" w:hanging="720"/>
        <w:rPr>
          <w:rFonts w:ascii="Arial" w:eastAsia="Arial" w:hAnsi="Arial" w:cs="Arial"/>
        </w:rPr>
      </w:pPr>
      <w:bookmarkStart w:id="23" w:name="_PAR__21_4fa1692b_136f_4bed_a2e5_05084b5"/>
      <w:bookmarkEnd w:id="22"/>
      <w:r>
        <w:rPr>
          <w:rFonts w:ascii="Arial" w:eastAsia="Arial" w:hAnsi="Arial" w:cs="Arial"/>
          <w:b/>
          <w:u w:val="single"/>
        </w:rPr>
        <w:t>§2506.  Online access to election information</w:t>
      </w:r>
    </w:p>
    <w:p w:rsidR="004C2B0D" w:rsidP="004C2B0D">
      <w:pPr>
        <w:ind w:left="360" w:firstLine="360"/>
        <w:rPr>
          <w:rFonts w:ascii="Arial" w:eastAsia="Arial" w:hAnsi="Arial" w:cs="Arial"/>
        </w:rPr>
      </w:pPr>
      <w:bookmarkStart w:id="24" w:name="_PAR__22_a261a71c_b077_42e0_be71_9dc6cb6"/>
      <w:bookmarkEnd w:id="23"/>
      <w:r>
        <w:rPr>
          <w:rFonts w:ascii="Arial" w:eastAsia="Arial" w:hAnsi="Arial" w:cs="Arial"/>
          <w:u w:val="single"/>
        </w:rPr>
        <w:t>A municipal clerk may make available to the Secretary of State information about upcoming local elections for the purposes set forth in Title 21-A, section 611.</w:t>
      </w:r>
    </w:p>
    <w:p w:rsidR="004C2B0D" w:rsidP="004C2B0D">
      <w:pPr>
        <w:ind w:left="360" w:firstLine="360"/>
        <w:rPr>
          <w:rFonts w:ascii="Arial" w:eastAsia="Arial" w:hAnsi="Arial" w:cs="Arial"/>
        </w:rPr>
      </w:pPr>
      <w:bookmarkStart w:id="25" w:name="_PAGE__2_f9fb9620_92dc_434a_9b84_8501152"/>
      <w:bookmarkStart w:id="26" w:name="_PAR__2_d16aa963_8aa5_4ee3_8ea0_2d1968e3"/>
      <w:bookmarkEnd w:id="1"/>
      <w:bookmarkEnd w:id="24"/>
      <w:r>
        <w:rPr>
          <w:rFonts w:ascii="Arial" w:eastAsia="Arial" w:hAnsi="Arial" w:cs="Arial"/>
          <w:b/>
          <w:sz w:val="24"/>
        </w:rPr>
        <w:t>Sec. 4.  Appropriations and allocations.</w:t>
      </w:r>
      <w:r>
        <w:rPr>
          <w:rFonts w:ascii="Arial" w:eastAsia="Arial" w:hAnsi="Arial" w:cs="Arial"/>
        </w:rPr>
        <w:t>  The following appropriations and allocations are made.</w:t>
      </w:r>
    </w:p>
    <w:p w:rsidR="004C2B0D" w:rsidP="004C2B0D">
      <w:pPr>
        <w:pStyle w:val="BPSParagraphLeftAlign"/>
        <w:suppressAutoHyphens/>
        <w:ind w:left="360"/>
        <w:rPr>
          <w:rFonts w:ascii="Arial" w:eastAsia="Arial" w:hAnsi="Arial" w:cs="Arial"/>
        </w:rPr>
      </w:pPr>
      <w:bookmarkStart w:id="27" w:name="_PAR__3_5a581919_9877_404f_a55d_8a792f2f"/>
      <w:bookmarkEnd w:id="26"/>
      <w:r>
        <w:rPr>
          <w:rFonts w:ascii="Arial" w:eastAsia="Arial" w:hAnsi="Arial" w:cs="Arial"/>
          <w:b/>
        </w:rPr>
        <w:t>SECRETARY OF STATE, DEPARTMENT OF</w:t>
      </w:r>
    </w:p>
    <w:p w:rsidR="004C2B0D" w:rsidP="004C2B0D">
      <w:pPr>
        <w:pStyle w:val="BPSParagraphLeftAlign"/>
        <w:suppressAutoHyphens/>
        <w:ind w:left="360"/>
        <w:rPr>
          <w:rFonts w:ascii="Arial" w:eastAsia="Arial" w:hAnsi="Arial" w:cs="Arial"/>
        </w:rPr>
      </w:pPr>
      <w:bookmarkStart w:id="28" w:name="_PAR__4_2dce9fff_e7de_4bff_bf91_af67750e"/>
      <w:bookmarkEnd w:id="27"/>
      <w:r>
        <w:rPr>
          <w:rFonts w:ascii="Arial" w:eastAsia="Arial" w:hAnsi="Arial" w:cs="Arial"/>
          <w:b/>
        </w:rPr>
        <w:t>Bureau of Administrative Services and Corporations 0692</w:t>
      </w:r>
    </w:p>
    <w:p w:rsidR="004C2B0D" w:rsidP="004C2B0D">
      <w:pPr>
        <w:ind w:left="360"/>
        <w:rPr>
          <w:rFonts w:ascii="Arial" w:eastAsia="Arial" w:hAnsi="Arial" w:cs="Arial"/>
        </w:rPr>
      </w:pPr>
      <w:bookmarkStart w:id="29" w:name="_PAR__5_c0c8e963_a695_4e7c_98c6_2245c0f0"/>
      <w:bookmarkEnd w:id="28"/>
      <w:r>
        <w:rPr>
          <w:rFonts w:ascii="Arial" w:eastAsia="Arial" w:hAnsi="Arial" w:cs="Arial"/>
        </w:rPr>
        <w:t>Initiative: Provides funding for 2 Digital Navigator positions and related All Other costs to administer and oversee the publicly accessible websites that contain local election information.</w:t>
      </w:r>
    </w:p>
    <w:tbl>
      <w:tblPr>
        <w:tblStyle w:val="BPSTable"/>
        <w:tblW w:w="0" w:type="auto"/>
        <w:tblInd w:w="360" w:type="dxa"/>
        <w:tblCellMar>
          <w:left w:w="0" w:type="dxa"/>
          <w:right w:w="0" w:type="dxa"/>
        </w:tblCellMar>
        <w:tblLook w:val="04A0"/>
      </w:tblPr>
      <w:tblGrid>
        <w:gridCol w:w="5009"/>
        <w:gridCol w:w="1463"/>
        <w:gridCol w:w="1463"/>
      </w:tblGrid>
      <w:tr w:rsidTr="001160E1">
        <w:tblPrEx>
          <w:tblW w:w="0" w:type="auto"/>
          <w:tblInd w:w="360" w:type="dxa"/>
          <w:tblCellMar>
            <w:left w:w="0" w:type="dxa"/>
            <w:right w:w="0" w:type="dxa"/>
          </w:tblCellMar>
          <w:tblLook w:val="04A0"/>
        </w:tblPrEx>
        <w:tc>
          <w:tcPr>
            <w:tcW w:w="5069" w:type="dxa"/>
          </w:tcPr>
          <w:p w:rsidR="004C2B0D" w:rsidP="001160E1">
            <w:pPr>
              <w:spacing w:before="0" w:after="0"/>
              <w:rPr>
                <w:rFonts w:ascii="Arial" w:eastAsia="Arial" w:hAnsi="Arial" w:cs="Arial"/>
              </w:rPr>
            </w:pPr>
            <w:bookmarkStart w:id="30" w:name="_PAR__6_c93b9939_dcb0_4104_a2ad_2b8d98d3"/>
            <w:bookmarkStart w:id="31" w:name="_LINE__8_b63dc732_f5e7_45e1_b06d_c1d4b68"/>
            <w:bookmarkEnd w:id="29"/>
            <w:r>
              <w:rPr>
                <w:rFonts w:ascii="Arial" w:eastAsia="Arial" w:hAnsi="Arial" w:cs="Arial"/>
                <w:b/>
              </w:rPr>
              <w:t>GENERAL FUND</w:t>
            </w:r>
            <w:bookmarkEnd w:id="31"/>
          </w:p>
        </w:tc>
        <w:tc>
          <w:tcPr>
            <w:tcW w:w="1469" w:type="dxa"/>
          </w:tcPr>
          <w:p w:rsidR="004C2B0D" w:rsidP="001160E1">
            <w:pPr>
              <w:spacing w:before="0" w:after="0"/>
              <w:jc w:val="right"/>
              <w:rPr>
                <w:rFonts w:ascii="Arial" w:eastAsia="Arial" w:hAnsi="Arial" w:cs="Arial"/>
              </w:rPr>
            </w:pPr>
            <w:bookmarkStart w:id="32" w:name="_LINE__8_4561273b_ea77_4538_8b69_81ec2a2"/>
            <w:r>
              <w:rPr>
                <w:rFonts w:ascii="Arial" w:eastAsia="Arial" w:hAnsi="Arial" w:cs="Arial"/>
                <w:b/>
              </w:rPr>
              <w:t>2023-24</w:t>
            </w:r>
            <w:bookmarkEnd w:id="32"/>
          </w:p>
        </w:tc>
        <w:tc>
          <w:tcPr>
            <w:tcW w:w="1469" w:type="dxa"/>
          </w:tcPr>
          <w:p w:rsidR="004C2B0D" w:rsidP="001160E1">
            <w:pPr>
              <w:spacing w:before="0" w:after="0"/>
              <w:jc w:val="right"/>
              <w:rPr>
                <w:rFonts w:ascii="Arial" w:eastAsia="Arial" w:hAnsi="Arial" w:cs="Arial"/>
              </w:rPr>
            </w:pPr>
            <w:bookmarkStart w:id="33" w:name="_LINE__8_36153d37_08ef_4b5f_9b70_15a4e56"/>
            <w:r>
              <w:rPr>
                <w:rFonts w:ascii="Arial" w:eastAsia="Arial" w:hAnsi="Arial" w:cs="Arial"/>
                <w:b/>
              </w:rPr>
              <w:t>2024-25</w:t>
            </w:r>
            <w:bookmarkEnd w:id="33"/>
          </w:p>
        </w:tc>
      </w:tr>
      <w:tr w:rsidTr="001160E1">
        <w:tblPrEx>
          <w:tblW w:w="0" w:type="auto"/>
          <w:tblInd w:w="360" w:type="dxa"/>
          <w:tblCellMar>
            <w:left w:w="0" w:type="dxa"/>
            <w:right w:w="0" w:type="dxa"/>
          </w:tblCellMar>
          <w:tblLook w:val="04A0"/>
        </w:tblPrEx>
        <w:tc>
          <w:tcPr>
            <w:tcW w:w="5069" w:type="dxa"/>
          </w:tcPr>
          <w:p w:rsidR="004C2B0D" w:rsidP="001160E1">
            <w:pPr>
              <w:spacing w:before="0" w:after="0"/>
              <w:ind w:left="180"/>
              <w:rPr>
                <w:rFonts w:ascii="Arial" w:eastAsia="Arial" w:hAnsi="Arial" w:cs="Arial"/>
              </w:rPr>
            </w:pPr>
            <w:bookmarkStart w:id="34" w:name="_LINE__9_181bd144_34a2_472f_afa5_98fa5e1"/>
            <w:r>
              <w:rPr>
                <w:rFonts w:ascii="Arial" w:eastAsia="Arial" w:hAnsi="Arial" w:cs="Arial"/>
              </w:rPr>
              <w:t>POSITIONS - LEGISLATIVE COUNT</w:t>
            </w:r>
            <w:bookmarkEnd w:id="34"/>
          </w:p>
        </w:tc>
        <w:tc>
          <w:tcPr>
            <w:tcW w:w="1469" w:type="dxa"/>
          </w:tcPr>
          <w:p w:rsidR="004C2B0D" w:rsidP="001160E1">
            <w:pPr>
              <w:spacing w:before="0" w:after="0"/>
              <w:jc w:val="right"/>
              <w:rPr>
                <w:rFonts w:ascii="Arial" w:eastAsia="Arial" w:hAnsi="Arial" w:cs="Arial"/>
              </w:rPr>
            </w:pPr>
            <w:bookmarkStart w:id="35" w:name="_LINE__9_a2fff3b9_a0ac_489f_81aa_fafb320"/>
            <w:r>
              <w:rPr>
                <w:rFonts w:ascii="Arial" w:eastAsia="Arial" w:hAnsi="Arial" w:cs="Arial"/>
              </w:rPr>
              <w:t>0.000</w:t>
            </w:r>
            <w:bookmarkEnd w:id="35"/>
          </w:p>
        </w:tc>
        <w:tc>
          <w:tcPr>
            <w:tcW w:w="1469" w:type="dxa"/>
          </w:tcPr>
          <w:p w:rsidR="004C2B0D" w:rsidP="001160E1">
            <w:pPr>
              <w:spacing w:before="0" w:after="0"/>
              <w:jc w:val="right"/>
              <w:rPr>
                <w:rFonts w:ascii="Arial" w:eastAsia="Arial" w:hAnsi="Arial" w:cs="Arial"/>
              </w:rPr>
            </w:pPr>
            <w:bookmarkStart w:id="36" w:name="_LINE__9_4f802082_736e_4437_94d8_10070c8"/>
            <w:r>
              <w:rPr>
                <w:rFonts w:ascii="Arial" w:eastAsia="Arial" w:hAnsi="Arial" w:cs="Arial"/>
              </w:rPr>
              <w:t>2.000</w:t>
            </w:r>
            <w:bookmarkEnd w:id="36"/>
          </w:p>
        </w:tc>
      </w:tr>
      <w:tr w:rsidTr="001160E1">
        <w:tblPrEx>
          <w:tblW w:w="0" w:type="auto"/>
          <w:tblInd w:w="360" w:type="dxa"/>
          <w:tblCellMar>
            <w:left w:w="0" w:type="dxa"/>
            <w:right w:w="0" w:type="dxa"/>
          </w:tblCellMar>
          <w:tblLook w:val="04A0"/>
        </w:tblPrEx>
        <w:tc>
          <w:tcPr>
            <w:tcW w:w="5069" w:type="dxa"/>
          </w:tcPr>
          <w:p w:rsidR="004C2B0D" w:rsidP="001160E1">
            <w:pPr>
              <w:spacing w:before="0" w:after="0"/>
              <w:ind w:left="180"/>
              <w:rPr>
                <w:rFonts w:ascii="Arial" w:eastAsia="Arial" w:hAnsi="Arial" w:cs="Arial"/>
              </w:rPr>
            </w:pPr>
            <w:bookmarkStart w:id="37" w:name="_LINE__10_e3c4490b_0eba_4791_9d80_7ed420"/>
            <w:r>
              <w:rPr>
                <w:rFonts w:ascii="Arial" w:eastAsia="Arial" w:hAnsi="Arial" w:cs="Arial"/>
              </w:rPr>
              <w:t>Personal Services</w:t>
            </w:r>
            <w:bookmarkEnd w:id="37"/>
          </w:p>
        </w:tc>
        <w:tc>
          <w:tcPr>
            <w:tcW w:w="1469" w:type="dxa"/>
          </w:tcPr>
          <w:p w:rsidR="004C2B0D" w:rsidP="001160E1">
            <w:pPr>
              <w:spacing w:before="0" w:after="0"/>
              <w:jc w:val="right"/>
              <w:rPr>
                <w:rFonts w:ascii="Arial" w:eastAsia="Arial" w:hAnsi="Arial" w:cs="Arial"/>
              </w:rPr>
            </w:pPr>
            <w:bookmarkStart w:id="38" w:name="_LINE__10_97af6af7_fdbc_4e10_908f_42fc85"/>
            <w:r>
              <w:rPr>
                <w:rFonts w:ascii="Arial" w:eastAsia="Arial" w:hAnsi="Arial" w:cs="Arial"/>
              </w:rPr>
              <w:t>$0</w:t>
            </w:r>
            <w:bookmarkEnd w:id="38"/>
          </w:p>
        </w:tc>
        <w:tc>
          <w:tcPr>
            <w:tcW w:w="1469" w:type="dxa"/>
          </w:tcPr>
          <w:p w:rsidR="004C2B0D" w:rsidP="001160E1">
            <w:pPr>
              <w:spacing w:before="0" w:after="0"/>
              <w:jc w:val="right"/>
              <w:rPr>
                <w:rFonts w:ascii="Arial" w:eastAsia="Arial" w:hAnsi="Arial" w:cs="Arial"/>
              </w:rPr>
            </w:pPr>
            <w:bookmarkStart w:id="39" w:name="_LINE__10_1628b46a_cfb3_4be7_858c_db8818"/>
            <w:r>
              <w:rPr>
                <w:rFonts w:ascii="Arial" w:eastAsia="Arial" w:hAnsi="Arial" w:cs="Arial"/>
              </w:rPr>
              <w:t>$224,403</w:t>
            </w:r>
            <w:bookmarkEnd w:id="39"/>
          </w:p>
        </w:tc>
      </w:tr>
      <w:tr w:rsidTr="001160E1">
        <w:tblPrEx>
          <w:tblW w:w="0" w:type="auto"/>
          <w:tblInd w:w="360" w:type="dxa"/>
          <w:tblCellMar>
            <w:left w:w="0" w:type="dxa"/>
            <w:right w:w="0" w:type="dxa"/>
          </w:tblCellMar>
          <w:tblLook w:val="04A0"/>
        </w:tblPrEx>
        <w:tc>
          <w:tcPr>
            <w:tcW w:w="5069" w:type="dxa"/>
          </w:tcPr>
          <w:p w:rsidR="004C2B0D" w:rsidP="001160E1">
            <w:pPr>
              <w:spacing w:before="0" w:after="0"/>
              <w:ind w:left="180"/>
              <w:rPr>
                <w:rFonts w:ascii="Arial" w:eastAsia="Arial" w:hAnsi="Arial" w:cs="Arial"/>
              </w:rPr>
            </w:pPr>
            <w:bookmarkStart w:id="40" w:name="_LINE__11_cbd844f0_108c_4a70_87bf_5911ae"/>
            <w:r>
              <w:rPr>
                <w:rFonts w:ascii="Arial" w:eastAsia="Arial" w:hAnsi="Arial" w:cs="Arial"/>
              </w:rPr>
              <w:t>All Other</w:t>
            </w:r>
            <w:bookmarkEnd w:id="40"/>
          </w:p>
        </w:tc>
        <w:tc>
          <w:tcPr>
            <w:tcW w:w="1469" w:type="dxa"/>
          </w:tcPr>
          <w:p w:rsidR="004C2B0D" w:rsidP="001160E1">
            <w:pPr>
              <w:spacing w:before="0" w:after="0"/>
              <w:jc w:val="right"/>
              <w:rPr>
                <w:rFonts w:ascii="Arial" w:eastAsia="Arial" w:hAnsi="Arial" w:cs="Arial"/>
              </w:rPr>
            </w:pPr>
            <w:bookmarkStart w:id="41" w:name="_LINE__11_ee2a66e4_ee06_4afa_861b_ac0d84"/>
            <w:r>
              <w:rPr>
                <w:rFonts w:ascii="Arial" w:eastAsia="Arial" w:hAnsi="Arial" w:cs="Arial"/>
              </w:rPr>
              <w:t>$0</w:t>
            </w:r>
            <w:bookmarkEnd w:id="41"/>
          </w:p>
        </w:tc>
        <w:tc>
          <w:tcPr>
            <w:tcW w:w="1469" w:type="dxa"/>
          </w:tcPr>
          <w:p w:rsidR="004C2B0D" w:rsidP="001160E1">
            <w:pPr>
              <w:spacing w:before="0" w:after="0"/>
              <w:jc w:val="right"/>
              <w:rPr>
                <w:rFonts w:ascii="Arial" w:eastAsia="Arial" w:hAnsi="Arial" w:cs="Arial"/>
              </w:rPr>
            </w:pPr>
            <w:bookmarkStart w:id="42" w:name="_LINE__11_1efdd7f0_02ed_4885_8c8a_b63397"/>
            <w:r>
              <w:rPr>
                <w:rFonts w:ascii="Arial" w:eastAsia="Arial" w:hAnsi="Arial" w:cs="Arial"/>
              </w:rPr>
              <w:t>$33,621</w:t>
            </w:r>
            <w:bookmarkEnd w:id="42"/>
          </w:p>
        </w:tc>
      </w:tr>
      <w:tr w:rsidTr="001160E1">
        <w:tblPrEx>
          <w:tblW w:w="0" w:type="auto"/>
          <w:tblInd w:w="360" w:type="dxa"/>
          <w:tblCellMar>
            <w:left w:w="0" w:type="dxa"/>
            <w:right w:w="0" w:type="dxa"/>
          </w:tblCellMar>
          <w:tblLook w:val="04A0"/>
        </w:tblPrEx>
        <w:tc>
          <w:tcPr>
            <w:tcW w:w="5069" w:type="dxa"/>
          </w:tcPr>
          <w:p w:rsidR="004C2B0D" w:rsidP="001160E1">
            <w:pPr>
              <w:spacing w:before="0" w:after="0"/>
              <w:rPr>
                <w:rFonts w:ascii="Arial" w:eastAsia="Arial" w:hAnsi="Arial" w:cs="Arial"/>
              </w:rPr>
            </w:pPr>
            <w:bookmarkStart w:id="43" w:name="_LINE__12_c962c6ce_977b_4222_ad1b_fe8686"/>
            <w:r>
              <w:rPr>
                <w:rFonts w:ascii="Arial" w:eastAsia="Arial" w:hAnsi="Arial" w:cs="Arial"/>
              </w:rPr>
              <w:t xml:space="preserve"> </w:t>
            </w:r>
            <w:bookmarkEnd w:id="43"/>
          </w:p>
        </w:tc>
        <w:tc>
          <w:tcPr>
            <w:tcW w:w="1469" w:type="dxa"/>
          </w:tcPr>
          <w:p w:rsidR="004C2B0D" w:rsidP="001160E1">
            <w:pPr>
              <w:spacing w:before="0" w:after="0"/>
              <w:jc w:val="right"/>
              <w:rPr>
                <w:rFonts w:ascii="Arial" w:eastAsia="Arial" w:hAnsi="Arial" w:cs="Arial"/>
              </w:rPr>
            </w:pPr>
            <w:bookmarkStart w:id="44" w:name="_LINE__12_28f3307f_aac3_4f06_bf14_047664"/>
            <w:r>
              <w:rPr>
                <w:rFonts w:ascii="Arial" w:eastAsia="Arial" w:hAnsi="Arial" w:cs="Arial"/>
              </w:rPr>
              <w:t>__________</w:t>
            </w:r>
            <w:bookmarkEnd w:id="44"/>
          </w:p>
        </w:tc>
        <w:tc>
          <w:tcPr>
            <w:tcW w:w="1469" w:type="dxa"/>
          </w:tcPr>
          <w:p w:rsidR="004C2B0D" w:rsidP="001160E1">
            <w:pPr>
              <w:spacing w:before="0" w:after="0"/>
              <w:jc w:val="right"/>
              <w:rPr>
                <w:rFonts w:ascii="Arial" w:eastAsia="Arial" w:hAnsi="Arial" w:cs="Arial"/>
              </w:rPr>
            </w:pPr>
            <w:bookmarkStart w:id="45" w:name="_LINE__12_1d8d5607_0327_4644_9f56_95527d"/>
            <w:r>
              <w:rPr>
                <w:rFonts w:ascii="Arial" w:eastAsia="Arial" w:hAnsi="Arial" w:cs="Arial"/>
              </w:rPr>
              <w:t>__________</w:t>
            </w:r>
            <w:bookmarkEnd w:id="45"/>
          </w:p>
        </w:tc>
      </w:tr>
      <w:tr w:rsidTr="001160E1">
        <w:tblPrEx>
          <w:tblW w:w="0" w:type="auto"/>
          <w:tblInd w:w="360" w:type="dxa"/>
          <w:tblCellMar>
            <w:left w:w="0" w:type="dxa"/>
            <w:right w:w="0" w:type="dxa"/>
          </w:tblCellMar>
          <w:tblLook w:val="04A0"/>
        </w:tblPrEx>
        <w:tc>
          <w:tcPr>
            <w:tcW w:w="5069" w:type="dxa"/>
          </w:tcPr>
          <w:p w:rsidR="004C2B0D" w:rsidP="001160E1">
            <w:pPr>
              <w:spacing w:before="0" w:after="0"/>
              <w:rPr>
                <w:rFonts w:ascii="Arial" w:eastAsia="Arial" w:hAnsi="Arial" w:cs="Arial"/>
              </w:rPr>
            </w:pPr>
            <w:bookmarkStart w:id="46" w:name="_LINE__13_7a631d56_47e2_4673_9d96_70cf75"/>
            <w:r>
              <w:rPr>
                <w:rFonts w:ascii="Arial" w:eastAsia="Arial" w:hAnsi="Arial" w:cs="Arial"/>
              </w:rPr>
              <w:t>GENERAL FUND TOTAL</w:t>
            </w:r>
            <w:bookmarkEnd w:id="46"/>
          </w:p>
        </w:tc>
        <w:tc>
          <w:tcPr>
            <w:tcW w:w="1469" w:type="dxa"/>
          </w:tcPr>
          <w:p w:rsidR="004C2B0D" w:rsidP="001160E1">
            <w:pPr>
              <w:spacing w:before="0" w:after="0"/>
              <w:jc w:val="right"/>
              <w:rPr>
                <w:rFonts w:ascii="Arial" w:eastAsia="Arial" w:hAnsi="Arial" w:cs="Arial"/>
              </w:rPr>
            </w:pPr>
            <w:bookmarkStart w:id="47" w:name="_LINE__13_1a853b17_31be_4e97_a1a0_4dddeb"/>
            <w:r>
              <w:rPr>
                <w:rFonts w:ascii="Arial" w:eastAsia="Arial" w:hAnsi="Arial" w:cs="Arial"/>
              </w:rPr>
              <w:t>$0</w:t>
            </w:r>
            <w:bookmarkEnd w:id="47"/>
          </w:p>
        </w:tc>
        <w:tc>
          <w:tcPr>
            <w:tcW w:w="1469" w:type="dxa"/>
          </w:tcPr>
          <w:p w:rsidR="004C2B0D" w:rsidP="001160E1">
            <w:pPr>
              <w:spacing w:before="0" w:after="0"/>
              <w:jc w:val="right"/>
              <w:rPr>
                <w:rFonts w:ascii="Arial" w:eastAsia="Arial" w:hAnsi="Arial" w:cs="Arial"/>
              </w:rPr>
            </w:pPr>
            <w:bookmarkStart w:id="48" w:name="_LINE__13_61d75044_c766_4ed5_aed7_0a97eb"/>
            <w:r>
              <w:rPr>
                <w:rFonts w:ascii="Arial" w:eastAsia="Arial" w:hAnsi="Arial" w:cs="Arial"/>
              </w:rPr>
              <w:t>$258,024</w:t>
            </w:r>
            <w:bookmarkEnd w:id="48"/>
          </w:p>
        </w:tc>
      </w:tr>
    </w:tbl>
    <w:p w:rsidR="004C2B0D" w:rsidP="004C2B0D">
      <w:pPr>
        <w:ind w:left="360"/>
        <w:rPr>
          <w:rFonts w:ascii="Arial" w:eastAsia="Arial" w:hAnsi="Arial" w:cs="Arial"/>
        </w:rPr>
      </w:pPr>
      <w:bookmarkStart w:id="49" w:name="_PAR__7_3cabb8d7_99ff_43fc_84dd_76969915"/>
      <w:bookmarkEnd w:id="30"/>
      <w:r>
        <w:rPr>
          <w:rFonts w:ascii="Arial" w:eastAsia="Arial" w:hAnsi="Arial" w:cs="Arial"/>
        </w:rPr>
        <w:t>'</w:t>
      </w:r>
    </w:p>
    <w:p w:rsidR="004C2B0D" w:rsidP="004C2B0D">
      <w:pPr>
        <w:ind w:left="360" w:firstLine="360"/>
        <w:rPr>
          <w:rFonts w:ascii="Arial" w:eastAsia="Arial" w:hAnsi="Arial" w:cs="Arial"/>
        </w:rPr>
      </w:pPr>
      <w:bookmarkStart w:id="50" w:name="_INSTRUCTION__7ea742f8_7822_4f88_8ff3_d2"/>
      <w:bookmarkStart w:id="51" w:name="_PAR__8_b66376f4_6f9e_43c2_8acd_6cd7eab6"/>
      <w:bookmarkEnd w:id="14"/>
      <w:bookmarkEnd w:id="49"/>
      <w:r>
        <w:rPr>
          <w:rFonts w:ascii="Arial" w:eastAsia="Arial" w:hAnsi="Arial" w:cs="Arial"/>
        </w:rPr>
        <w:t>Amend the bill by relettering or renumbering any nonconsecutive Part letter or section number to read consecutively.</w:t>
      </w:r>
    </w:p>
    <w:p w:rsidR="004C2B0D" w:rsidP="004C2B0D">
      <w:pPr>
        <w:keepNext/>
        <w:spacing w:before="240"/>
        <w:ind w:left="360"/>
        <w:jc w:val="center"/>
        <w:rPr>
          <w:rFonts w:ascii="Arial" w:eastAsia="Arial" w:hAnsi="Arial" w:cs="Arial"/>
        </w:rPr>
      </w:pPr>
      <w:bookmarkStart w:id="52" w:name="_SUMMARY__8f91fd8d_bd4a_48c7_ad4a_e828da"/>
      <w:bookmarkStart w:id="53" w:name="_PAR__9_083bc972_2980_48a9_beb6_447cc087"/>
      <w:bookmarkEnd w:id="50"/>
      <w:bookmarkEnd w:id="51"/>
      <w:r>
        <w:rPr>
          <w:rFonts w:ascii="Arial" w:eastAsia="Arial" w:hAnsi="Arial" w:cs="Arial"/>
          <w:b/>
          <w:sz w:val="24"/>
        </w:rPr>
        <w:t>SUMMARY</w:t>
      </w:r>
    </w:p>
    <w:p w:rsidR="004C2B0D" w:rsidP="004C2B0D">
      <w:pPr>
        <w:keepNext/>
        <w:ind w:left="360" w:firstLine="360"/>
        <w:rPr>
          <w:rFonts w:ascii="Arial" w:eastAsia="Arial" w:hAnsi="Arial" w:cs="Arial"/>
        </w:rPr>
      </w:pPr>
      <w:bookmarkStart w:id="54" w:name="_PAR__10_889543a6_5ce7_449a_8f71_ba2de85"/>
      <w:bookmarkEnd w:id="53"/>
      <w:r w:rsidRPr="000333A4">
        <w:rPr>
          <w:rFonts w:ascii="Arial" w:eastAsia="Arial" w:hAnsi="Arial" w:cs="Arial"/>
        </w:rPr>
        <w:t>This amendment, which is the majority report of the committee, replaces the bill and changes the title.  It requires the Secretary of State to provide a</w:t>
      </w:r>
      <w:r>
        <w:rPr>
          <w:rFonts w:ascii="Arial" w:eastAsia="Arial" w:hAnsi="Arial" w:cs="Arial"/>
        </w:rPr>
        <w:t xml:space="preserve"> publicly accessible</w:t>
      </w:r>
      <w:r w:rsidRPr="000333A4">
        <w:rPr>
          <w:rFonts w:ascii="Arial" w:eastAsia="Arial" w:hAnsi="Arial" w:cs="Arial"/>
        </w:rPr>
        <w:t xml:space="preserve"> website or equivalent online platform for voters to access information about upcoming elections</w:t>
      </w:r>
      <w:r>
        <w:rPr>
          <w:rFonts w:ascii="Arial" w:eastAsia="Arial" w:hAnsi="Arial" w:cs="Arial"/>
        </w:rPr>
        <w:t>,</w:t>
      </w:r>
      <w:r w:rsidRPr="000333A4">
        <w:rPr>
          <w:rFonts w:ascii="Arial" w:eastAsia="Arial" w:hAnsi="Arial" w:cs="Arial"/>
        </w:rPr>
        <w:t xml:space="preserve"> including local elections to the extent municipalities provide information on local elections to the Secretary of State.  It permits the Secretary of State to work with municipalities to increase </w:t>
      </w:r>
      <w:r>
        <w:rPr>
          <w:rFonts w:ascii="Arial" w:eastAsia="Arial" w:hAnsi="Arial" w:cs="Arial"/>
        </w:rPr>
        <w:t>cyber</w:t>
      </w:r>
      <w:r w:rsidRPr="000333A4">
        <w:rPr>
          <w:rFonts w:ascii="Arial" w:eastAsia="Arial" w:hAnsi="Arial" w:cs="Arial"/>
        </w:rPr>
        <w:t>security related to elections.  It permits a municipal clerk to provide the Secretary of State with information on upcoming local elections.  It creates 2 positions with</w:t>
      </w:r>
      <w:r>
        <w:rPr>
          <w:rFonts w:ascii="Arial" w:eastAsia="Arial" w:hAnsi="Arial" w:cs="Arial"/>
        </w:rPr>
        <w:t>in</w:t>
      </w:r>
      <w:r w:rsidRPr="000333A4">
        <w:rPr>
          <w:rFonts w:ascii="Arial" w:eastAsia="Arial" w:hAnsi="Arial" w:cs="Arial"/>
        </w:rPr>
        <w:t xml:space="preserve"> the Department of the Secretary of State to develop and manage the</w:t>
      </w:r>
      <w:r>
        <w:rPr>
          <w:rFonts w:ascii="Arial" w:eastAsia="Arial" w:hAnsi="Arial" w:cs="Arial"/>
        </w:rPr>
        <w:t xml:space="preserve"> publicly accessible</w:t>
      </w:r>
      <w:r w:rsidRPr="000333A4">
        <w:rPr>
          <w:rFonts w:ascii="Arial" w:eastAsia="Arial" w:hAnsi="Arial" w:cs="Arial"/>
        </w:rPr>
        <w:t xml:space="preserve"> website and provide support to municipalities.</w:t>
      </w:r>
    </w:p>
    <w:p w:rsidR="004C2B0D" w:rsidP="004C2B0D">
      <w:pPr>
        <w:keepNext/>
        <w:spacing w:before="60" w:after="60"/>
        <w:ind w:left="360"/>
        <w:jc w:val="center"/>
        <w:rPr>
          <w:rFonts w:ascii="Arial" w:eastAsia="Arial" w:hAnsi="Arial" w:cs="Arial"/>
        </w:rPr>
      </w:pPr>
      <w:bookmarkStart w:id="55" w:name="_FISCAL_NOTE_REQUIRED__3e015fb5_bb85_442"/>
      <w:bookmarkStart w:id="56" w:name="_PAR__11_35873924_d623_4cb9_92f8_09529d4"/>
      <w:bookmarkEnd w:id="54"/>
      <w:r>
        <w:rPr>
          <w:rFonts w:ascii="Arial" w:eastAsia="Arial" w:hAnsi="Arial" w:cs="Arial"/>
          <w:b/>
        </w:rPr>
        <w:t>FISCAL NOTE REQUIRED</w:t>
      </w:r>
    </w:p>
    <w:p w:rsidR="00000000" w:rsidRPr="004C2B0D" w:rsidP="004C2B0D">
      <w:pPr>
        <w:spacing w:before="60" w:after="60"/>
        <w:ind w:left="360"/>
        <w:jc w:val="center"/>
        <w:rPr>
          <w:rFonts w:ascii="Arial" w:eastAsia="Arial" w:hAnsi="Arial" w:cs="Arial"/>
          <w:b/>
        </w:rPr>
      </w:pPr>
      <w:bookmarkStart w:id="57" w:name="_PAR__12_f3e02d8d_1d9c_4a0f_bb29_e957484"/>
      <w:bookmarkEnd w:id="56"/>
      <w:r>
        <w:rPr>
          <w:rFonts w:ascii="Arial" w:eastAsia="Arial" w:hAnsi="Arial" w:cs="Arial"/>
          <w:b/>
        </w:rPr>
        <w:t>(See attached)</w:t>
      </w:r>
      <w:bookmarkEnd w:id="25"/>
      <w:bookmarkEnd w:id="52"/>
      <w:bookmarkEnd w:id="55"/>
      <w:bookmarkEnd w:id="5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LR1100,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Increase Availability and Security of Election Information on Government Websites</w:t>
    </w:r>
  </w:p>
  <w:p>
    <w:pPr>
      <w:suppressLineNumbers/>
      <w:spacing w:before="0" w:after="0"/>
      <w:jc w:val="center"/>
      <w:rPr>
        <w:rFonts w:ascii="Arial" w:eastAsia="Arial" w:hAnsi="Arial" w:cs="Arial"/>
      </w:rPr>
    </w:pPr>
    <w:r>
      <w:rPr>
        <w:rFonts w:ascii="Arial" w:eastAsia="Arial" w:hAnsi="Arial" w:cs="Arial"/>
        <w:sz w:val="22"/>
      </w:rPr>
      <w:t>L.D. 577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33A4"/>
    <w:rsid w:val="000370CD"/>
    <w:rsid w:val="00063BAD"/>
    <w:rsid w:val="0011558B"/>
    <w:rsid w:val="001160E1"/>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C2B0D"/>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