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Promote Economic Development in Maine</w:t>
      </w:r>
    </w:p>
    <w:p w:rsidR="00273868" w:rsidP="00273868">
      <w:pPr>
        <w:spacing w:after="240"/>
        <w:ind w:left="360"/>
        <w:jc w:val="right"/>
        <w:rPr>
          <w:rFonts w:ascii="Arial" w:eastAsia="Arial" w:hAnsi="Arial" w:cs="Arial"/>
          <w:caps/>
        </w:rPr>
      </w:pPr>
      <w:bookmarkStart w:id="0" w:name="_AMEND_TITLE__d1899c75_926c_4503_9701_cc"/>
      <w:bookmarkStart w:id="1" w:name="_PAGE__1_2a336e6d_00ba_4f3f_b581_d2c6b1d"/>
      <w:bookmarkStart w:id="2" w:name="_PAR__2_5f8ff0db_133f_4609_9edd_550fb5b9"/>
      <w:r>
        <w:rPr>
          <w:rFonts w:ascii="Arial" w:eastAsia="Arial" w:hAnsi="Arial" w:cs="Arial"/>
          <w:caps/>
        </w:rPr>
        <w:t>L.D. 364</w:t>
      </w:r>
    </w:p>
    <w:p w:rsidR="00273868" w:rsidP="00273868">
      <w:pPr>
        <w:tabs>
          <w:tab w:val="right" w:pos="8928"/>
        </w:tabs>
        <w:spacing w:after="360"/>
        <w:ind w:left="360"/>
        <w:rPr>
          <w:rFonts w:ascii="Arial" w:eastAsia="Arial" w:hAnsi="Arial" w:cs="Arial"/>
        </w:rPr>
      </w:pPr>
      <w:bookmarkStart w:id="3" w:name="_PAR__3_f369670a_1206_40f7_afd9_1d95babe"/>
      <w:bookmarkEnd w:id="2"/>
      <w:r>
        <w:rPr>
          <w:rFonts w:ascii="Arial" w:eastAsia="Arial" w:hAnsi="Arial" w:cs="Arial"/>
        </w:rPr>
        <w:t>Date:</w:t>
      </w:r>
      <w:r>
        <w:rPr>
          <w:rFonts w:ascii="Arial" w:eastAsia="Arial" w:hAnsi="Arial" w:cs="Arial"/>
        </w:rPr>
        <w:tab/>
        <w:t>(Filing No. S-         )</w:t>
      </w:r>
    </w:p>
    <w:p w:rsidR="00273868" w:rsidP="00273868">
      <w:pPr>
        <w:spacing w:before="600" w:after="300"/>
        <w:ind w:left="360"/>
        <w:jc w:val="center"/>
        <w:outlineLvl w:val="0"/>
        <w:rPr>
          <w:rFonts w:ascii="Arial" w:eastAsia="Arial" w:hAnsi="Arial" w:cs="Arial"/>
        </w:rPr>
      </w:pPr>
      <w:bookmarkStart w:id="4" w:name="_PAR__4_ff26bac7_9ad3_4ea3_8a5b_b66a8faa"/>
      <w:bookmarkEnd w:id="3"/>
      <w:r>
        <w:rPr>
          <w:rFonts w:ascii="Arial" w:eastAsia="Arial" w:hAnsi="Arial" w:cs="Arial"/>
          <w:b/>
          <w:caps/>
          <w:sz w:val="24"/>
          <w:szCs w:val="32"/>
        </w:rPr>
        <w:t xml:space="preserve">Housing and Economic Development </w:t>
      </w:r>
    </w:p>
    <w:p w:rsidR="00273868" w:rsidP="00273868">
      <w:pPr>
        <w:spacing w:before="60" w:after="60"/>
        <w:ind w:left="720"/>
        <w:rPr>
          <w:rFonts w:ascii="Arial" w:eastAsia="Arial" w:hAnsi="Arial" w:cs="Arial"/>
        </w:rPr>
      </w:pPr>
      <w:bookmarkStart w:id="5" w:name="_PAR__5_778d70b6_70bf_4d58_9406_43ddd799"/>
      <w:bookmarkEnd w:id="4"/>
      <w:r>
        <w:rPr>
          <w:rFonts w:ascii="Arial" w:eastAsia="Arial" w:hAnsi="Arial" w:cs="Arial"/>
        </w:rPr>
        <w:t>Reproduced and distributed under the direction of the Secretary of the Senate.</w:t>
      </w:r>
    </w:p>
    <w:p w:rsidR="00273868" w:rsidP="00273868">
      <w:pPr>
        <w:spacing w:before="160" w:after="0"/>
        <w:ind w:left="360"/>
        <w:jc w:val="center"/>
        <w:outlineLvl w:val="0"/>
        <w:rPr>
          <w:rFonts w:ascii="Arial" w:eastAsia="Arial" w:hAnsi="Arial" w:cs="Arial"/>
          <w:b/>
          <w:caps/>
          <w:sz w:val="24"/>
          <w:szCs w:val="32"/>
        </w:rPr>
      </w:pPr>
      <w:bookmarkStart w:id="6" w:name="_PAR__6_cc6d0533_dfd5_48f2_bdf7_a092dd59"/>
      <w:bookmarkEnd w:id="5"/>
      <w:r>
        <w:rPr>
          <w:rFonts w:ascii="Arial" w:eastAsia="Arial" w:hAnsi="Arial" w:cs="Arial"/>
          <w:b/>
          <w:caps/>
          <w:sz w:val="24"/>
          <w:szCs w:val="32"/>
        </w:rPr>
        <w:t>STATE OF MAINE</w:t>
      </w:r>
    </w:p>
    <w:p w:rsidR="00273868" w:rsidP="00273868">
      <w:pPr>
        <w:spacing w:after="0"/>
        <w:ind w:left="360"/>
        <w:jc w:val="center"/>
        <w:outlineLvl w:val="0"/>
        <w:rPr>
          <w:rFonts w:ascii="Arial" w:eastAsia="Arial" w:hAnsi="Arial" w:cs="Arial"/>
          <w:b/>
          <w:caps/>
          <w:sz w:val="24"/>
          <w:szCs w:val="32"/>
        </w:rPr>
      </w:pPr>
      <w:bookmarkStart w:id="7" w:name="_PAR__7_3ddc61ce_8b93_4dac_b3ea_f5226971"/>
      <w:bookmarkEnd w:id="6"/>
      <w:r>
        <w:rPr>
          <w:rFonts w:ascii="Arial" w:eastAsia="Arial" w:hAnsi="Arial" w:cs="Arial"/>
          <w:b/>
          <w:caps/>
          <w:sz w:val="24"/>
          <w:szCs w:val="32"/>
        </w:rPr>
        <w:t>SENATE</w:t>
      </w:r>
    </w:p>
    <w:p w:rsidR="00273868" w:rsidP="00273868">
      <w:pPr>
        <w:spacing w:after="0"/>
        <w:ind w:left="360"/>
        <w:jc w:val="center"/>
        <w:outlineLvl w:val="0"/>
        <w:rPr>
          <w:rFonts w:ascii="Arial" w:eastAsia="Arial" w:hAnsi="Arial" w:cs="Arial"/>
          <w:b/>
          <w:caps/>
          <w:sz w:val="24"/>
          <w:szCs w:val="32"/>
        </w:rPr>
      </w:pPr>
      <w:bookmarkStart w:id="8" w:name="_PAR__8_cb25eff9_d4a8_42dd_8eed_231a1621"/>
      <w:bookmarkEnd w:id="7"/>
      <w:r>
        <w:rPr>
          <w:rFonts w:ascii="Arial" w:eastAsia="Arial" w:hAnsi="Arial" w:cs="Arial"/>
          <w:b/>
          <w:caps/>
          <w:sz w:val="24"/>
          <w:szCs w:val="32"/>
        </w:rPr>
        <w:t>132nd Legislature</w:t>
      </w:r>
    </w:p>
    <w:p w:rsidR="00273868" w:rsidP="00273868">
      <w:pPr>
        <w:spacing w:after="0"/>
        <w:ind w:left="360"/>
        <w:jc w:val="center"/>
        <w:outlineLvl w:val="0"/>
        <w:rPr>
          <w:rFonts w:ascii="Arial" w:eastAsia="Arial" w:hAnsi="Arial" w:cs="Arial"/>
          <w:b/>
          <w:caps/>
          <w:sz w:val="24"/>
          <w:szCs w:val="32"/>
        </w:rPr>
      </w:pPr>
      <w:bookmarkStart w:id="9" w:name="_PAR__9_3d0b8a03_ca2f_4c31_9995_445840b0"/>
      <w:bookmarkEnd w:id="8"/>
      <w:r>
        <w:rPr>
          <w:rFonts w:ascii="Arial" w:eastAsia="Arial" w:hAnsi="Arial" w:cs="Arial"/>
          <w:b/>
          <w:caps/>
          <w:sz w:val="24"/>
          <w:szCs w:val="32"/>
        </w:rPr>
        <w:t>Second Regular Session</w:t>
      </w:r>
    </w:p>
    <w:p w:rsidR="00273868" w:rsidP="00273868">
      <w:pPr>
        <w:spacing w:before="400" w:after="200"/>
        <w:ind w:left="360" w:firstLine="360"/>
        <w:rPr>
          <w:rFonts w:ascii="Arial" w:eastAsia="Arial" w:hAnsi="Arial" w:cs="Arial"/>
        </w:rPr>
      </w:pPr>
      <w:bookmarkStart w:id="10" w:name="_PAR__10_5f23f834_ecf6_4781_a75d_6b5f81d"/>
      <w:bookmarkEnd w:id="9"/>
      <w:r>
        <w:rPr>
          <w:rFonts w:ascii="Arial" w:eastAsia="Arial" w:hAnsi="Arial" w:cs="Arial"/>
          <w:szCs w:val="22"/>
        </w:rPr>
        <w:t>COMMITTEE AMENDMENT “      ” to S.P. 156, L.D. 364, “An Act to Promote Economic Development in Maine”</w:t>
      </w:r>
    </w:p>
    <w:p w:rsidR="00273868" w:rsidP="00273868">
      <w:pPr>
        <w:ind w:left="360" w:firstLine="360"/>
        <w:rPr>
          <w:rFonts w:ascii="Arial" w:eastAsia="Arial" w:hAnsi="Arial" w:cs="Arial"/>
        </w:rPr>
      </w:pPr>
      <w:bookmarkStart w:id="11" w:name="_INSTRUCTION__6de81c7b_5bce_4995_af47_d5"/>
      <w:bookmarkStart w:id="12" w:name="_PAR__11_efa27035_6d8a_44e1_9f92_58b0a22"/>
      <w:bookmarkEnd w:id="0"/>
      <w:bookmarkEnd w:id="10"/>
      <w:r>
        <w:rPr>
          <w:rFonts w:ascii="Arial" w:eastAsia="Arial" w:hAnsi="Arial" w:cs="Arial"/>
        </w:rPr>
        <w:t>Amend the bill by striking out the title and substituting the following:</w:t>
      </w:r>
    </w:p>
    <w:p w:rsidR="00273868" w:rsidP="00273868">
      <w:pPr>
        <w:ind w:left="360"/>
        <w:rPr>
          <w:rFonts w:ascii="Arial" w:eastAsia="Arial" w:hAnsi="Arial" w:cs="Arial"/>
        </w:rPr>
      </w:pPr>
      <w:bookmarkStart w:id="13" w:name="_PAR__12_b1b3fd73_e7d3_41a1_8e0c_417d175"/>
      <w:bookmarkEnd w:id="12"/>
      <w:r>
        <w:rPr>
          <w:rFonts w:ascii="Arial" w:eastAsia="Arial" w:hAnsi="Arial" w:cs="Arial"/>
          <w:b/>
        </w:rPr>
        <w:t>'Resolve, Directing the Maine Office of Community Affairs to Submit Legislation and Take Other Actions to Effectuate the Transition of Responsibility for Regulating Manufactured Housing Communities and the Construction and Installation of Manufactured Homes from the Manufactured Housing Board to the Maine Office of Community Affairs'</w:t>
      </w:r>
    </w:p>
    <w:p w:rsidR="00273868" w:rsidP="00273868">
      <w:pPr>
        <w:ind w:left="360" w:firstLine="360"/>
        <w:rPr>
          <w:rFonts w:ascii="Arial" w:eastAsia="Arial" w:hAnsi="Arial" w:cs="Arial"/>
        </w:rPr>
      </w:pPr>
      <w:bookmarkStart w:id="14" w:name="_INSTRUCTION__035117c0_9b56_42fe_820e_0a"/>
      <w:bookmarkStart w:id="15" w:name="_PAR__13_cda501ed_422e_436a_a8a4_4272d44"/>
      <w:bookmarkEnd w:id="11"/>
      <w:bookmarkEnd w:id="13"/>
      <w:r>
        <w:rPr>
          <w:rFonts w:ascii="Arial" w:eastAsia="Arial" w:hAnsi="Arial" w:cs="Arial"/>
        </w:rPr>
        <w:t>Amend the bill by striking out everything after the title and inserting the following:</w:t>
      </w:r>
    </w:p>
    <w:p w:rsidR="00273868" w:rsidP="00273868">
      <w:pPr>
        <w:ind w:left="360" w:firstLine="360"/>
        <w:rPr>
          <w:rFonts w:ascii="Arial" w:eastAsia="Arial" w:hAnsi="Arial" w:cs="Arial"/>
        </w:rPr>
      </w:pPr>
      <w:bookmarkStart w:id="16" w:name="_PAR__14_3879f9f5_5abd_4cf9_856e_a141335"/>
      <w:bookmarkEnd w:id="15"/>
      <w:r>
        <w:rPr>
          <w:rFonts w:ascii="Arial" w:eastAsia="Arial" w:hAnsi="Arial" w:cs="Arial"/>
        </w:rPr>
        <w:t>'</w:t>
      </w:r>
      <w:r>
        <w:rPr>
          <w:rFonts w:ascii="Arial" w:eastAsia="Arial" w:hAnsi="Arial" w:cs="Arial"/>
          <w:b/>
          <w:sz w:val="24"/>
        </w:rPr>
        <w:t>Sec. 1.</w:t>
      </w:r>
      <w:r w:rsidRPr="005A1469">
        <w:rPr>
          <w:rFonts w:ascii="Arial" w:eastAsia="Arial" w:hAnsi="Arial" w:cs="Arial"/>
          <w:b/>
          <w:sz w:val="24"/>
        </w:rPr>
        <w:t xml:space="preserve">  </w:t>
      </w:r>
      <w:r>
        <w:rPr>
          <w:rFonts w:ascii="Arial" w:eastAsia="Arial" w:hAnsi="Arial" w:cs="Arial"/>
          <w:b/>
          <w:sz w:val="24"/>
        </w:rPr>
        <w:t>Legislation regarding</w:t>
      </w:r>
      <w:r w:rsidRPr="005A1469">
        <w:rPr>
          <w:rFonts w:ascii="Arial" w:eastAsia="Arial" w:hAnsi="Arial" w:cs="Arial"/>
          <w:b/>
          <w:sz w:val="24"/>
        </w:rPr>
        <w:t xml:space="preserve"> transfer of rights and obligations of Manufactured Housing Board.  Resolved:</w:t>
      </w:r>
      <w:r>
        <w:rPr>
          <w:rFonts w:ascii="Arial" w:eastAsia="Arial" w:hAnsi="Arial" w:cs="Arial"/>
        </w:rPr>
        <w:t xml:space="preserve">  That</w:t>
      </w:r>
      <w:r w:rsidRPr="005A1469">
        <w:rPr>
          <w:rFonts w:ascii="Arial" w:eastAsia="Arial" w:hAnsi="Arial" w:cs="Arial"/>
        </w:rPr>
        <w:t xml:space="preserve"> the Maine Office of Community Affairs, referred to in this resolve as "the office," shall develop legislation to</w:t>
      </w:r>
      <w:r>
        <w:rPr>
          <w:rFonts w:ascii="Arial" w:eastAsia="Arial" w:hAnsi="Arial" w:cs="Arial"/>
        </w:rPr>
        <w:t xml:space="preserve"> transition the statutory responsibility for the oversight of manufactured housing manufacturers and manufactured housing communities currently held by the Manufactured Housing Board, established in the Maine Revised Statutes, Title 10, section 9003, subsection 1, and administered by the Department of Professional and Financial Regulation, Office of Professional and Occupational Regulation and to</w:t>
      </w:r>
      <w:r w:rsidRPr="005A1469">
        <w:rPr>
          <w:rFonts w:ascii="Arial" w:eastAsia="Arial" w:hAnsi="Arial" w:cs="Arial"/>
        </w:rPr>
        <w:t xml:space="preserve"> update the law to place the State in a better position to increase the supply of manufactured housing and industrialized housing in the State and to balance and protect the rights and responsibilities of owners and residents of manufactured housing communities.  With the assistance of the Office of Policy and Legal Analysis and the Office of the Revisor of Statutes, the office shall review Title 10, chapters 951 and 953 and other applicable statutes governing the oversight of manufactured housing communities and the construction and installation of manufactured housing to:</w:t>
      </w:r>
    </w:p>
    <w:p w:rsidR="00273868" w:rsidP="00273868">
      <w:pPr>
        <w:ind w:left="360" w:firstLine="360"/>
        <w:rPr>
          <w:rFonts w:ascii="Arial" w:eastAsia="Arial" w:hAnsi="Arial" w:cs="Arial"/>
        </w:rPr>
      </w:pPr>
      <w:bookmarkStart w:id="17" w:name="_PAR__15_52821e5a_3d48_45b7_bc02_5f0ff24"/>
      <w:bookmarkEnd w:id="16"/>
      <w:r>
        <w:rPr>
          <w:rFonts w:ascii="Arial" w:eastAsia="Arial" w:hAnsi="Arial" w:cs="Arial"/>
        </w:rPr>
        <w:t>1.  Effectuate the transition of responsibilities from the Manufactured Housing Board to the office;</w:t>
      </w:r>
    </w:p>
    <w:p w:rsidR="00273868" w:rsidP="00273868">
      <w:pPr>
        <w:ind w:left="360" w:firstLine="360"/>
        <w:rPr>
          <w:rFonts w:ascii="Arial" w:eastAsia="Arial" w:hAnsi="Arial" w:cs="Arial"/>
        </w:rPr>
      </w:pPr>
      <w:bookmarkStart w:id="18" w:name="_PAR__16_089ec65c_f675_42b2_acb8_d67855a"/>
      <w:bookmarkEnd w:id="17"/>
      <w:r>
        <w:rPr>
          <w:rFonts w:ascii="Arial" w:eastAsia="Arial" w:hAnsi="Arial" w:cs="Arial"/>
        </w:rPr>
        <w:t>2.  Reduce conflicts and ambiguities in existing law; and</w:t>
      </w:r>
    </w:p>
    <w:p w:rsidR="00273868" w:rsidP="00273868">
      <w:pPr>
        <w:ind w:left="360" w:firstLine="360"/>
        <w:rPr>
          <w:rFonts w:ascii="Arial" w:eastAsia="Arial" w:hAnsi="Arial" w:cs="Arial"/>
        </w:rPr>
      </w:pPr>
      <w:bookmarkStart w:id="19" w:name="_PAGE__2_f7037b2d_2073_4c6a_a134_5270f40"/>
      <w:bookmarkStart w:id="20" w:name="_PAR__2_79dbf37d_3afe_425f_8733_64bb3432"/>
      <w:bookmarkEnd w:id="1"/>
      <w:bookmarkEnd w:id="18"/>
      <w:r>
        <w:rPr>
          <w:rFonts w:ascii="Arial" w:eastAsia="Arial" w:hAnsi="Arial" w:cs="Arial"/>
        </w:rPr>
        <w:t>3.  Correct any errors and inconsistencies in the law that result from this transition and update.</w:t>
      </w:r>
    </w:p>
    <w:p w:rsidR="00273868" w:rsidP="00273868">
      <w:pPr>
        <w:ind w:left="360" w:firstLine="360"/>
        <w:rPr>
          <w:rFonts w:ascii="Arial" w:eastAsia="Arial" w:hAnsi="Arial" w:cs="Arial"/>
        </w:rPr>
      </w:pPr>
      <w:bookmarkStart w:id="21" w:name="_PAR__3_9e1e4838_b749_41ea_8054_a4f24483"/>
      <w:bookmarkEnd w:id="20"/>
      <w:r>
        <w:rPr>
          <w:rFonts w:ascii="Arial" w:eastAsia="Arial" w:hAnsi="Arial" w:cs="Arial"/>
          <w:b/>
          <w:sz w:val="24"/>
        </w:rPr>
        <w:t>Sec. 2.</w:t>
      </w:r>
      <w:r w:rsidRPr="005A1469">
        <w:rPr>
          <w:rFonts w:ascii="Arial" w:eastAsia="Arial" w:hAnsi="Arial" w:cs="Arial"/>
          <w:b/>
          <w:sz w:val="24"/>
        </w:rPr>
        <w:t xml:space="preserve">  Office to consult. </w:t>
      </w:r>
      <w:r>
        <w:rPr>
          <w:rFonts w:ascii="Arial" w:eastAsia="Arial" w:hAnsi="Arial" w:cs="Arial"/>
          <w:b/>
          <w:sz w:val="24"/>
        </w:rPr>
        <w:t xml:space="preserve"> </w:t>
      </w:r>
      <w:r w:rsidRPr="005A1469">
        <w:rPr>
          <w:rFonts w:ascii="Arial" w:eastAsia="Arial" w:hAnsi="Arial" w:cs="Arial"/>
          <w:b/>
          <w:sz w:val="24"/>
        </w:rPr>
        <w:t>Resolved:</w:t>
      </w:r>
      <w:r>
        <w:rPr>
          <w:rFonts w:ascii="Arial" w:eastAsia="Arial" w:hAnsi="Arial" w:cs="Arial"/>
        </w:rPr>
        <w:t xml:space="preserve">  That, in developing legislation under section 1 to effectuate the transition of responsibility and update and clarify the Maine Revised Statutes, Title 10, chapters 951 and 953, the office shall consult with representatives of the following groups:</w:t>
      </w:r>
    </w:p>
    <w:p w:rsidR="00273868" w:rsidP="00273868">
      <w:pPr>
        <w:ind w:left="360" w:firstLine="360"/>
        <w:rPr>
          <w:rFonts w:ascii="Arial" w:eastAsia="Arial" w:hAnsi="Arial" w:cs="Arial"/>
        </w:rPr>
      </w:pPr>
      <w:bookmarkStart w:id="22" w:name="_PAR__4_d233f013_5ba7_468c_b145_5d7fd76a"/>
      <w:bookmarkEnd w:id="21"/>
      <w:r>
        <w:rPr>
          <w:rFonts w:ascii="Arial" w:eastAsia="Arial" w:hAnsi="Arial" w:cs="Arial"/>
        </w:rPr>
        <w:t>1.  Residents of manufactured housing communities;</w:t>
      </w:r>
    </w:p>
    <w:p w:rsidR="00273868" w:rsidP="00273868">
      <w:pPr>
        <w:ind w:left="360" w:firstLine="360"/>
        <w:rPr>
          <w:rFonts w:ascii="Arial" w:eastAsia="Arial" w:hAnsi="Arial" w:cs="Arial"/>
        </w:rPr>
      </w:pPr>
      <w:bookmarkStart w:id="23" w:name="_PAR__5_69554f39_c1e6_4e99_aaa3_db1c6545"/>
      <w:bookmarkEnd w:id="22"/>
      <w:r>
        <w:rPr>
          <w:rFonts w:ascii="Arial" w:eastAsia="Arial" w:hAnsi="Arial" w:cs="Arial"/>
        </w:rPr>
        <w:t>2.  Owners or managers of manufactured housing communities;</w:t>
      </w:r>
    </w:p>
    <w:p w:rsidR="00273868" w:rsidP="00273868">
      <w:pPr>
        <w:ind w:left="360" w:firstLine="360"/>
        <w:rPr>
          <w:rFonts w:ascii="Arial" w:eastAsia="Arial" w:hAnsi="Arial" w:cs="Arial"/>
        </w:rPr>
      </w:pPr>
      <w:bookmarkStart w:id="24" w:name="_PAR__6_d68eea94_be0b_4f98_86e0_c4e453ff"/>
      <w:bookmarkEnd w:id="23"/>
      <w:r>
        <w:rPr>
          <w:rFonts w:ascii="Arial" w:eastAsia="Arial" w:hAnsi="Arial" w:cs="Arial"/>
        </w:rPr>
        <w:t>3.  Businesses that construct manufactured housing;</w:t>
      </w:r>
    </w:p>
    <w:p w:rsidR="00273868" w:rsidP="00273868">
      <w:pPr>
        <w:ind w:left="360" w:firstLine="360"/>
        <w:rPr>
          <w:rFonts w:ascii="Arial" w:eastAsia="Arial" w:hAnsi="Arial" w:cs="Arial"/>
        </w:rPr>
      </w:pPr>
      <w:bookmarkStart w:id="25" w:name="_PAR__7_9f8291bb_e188_48d2_904f_a4dd5507"/>
      <w:bookmarkEnd w:id="24"/>
      <w:r>
        <w:rPr>
          <w:rFonts w:ascii="Arial" w:eastAsia="Arial" w:hAnsi="Arial" w:cs="Arial"/>
        </w:rPr>
        <w:t>4.  Persons that install manufactured housing;</w:t>
      </w:r>
    </w:p>
    <w:p w:rsidR="00273868" w:rsidP="00273868">
      <w:pPr>
        <w:ind w:left="360" w:firstLine="360"/>
        <w:rPr>
          <w:rFonts w:ascii="Arial" w:eastAsia="Arial" w:hAnsi="Arial" w:cs="Arial"/>
        </w:rPr>
      </w:pPr>
      <w:bookmarkStart w:id="26" w:name="_PAR__8_485b9908_aaab_47e6_ac0f_b8238476"/>
      <w:bookmarkEnd w:id="25"/>
      <w:r>
        <w:rPr>
          <w:rFonts w:ascii="Arial" w:eastAsia="Arial" w:hAnsi="Arial" w:cs="Arial"/>
        </w:rPr>
        <w:t>5.  Municipal officers responsible for inspections of manufactured housing communities and newly constructed and installed manufactured housing;</w:t>
      </w:r>
    </w:p>
    <w:p w:rsidR="00273868" w:rsidP="00273868">
      <w:pPr>
        <w:ind w:left="360" w:firstLine="360"/>
        <w:rPr>
          <w:rFonts w:ascii="Arial" w:eastAsia="Arial" w:hAnsi="Arial" w:cs="Arial"/>
        </w:rPr>
      </w:pPr>
      <w:bookmarkStart w:id="27" w:name="_PAR__9_3ac56092_a9ae_4902_b34e_479bad66"/>
      <w:bookmarkEnd w:id="26"/>
      <w:r>
        <w:rPr>
          <w:rFonts w:ascii="Arial" w:eastAsia="Arial" w:hAnsi="Arial" w:cs="Arial"/>
        </w:rPr>
        <w:t>6.  Current or former members of the Manufactured Housing Board;</w:t>
      </w:r>
    </w:p>
    <w:p w:rsidR="00273868" w:rsidP="00273868">
      <w:pPr>
        <w:ind w:left="360" w:firstLine="360"/>
        <w:rPr>
          <w:rFonts w:ascii="Arial" w:eastAsia="Arial" w:hAnsi="Arial" w:cs="Arial"/>
        </w:rPr>
      </w:pPr>
      <w:bookmarkStart w:id="28" w:name="_PAR__10_39b3fee5_0e49_43d9_86aa_e4e311a"/>
      <w:bookmarkEnd w:id="27"/>
      <w:r>
        <w:rPr>
          <w:rFonts w:ascii="Arial" w:eastAsia="Arial" w:hAnsi="Arial" w:cs="Arial"/>
        </w:rPr>
        <w:t>7.  Members of the joint standing committee of the Legislature having jurisdiction over housing matters;</w:t>
      </w:r>
    </w:p>
    <w:p w:rsidR="00273868" w:rsidP="00273868">
      <w:pPr>
        <w:ind w:left="360" w:firstLine="360"/>
        <w:rPr>
          <w:rFonts w:ascii="Arial" w:eastAsia="Arial" w:hAnsi="Arial" w:cs="Arial"/>
        </w:rPr>
      </w:pPr>
      <w:bookmarkStart w:id="29" w:name="_PAR__11_521f72e8_784f_4ee2_8029_2feb1be"/>
      <w:bookmarkEnd w:id="28"/>
      <w:r>
        <w:rPr>
          <w:rFonts w:ascii="Arial" w:eastAsia="Arial" w:hAnsi="Arial" w:cs="Arial"/>
        </w:rPr>
        <w:t>8.  The Department of Professional and Financial Regulation; and</w:t>
      </w:r>
    </w:p>
    <w:p w:rsidR="00273868" w:rsidP="00273868">
      <w:pPr>
        <w:ind w:left="360" w:firstLine="360"/>
        <w:rPr>
          <w:rFonts w:ascii="Arial" w:eastAsia="Arial" w:hAnsi="Arial" w:cs="Arial"/>
        </w:rPr>
      </w:pPr>
      <w:bookmarkStart w:id="30" w:name="_PAR__12_a480916c_a25a_48d5_9c2e_d5e30e0"/>
      <w:bookmarkEnd w:id="29"/>
      <w:r>
        <w:rPr>
          <w:rFonts w:ascii="Arial" w:eastAsia="Arial" w:hAnsi="Arial" w:cs="Arial"/>
        </w:rPr>
        <w:t>9.  The Office of Policy Innovation and the Future.</w:t>
      </w:r>
    </w:p>
    <w:p w:rsidR="00273868" w:rsidP="00273868">
      <w:pPr>
        <w:ind w:left="360" w:firstLine="360"/>
        <w:rPr>
          <w:rFonts w:ascii="Arial" w:eastAsia="Arial" w:hAnsi="Arial" w:cs="Arial"/>
        </w:rPr>
      </w:pPr>
      <w:bookmarkStart w:id="31" w:name="_PAR__13_11c51671_4fe0_47f7_9790_8c4aa7b"/>
      <w:bookmarkEnd w:id="30"/>
      <w:r>
        <w:rPr>
          <w:rFonts w:ascii="Arial" w:eastAsia="Arial" w:hAnsi="Arial" w:cs="Arial"/>
          <w:b/>
          <w:sz w:val="24"/>
        </w:rPr>
        <w:t>Sec. 3.</w:t>
      </w:r>
      <w:r w:rsidRPr="005A1469">
        <w:rPr>
          <w:rFonts w:ascii="Arial" w:eastAsia="Arial" w:hAnsi="Arial" w:cs="Arial"/>
          <w:b/>
          <w:sz w:val="24"/>
        </w:rPr>
        <w:t xml:space="preserve">  Public input. </w:t>
      </w:r>
      <w:r>
        <w:rPr>
          <w:rFonts w:ascii="Arial" w:eastAsia="Arial" w:hAnsi="Arial" w:cs="Arial"/>
          <w:b/>
          <w:sz w:val="24"/>
        </w:rPr>
        <w:t xml:space="preserve"> </w:t>
      </w:r>
      <w:r w:rsidRPr="005A1469">
        <w:rPr>
          <w:rFonts w:ascii="Arial" w:eastAsia="Arial" w:hAnsi="Arial" w:cs="Arial"/>
          <w:b/>
          <w:sz w:val="24"/>
        </w:rPr>
        <w:t>Resolved:</w:t>
      </w:r>
      <w:r w:rsidRPr="005A1469">
        <w:rPr>
          <w:rFonts w:ascii="Arial" w:eastAsia="Arial" w:hAnsi="Arial" w:cs="Arial"/>
        </w:rPr>
        <w:t xml:space="preserve"> </w:t>
      </w:r>
      <w:r>
        <w:rPr>
          <w:rFonts w:ascii="Arial" w:eastAsia="Arial" w:hAnsi="Arial" w:cs="Arial"/>
        </w:rPr>
        <w:t xml:space="preserve"> </w:t>
      </w:r>
      <w:r w:rsidRPr="005A1469">
        <w:rPr>
          <w:rFonts w:ascii="Arial" w:eastAsia="Arial" w:hAnsi="Arial" w:cs="Arial"/>
        </w:rPr>
        <w:t xml:space="preserve">That the </w:t>
      </w:r>
      <w:r>
        <w:rPr>
          <w:rFonts w:ascii="Arial" w:eastAsia="Arial" w:hAnsi="Arial" w:cs="Arial"/>
        </w:rPr>
        <w:t>o</w:t>
      </w:r>
      <w:r w:rsidRPr="005A1469">
        <w:rPr>
          <w:rFonts w:ascii="Arial" w:eastAsia="Arial" w:hAnsi="Arial" w:cs="Arial"/>
        </w:rPr>
        <w:t>ffice shall solicit public input on its work</w:t>
      </w:r>
      <w:r>
        <w:rPr>
          <w:rFonts w:ascii="Arial" w:eastAsia="Arial" w:hAnsi="Arial" w:cs="Arial"/>
        </w:rPr>
        <w:t xml:space="preserve"> under this resolve</w:t>
      </w:r>
      <w:r w:rsidRPr="005A1469">
        <w:rPr>
          <w:rFonts w:ascii="Arial" w:eastAsia="Arial" w:hAnsi="Arial" w:cs="Arial"/>
        </w:rPr>
        <w:t xml:space="preserve">. The office </w:t>
      </w:r>
      <w:r>
        <w:rPr>
          <w:rFonts w:ascii="Arial" w:eastAsia="Arial" w:hAnsi="Arial" w:cs="Arial"/>
        </w:rPr>
        <w:t>shall</w:t>
      </w:r>
      <w:r w:rsidRPr="005A1469">
        <w:rPr>
          <w:rFonts w:ascii="Arial" w:eastAsia="Arial" w:hAnsi="Arial" w:cs="Arial"/>
        </w:rPr>
        <w:t xml:space="preserve"> hold at least one meeting to solicit public input and </w:t>
      </w:r>
      <w:r>
        <w:rPr>
          <w:rFonts w:ascii="Arial" w:eastAsia="Arial" w:hAnsi="Arial" w:cs="Arial"/>
        </w:rPr>
        <w:t>shall</w:t>
      </w:r>
      <w:r w:rsidRPr="005A1469">
        <w:rPr>
          <w:rFonts w:ascii="Arial" w:eastAsia="Arial" w:hAnsi="Arial" w:cs="Arial"/>
        </w:rPr>
        <w:t xml:space="preserve"> post </w:t>
      </w:r>
      <w:r>
        <w:rPr>
          <w:rFonts w:ascii="Arial" w:eastAsia="Arial" w:hAnsi="Arial" w:cs="Arial"/>
        </w:rPr>
        <w:t xml:space="preserve">adequate </w:t>
      </w:r>
      <w:r w:rsidRPr="005A1469">
        <w:rPr>
          <w:rFonts w:ascii="Arial" w:eastAsia="Arial" w:hAnsi="Arial" w:cs="Arial"/>
        </w:rPr>
        <w:t>notice of the meeting on its publicly accessible website.</w:t>
      </w:r>
    </w:p>
    <w:p w:rsidR="00273868" w:rsidP="00273868">
      <w:pPr>
        <w:ind w:left="360" w:firstLine="360"/>
        <w:rPr>
          <w:rFonts w:ascii="Arial" w:eastAsia="Arial" w:hAnsi="Arial" w:cs="Arial"/>
        </w:rPr>
      </w:pPr>
      <w:bookmarkStart w:id="32" w:name="_PAR__14_13e07481_bb1e_4bef_8fe2_eab2625"/>
      <w:bookmarkEnd w:id="31"/>
      <w:r>
        <w:rPr>
          <w:rFonts w:ascii="Arial" w:eastAsia="Arial" w:hAnsi="Arial" w:cs="Arial"/>
          <w:b/>
          <w:sz w:val="24"/>
        </w:rPr>
        <w:t>Sec. 4.</w:t>
      </w:r>
      <w:r w:rsidRPr="005A1469">
        <w:rPr>
          <w:rFonts w:ascii="Arial" w:eastAsia="Arial" w:hAnsi="Arial" w:cs="Arial"/>
          <w:b/>
          <w:sz w:val="24"/>
        </w:rPr>
        <w:t xml:space="preserve">  Transition of authority to act as state administrative agency. </w:t>
      </w:r>
      <w:r>
        <w:rPr>
          <w:rFonts w:ascii="Arial" w:eastAsia="Arial" w:hAnsi="Arial" w:cs="Arial"/>
          <w:b/>
          <w:sz w:val="24"/>
        </w:rPr>
        <w:t xml:space="preserve"> </w:t>
      </w:r>
      <w:r w:rsidRPr="005A1469">
        <w:rPr>
          <w:rFonts w:ascii="Arial" w:eastAsia="Arial" w:hAnsi="Arial" w:cs="Arial"/>
          <w:b/>
          <w:sz w:val="24"/>
        </w:rPr>
        <w:t>Resolved:</w:t>
      </w:r>
      <w:r w:rsidRPr="005A1469">
        <w:rPr>
          <w:rFonts w:ascii="Arial" w:eastAsia="Arial" w:hAnsi="Arial" w:cs="Arial"/>
        </w:rPr>
        <w:t xml:space="preserve"> </w:t>
      </w:r>
      <w:r>
        <w:rPr>
          <w:rFonts w:ascii="Arial" w:eastAsia="Arial" w:hAnsi="Arial" w:cs="Arial"/>
        </w:rPr>
        <w:t xml:space="preserve"> </w:t>
      </w:r>
      <w:r w:rsidRPr="005A1469">
        <w:rPr>
          <w:rFonts w:ascii="Arial" w:eastAsia="Arial" w:hAnsi="Arial" w:cs="Arial"/>
        </w:rPr>
        <w:t xml:space="preserve">That the office shall take all action necessary to be authorized by </w:t>
      </w:r>
      <w:r>
        <w:rPr>
          <w:rFonts w:ascii="Arial" w:eastAsia="Arial" w:hAnsi="Arial" w:cs="Arial"/>
        </w:rPr>
        <w:t xml:space="preserve">the </w:t>
      </w:r>
      <w:r w:rsidRPr="005A1469">
        <w:rPr>
          <w:rFonts w:ascii="Arial" w:eastAsia="Arial" w:hAnsi="Arial" w:cs="Arial"/>
        </w:rPr>
        <w:t xml:space="preserve">United States Department of Housing and Urban Development to act as the state administrative agency under 24 Code of Federal Regulations, Part 3282, </w:t>
      </w:r>
      <w:r>
        <w:rPr>
          <w:rFonts w:ascii="Arial" w:eastAsia="Arial" w:hAnsi="Arial" w:cs="Arial"/>
        </w:rPr>
        <w:t>S</w:t>
      </w:r>
      <w:r w:rsidRPr="005A1469">
        <w:rPr>
          <w:rFonts w:ascii="Arial" w:eastAsia="Arial" w:hAnsi="Arial" w:cs="Arial"/>
        </w:rPr>
        <w:t>ubpart G and 42 United States Code, Sections 5401 to 5426.</w:t>
      </w:r>
    </w:p>
    <w:p w:rsidR="00273868" w:rsidP="00273868">
      <w:pPr>
        <w:ind w:left="360" w:firstLine="360"/>
        <w:rPr>
          <w:rFonts w:ascii="Arial" w:eastAsia="Arial" w:hAnsi="Arial" w:cs="Arial"/>
        </w:rPr>
      </w:pPr>
      <w:bookmarkStart w:id="33" w:name="_PAR__15_56e623c1_93b3_4236_a11b_f12f46a"/>
      <w:bookmarkEnd w:id="32"/>
      <w:r>
        <w:rPr>
          <w:rFonts w:ascii="Arial" w:eastAsia="Arial" w:hAnsi="Arial" w:cs="Arial"/>
          <w:b/>
          <w:sz w:val="24"/>
        </w:rPr>
        <w:t>Sec. 5.</w:t>
      </w:r>
      <w:r w:rsidRPr="005A1469">
        <w:rPr>
          <w:rFonts w:ascii="Arial" w:eastAsia="Arial" w:hAnsi="Arial" w:cs="Arial"/>
          <w:b/>
          <w:sz w:val="24"/>
        </w:rPr>
        <w:t xml:space="preserve">  Legislation; report.  Resolved:</w:t>
      </w:r>
      <w:r w:rsidRPr="005A1469">
        <w:rPr>
          <w:rFonts w:ascii="Arial" w:eastAsia="Arial" w:hAnsi="Arial" w:cs="Arial"/>
        </w:rPr>
        <w:t xml:space="preserve"> </w:t>
      </w:r>
      <w:r>
        <w:rPr>
          <w:rFonts w:ascii="Arial" w:eastAsia="Arial" w:hAnsi="Arial" w:cs="Arial"/>
        </w:rPr>
        <w:t xml:space="preserve"> </w:t>
      </w:r>
      <w:r w:rsidRPr="005A1469">
        <w:rPr>
          <w:rFonts w:ascii="Arial" w:eastAsia="Arial" w:hAnsi="Arial" w:cs="Arial"/>
        </w:rPr>
        <w:t xml:space="preserve">That, by January 1, 2027, the office shall submit legislation developed pursuant to this </w:t>
      </w:r>
      <w:r>
        <w:rPr>
          <w:rFonts w:ascii="Arial" w:eastAsia="Arial" w:hAnsi="Arial" w:cs="Arial"/>
        </w:rPr>
        <w:t>r</w:t>
      </w:r>
      <w:r w:rsidRPr="005A1469">
        <w:rPr>
          <w:rFonts w:ascii="Arial" w:eastAsia="Arial" w:hAnsi="Arial" w:cs="Arial"/>
        </w:rPr>
        <w:t>esolve to the First Regular Session of the 133rd Legislature.  The office shall submit a report to the joint standing committee</w:t>
      </w:r>
      <w:r>
        <w:rPr>
          <w:rFonts w:ascii="Arial" w:eastAsia="Arial" w:hAnsi="Arial" w:cs="Arial"/>
        </w:rPr>
        <w:t xml:space="preserve"> of the Legislature</w:t>
      </w:r>
      <w:r w:rsidRPr="005A1469">
        <w:rPr>
          <w:rFonts w:ascii="Arial" w:eastAsia="Arial" w:hAnsi="Arial" w:cs="Arial"/>
        </w:rPr>
        <w:t xml:space="preserve"> having jurisdiction over housing matters explaining the legislation submitted and shall include specific information on the authorization by the United States Department of Housing and Urban Development for the office to act as the state administrative agency pursuant to 24 Code of Federal Regulations, Part 3282, </w:t>
      </w:r>
      <w:r>
        <w:rPr>
          <w:rFonts w:ascii="Arial" w:eastAsia="Arial" w:hAnsi="Arial" w:cs="Arial"/>
        </w:rPr>
        <w:t>S</w:t>
      </w:r>
      <w:r w:rsidRPr="005A1469">
        <w:rPr>
          <w:rFonts w:ascii="Arial" w:eastAsia="Arial" w:hAnsi="Arial" w:cs="Arial"/>
        </w:rPr>
        <w:t>ubpart G and 42 United States Code, Sections 5401 to 5426.</w:t>
      </w:r>
      <w:r>
        <w:rPr>
          <w:rFonts w:ascii="Arial" w:eastAsia="Arial" w:hAnsi="Arial" w:cs="Arial"/>
        </w:rPr>
        <w:t>'</w:t>
      </w:r>
    </w:p>
    <w:p w:rsidR="00273868" w:rsidP="00273868">
      <w:pPr>
        <w:ind w:left="360" w:firstLine="360"/>
        <w:rPr>
          <w:rFonts w:ascii="Arial" w:eastAsia="Arial" w:hAnsi="Arial" w:cs="Arial"/>
        </w:rPr>
      </w:pPr>
      <w:bookmarkStart w:id="34" w:name="_INSTRUCTION__f3a406c9_bc24_4ca4_a21d_6c"/>
      <w:bookmarkStart w:id="35" w:name="_PAR__16_462bb108_a509_4e2c_a525_3cb7750"/>
      <w:bookmarkEnd w:id="14"/>
      <w:bookmarkEnd w:id="33"/>
      <w:r>
        <w:rPr>
          <w:rFonts w:ascii="Arial" w:eastAsia="Arial" w:hAnsi="Arial" w:cs="Arial"/>
        </w:rPr>
        <w:t>Amend the bill by relettering or renumbering any nonconsecutive Part letter or section number to read consecutively.</w:t>
      </w:r>
    </w:p>
    <w:p w:rsidR="00273868" w:rsidP="00273868">
      <w:pPr>
        <w:keepNext/>
        <w:spacing w:before="240"/>
        <w:ind w:left="360"/>
        <w:jc w:val="center"/>
        <w:rPr>
          <w:rFonts w:ascii="Arial" w:eastAsia="Arial" w:hAnsi="Arial" w:cs="Arial"/>
        </w:rPr>
      </w:pPr>
      <w:bookmarkStart w:id="36" w:name="_SUMMARY__1e821b5c_e8d0_4d5b_add7_821249"/>
      <w:bookmarkStart w:id="37" w:name="_PAR__17_91f1c122_b6c6_45c6_8b72_86028f4"/>
      <w:bookmarkEnd w:id="34"/>
      <w:bookmarkEnd w:id="35"/>
      <w:r>
        <w:rPr>
          <w:rFonts w:ascii="Arial" w:eastAsia="Arial" w:hAnsi="Arial" w:cs="Arial"/>
          <w:b/>
          <w:sz w:val="24"/>
        </w:rPr>
        <w:t>SUMMARY</w:t>
      </w:r>
    </w:p>
    <w:p w:rsidR="00273868" w:rsidP="00273868">
      <w:pPr>
        <w:keepNext/>
        <w:ind w:left="360" w:firstLine="360"/>
        <w:rPr>
          <w:rFonts w:ascii="Arial" w:eastAsia="Arial" w:hAnsi="Arial" w:cs="Arial"/>
        </w:rPr>
      </w:pPr>
      <w:bookmarkStart w:id="38" w:name="_PAR__18_2f6f97dc_a1e5_4620_a418_c72fdb0"/>
      <w:bookmarkEnd w:id="37"/>
      <w:r w:rsidRPr="005A1469">
        <w:rPr>
          <w:rFonts w:ascii="Arial" w:eastAsia="Arial" w:hAnsi="Arial" w:cs="Arial"/>
        </w:rPr>
        <w:t>This amendment replaces the</w:t>
      </w:r>
      <w:r>
        <w:rPr>
          <w:rFonts w:ascii="Arial" w:eastAsia="Arial" w:hAnsi="Arial" w:cs="Arial"/>
        </w:rPr>
        <w:t xml:space="preserve"> bill, which is a</w:t>
      </w:r>
      <w:r w:rsidRPr="005A1469">
        <w:rPr>
          <w:rFonts w:ascii="Arial" w:eastAsia="Arial" w:hAnsi="Arial" w:cs="Arial"/>
        </w:rPr>
        <w:t xml:space="preserve"> concept draft</w:t>
      </w:r>
      <w:r>
        <w:rPr>
          <w:rFonts w:ascii="Arial" w:eastAsia="Arial" w:hAnsi="Arial" w:cs="Arial"/>
        </w:rPr>
        <w:t>,</w:t>
      </w:r>
      <w:r w:rsidRPr="005A1469">
        <w:rPr>
          <w:rFonts w:ascii="Arial" w:eastAsia="Arial" w:hAnsi="Arial" w:cs="Arial"/>
        </w:rPr>
        <w:t xml:space="preserve"> with a resolve directing the Maine Office of Community Affairs to submit legislation updating the laws regulating manufactured housing communities and the construction and installation of manufactured housing. The</w:t>
      </w:r>
      <w:r>
        <w:rPr>
          <w:rFonts w:ascii="Arial" w:eastAsia="Arial" w:hAnsi="Arial" w:cs="Arial"/>
        </w:rPr>
        <w:t xml:space="preserve"> office is required to develop</w:t>
      </w:r>
      <w:r w:rsidRPr="005A1469">
        <w:rPr>
          <w:rFonts w:ascii="Arial" w:eastAsia="Arial" w:hAnsi="Arial" w:cs="Arial"/>
        </w:rPr>
        <w:t xml:space="preserve"> legislation </w:t>
      </w:r>
      <w:r>
        <w:rPr>
          <w:rFonts w:ascii="Arial" w:eastAsia="Arial" w:hAnsi="Arial" w:cs="Arial"/>
        </w:rPr>
        <w:t>that</w:t>
      </w:r>
      <w:r w:rsidRPr="005A1469">
        <w:rPr>
          <w:rFonts w:ascii="Arial" w:eastAsia="Arial" w:hAnsi="Arial" w:cs="Arial"/>
        </w:rPr>
        <w:t xml:space="preserve"> reduce</w:t>
      </w:r>
      <w:r>
        <w:rPr>
          <w:rFonts w:ascii="Arial" w:eastAsia="Arial" w:hAnsi="Arial" w:cs="Arial"/>
        </w:rPr>
        <w:t>s</w:t>
      </w:r>
      <w:r w:rsidRPr="005A1469">
        <w:rPr>
          <w:rFonts w:ascii="Arial" w:eastAsia="Arial" w:hAnsi="Arial" w:cs="Arial"/>
        </w:rPr>
        <w:t xml:space="preserve"> conflicts and ambiguities </w:t>
      </w:r>
      <w:bookmarkStart w:id="39" w:name="_PAGE_SPLIT__958e0694_1203_4a88_bbfb_1aa"/>
      <w:bookmarkStart w:id="40" w:name="_PAGE__3_7e04234d_c6c5_4e5d_9607_e1bfef7"/>
      <w:bookmarkStart w:id="41" w:name="_PAR__2_55bed8f4_fc06_4a9d_865b_3172b369"/>
      <w:bookmarkEnd w:id="19"/>
      <w:bookmarkEnd w:id="38"/>
      <w:r w:rsidRPr="005A1469">
        <w:rPr>
          <w:rFonts w:ascii="Arial" w:eastAsia="Arial" w:hAnsi="Arial" w:cs="Arial"/>
        </w:rPr>
        <w:t>i</w:t>
      </w:r>
      <w:bookmarkEnd w:id="39"/>
      <w:r w:rsidRPr="005A1469">
        <w:rPr>
          <w:rFonts w:ascii="Arial" w:eastAsia="Arial" w:hAnsi="Arial" w:cs="Arial"/>
        </w:rPr>
        <w:t xml:space="preserve">n existing law and place the State in a better position to increase the supply of manufactured housing and </w:t>
      </w:r>
      <w:r>
        <w:rPr>
          <w:rFonts w:ascii="Arial" w:eastAsia="Arial" w:hAnsi="Arial" w:cs="Arial"/>
        </w:rPr>
        <w:t>industrialized</w:t>
      </w:r>
      <w:r w:rsidRPr="005A1469">
        <w:rPr>
          <w:rFonts w:ascii="Arial" w:eastAsia="Arial" w:hAnsi="Arial" w:cs="Arial"/>
        </w:rPr>
        <w:t xml:space="preserve"> housing in the State and to better balance the rights and responsibilities of owners and residents of manufactured housing communities.  The Office of Policy and Legal Analysis and the Office of the Revisor of Statutes</w:t>
      </w:r>
      <w:r>
        <w:rPr>
          <w:rFonts w:ascii="Arial" w:eastAsia="Arial" w:hAnsi="Arial" w:cs="Arial"/>
        </w:rPr>
        <w:t xml:space="preserve"> are directed to assist the office with the technical drafting of</w:t>
      </w:r>
      <w:r w:rsidRPr="005A1469">
        <w:rPr>
          <w:rFonts w:ascii="Arial" w:eastAsia="Arial" w:hAnsi="Arial" w:cs="Arial"/>
        </w:rPr>
        <w:t xml:space="preserve"> legislation for submission to the First Regular Session of the 133rd Legislature.  The </w:t>
      </w:r>
      <w:r>
        <w:rPr>
          <w:rFonts w:ascii="Arial" w:eastAsia="Arial" w:hAnsi="Arial" w:cs="Arial"/>
        </w:rPr>
        <w:t>amendment</w:t>
      </w:r>
      <w:r w:rsidRPr="005A1469">
        <w:rPr>
          <w:rFonts w:ascii="Arial" w:eastAsia="Arial" w:hAnsi="Arial" w:cs="Arial"/>
        </w:rPr>
        <w:t xml:space="preserve"> also requires the office to take all steps necessary to be authorized by the United States Department of Housing and Urban Development to act as the state administrative agency pursuant to 24 Code of Federal Regulations, Part 3282, </w:t>
      </w:r>
      <w:r>
        <w:rPr>
          <w:rFonts w:ascii="Arial" w:eastAsia="Arial" w:hAnsi="Arial" w:cs="Arial"/>
        </w:rPr>
        <w:t>S</w:t>
      </w:r>
      <w:r w:rsidRPr="005A1469">
        <w:rPr>
          <w:rFonts w:ascii="Arial" w:eastAsia="Arial" w:hAnsi="Arial" w:cs="Arial"/>
        </w:rPr>
        <w:t>ubpart G and 42 United States Code, Sections 5401 to 5426 and to submit a report to the joint standing committee</w:t>
      </w:r>
      <w:r>
        <w:rPr>
          <w:rFonts w:ascii="Arial" w:eastAsia="Arial" w:hAnsi="Arial" w:cs="Arial"/>
        </w:rPr>
        <w:t xml:space="preserve"> of the Legislature</w:t>
      </w:r>
      <w:r w:rsidRPr="005A1469">
        <w:rPr>
          <w:rFonts w:ascii="Arial" w:eastAsia="Arial" w:hAnsi="Arial" w:cs="Arial"/>
        </w:rPr>
        <w:t xml:space="preserve"> having jurisdiction over housing matters by January 1, 2027 with specifics on the status of this authorization.</w:t>
      </w:r>
    </w:p>
    <w:p w:rsidR="00273868" w:rsidP="00273868">
      <w:pPr>
        <w:keepNext/>
        <w:spacing w:before="60" w:after="60"/>
        <w:ind w:left="360"/>
        <w:jc w:val="center"/>
        <w:rPr>
          <w:rFonts w:ascii="Arial" w:eastAsia="Arial" w:hAnsi="Arial" w:cs="Arial"/>
        </w:rPr>
      </w:pPr>
      <w:bookmarkStart w:id="42" w:name="_FISCAL_NOTE_REQUIRED__ce226ddf_4d37_499"/>
      <w:bookmarkStart w:id="43" w:name="_PAR__3_3f2c56ef_fd73_494d_a27b_651709b5"/>
      <w:bookmarkEnd w:id="41"/>
      <w:r>
        <w:rPr>
          <w:rFonts w:ascii="Arial" w:eastAsia="Arial" w:hAnsi="Arial" w:cs="Arial"/>
          <w:b/>
        </w:rPr>
        <w:t>FISCAL NOTE REQUIRED</w:t>
      </w:r>
    </w:p>
    <w:p w:rsidR="00000000" w:rsidRPr="00273868" w:rsidP="00273868">
      <w:pPr>
        <w:spacing w:before="60" w:after="60"/>
        <w:ind w:left="360"/>
        <w:jc w:val="center"/>
        <w:rPr>
          <w:rFonts w:ascii="Arial" w:eastAsia="Arial" w:hAnsi="Arial" w:cs="Arial"/>
          <w:b/>
        </w:rPr>
      </w:pPr>
      <w:bookmarkStart w:id="44" w:name="_PAR__4_08c3be4b_ed3d_41a5_bc1f_15e0abe7"/>
      <w:bookmarkEnd w:id="43"/>
      <w:r>
        <w:rPr>
          <w:rFonts w:ascii="Arial" w:eastAsia="Arial" w:hAnsi="Arial" w:cs="Arial"/>
          <w:b/>
        </w:rPr>
        <w:t>(See attached)</w:t>
      </w:r>
      <w:bookmarkEnd w:id="36"/>
      <w:bookmarkEnd w:id="40"/>
      <w:bookmarkEnd w:id="42"/>
      <w:bookmarkEnd w:id="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LR1612,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Directing the Maine Office of Community Affairs to Submit Legislation and Take Other Actions to Effectuate the Transition of Responsibility for Regulating Manufactured Housing Communities and the Construction and Installation of Manufactured Homes from the Manufactured Housing Board to the Maine Office of Community Affairs</w:t>
    </w:r>
  </w:p>
  <w:p>
    <w:pPr>
      <w:suppressLineNumbers/>
      <w:spacing w:before="0" w:after="0"/>
      <w:jc w:val="center"/>
      <w:rPr>
        <w:rFonts w:ascii="Arial" w:eastAsia="Arial" w:hAnsi="Arial" w:cs="Arial"/>
      </w:rPr>
    </w:pPr>
    <w:r>
      <w:rPr>
        <w:rFonts w:ascii="Arial" w:eastAsia="Arial" w:hAnsi="Arial" w:cs="Arial"/>
        <w:sz w:val="22"/>
      </w:rPr>
      <w:t>L.D. 364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73868"/>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A1469"/>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