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Confirm and Finalize the Boundary Between the Town of Kittery and the Town of York</w:t>
      </w:r>
    </w:p>
    <w:p w:rsidR="008843E1" w:rsidP="008843E1">
      <w:pPr>
        <w:spacing w:after="240"/>
        <w:ind w:left="360"/>
        <w:jc w:val="right"/>
        <w:rPr>
          <w:rFonts w:ascii="Arial" w:eastAsia="Arial" w:hAnsi="Arial" w:cs="Arial"/>
          <w:caps/>
        </w:rPr>
      </w:pPr>
      <w:bookmarkStart w:id="0" w:name="_AMEND_TITLE__1226ab8d_a40f_4cfb_b759_e0"/>
      <w:bookmarkStart w:id="1" w:name="_PAGE__1_581f971b_fbfd_4645_be35_1091ce6"/>
      <w:bookmarkStart w:id="2" w:name="_PAR__2_b76ac560_5965_437a_a6ae_b1d506c7"/>
      <w:r>
        <w:rPr>
          <w:rFonts w:ascii="Arial" w:eastAsia="Arial" w:hAnsi="Arial" w:cs="Arial"/>
          <w:caps/>
        </w:rPr>
        <w:t>L.D. 2214</w:t>
      </w:r>
    </w:p>
    <w:p w:rsidR="008843E1" w:rsidP="008843E1">
      <w:pPr>
        <w:tabs>
          <w:tab w:val="right" w:pos="8928"/>
        </w:tabs>
        <w:spacing w:after="360"/>
        <w:ind w:left="360"/>
        <w:rPr>
          <w:rFonts w:ascii="Arial" w:eastAsia="Arial" w:hAnsi="Arial" w:cs="Arial"/>
        </w:rPr>
      </w:pPr>
      <w:bookmarkStart w:id="3" w:name="_PAR__3_1e834427_fa39_43b9_a764_908f9d9c"/>
      <w:bookmarkEnd w:id="2"/>
      <w:r>
        <w:rPr>
          <w:rFonts w:ascii="Arial" w:eastAsia="Arial" w:hAnsi="Arial" w:cs="Arial"/>
        </w:rPr>
        <w:t>Date:</w:t>
      </w:r>
      <w:r>
        <w:rPr>
          <w:rFonts w:ascii="Arial" w:eastAsia="Arial" w:hAnsi="Arial" w:cs="Arial"/>
        </w:rPr>
        <w:tab/>
        <w:t>(Filing No. H-         )</w:t>
      </w:r>
    </w:p>
    <w:p w:rsidR="008843E1" w:rsidP="008843E1">
      <w:pPr>
        <w:spacing w:before="600" w:after="300"/>
        <w:ind w:left="360"/>
        <w:jc w:val="center"/>
        <w:outlineLvl w:val="0"/>
        <w:rPr>
          <w:rFonts w:ascii="Arial" w:eastAsia="Arial" w:hAnsi="Arial" w:cs="Arial"/>
        </w:rPr>
      </w:pPr>
      <w:bookmarkStart w:id="4" w:name="_PAR__4_021d4c25_d123_4796_818f_1ba2b2e9"/>
      <w:bookmarkEnd w:id="3"/>
      <w:r>
        <w:rPr>
          <w:rFonts w:ascii="Arial" w:eastAsia="Arial" w:hAnsi="Arial" w:cs="Arial"/>
          <w:b/>
          <w:caps/>
          <w:sz w:val="24"/>
          <w:szCs w:val="32"/>
        </w:rPr>
        <w:t xml:space="preserve">State and Local Government </w:t>
      </w:r>
    </w:p>
    <w:p w:rsidR="008843E1" w:rsidP="008843E1">
      <w:pPr>
        <w:spacing w:before="60" w:after="60"/>
        <w:ind w:left="720"/>
        <w:rPr>
          <w:rFonts w:ascii="Arial" w:eastAsia="Arial" w:hAnsi="Arial" w:cs="Arial"/>
        </w:rPr>
      </w:pPr>
      <w:bookmarkStart w:id="5" w:name="_PAR__5_f7e6843c_904a_482b_9a71_ca8329d4"/>
      <w:bookmarkEnd w:id="4"/>
      <w:r>
        <w:rPr>
          <w:rFonts w:ascii="Arial" w:eastAsia="Arial" w:hAnsi="Arial" w:cs="Arial"/>
        </w:rPr>
        <w:t>Reproduced and distributed under the direction of the Clerk of the House.</w:t>
      </w:r>
    </w:p>
    <w:p w:rsidR="008843E1" w:rsidP="008843E1">
      <w:pPr>
        <w:spacing w:before="160" w:after="0"/>
        <w:ind w:left="360"/>
        <w:jc w:val="center"/>
        <w:outlineLvl w:val="0"/>
        <w:rPr>
          <w:rFonts w:ascii="Arial" w:eastAsia="Arial" w:hAnsi="Arial" w:cs="Arial"/>
          <w:b/>
          <w:caps/>
          <w:sz w:val="24"/>
          <w:szCs w:val="32"/>
        </w:rPr>
      </w:pPr>
      <w:bookmarkStart w:id="6" w:name="_PAR__6_64b73470_c0d3_4994_a717_383a1306"/>
      <w:bookmarkEnd w:id="5"/>
      <w:r>
        <w:rPr>
          <w:rFonts w:ascii="Arial" w:eastAsia="Arial" w:hAnsi="Arial" w:cs="Arial"/>
          <w:b/>
          <w:caps/>
          <w:sz w:val="24"/>
          <w:szCs w:val="32"/>
        </w:rPr>
        <w:t>STATE OF MAINE</w:t>
      </w:r>
    </w:p>
    <w:p w:rsidR="008843E1" w:rsidP="008843E1">
      <w:pPr>
        <w:spacing w:after="0"/>
        <w:ind w:left="360"/>
        <w:jc w:val="center"/>
        <w:outlineLvl w:val="0"/>
        <w:rPr>
          <w:rFonts w:ascii="Arial" w:eastAsia="Arial" w:hAnsi="Arial" w:cs="Arial"/>
          <w:b/>
          <w:caps/>
          <w:sz w:val="24"/>
          <w:szCs w:val="32"/>
        </w:rPr>
      </w:pPr>
      <w:bookmarkStart w:id="7" w:name="_PAR__7_33b908f8_a34e_4582_bb8a_3944ca45"/>
      <w:bookmarkEnd w:id="6"/>
      <w:r>
        <w:rPr>
          <w:rFonts w:ascii="Arial" w:eastAsia="Arial" w:hAnsi="Arial" w:cs="Arial"/>
          <w:b/>
          <w:caps/>
          <w:sz w:val="24"/>
          <w:szCs w:val="32"/>
        </w:rPr>
        <w:t>HOUSE OF REPRESENTATIVES</w:t>
      </w:r>
    </w:p>
    <w:p w:rsidR="008843E1" w:rsidP="008843E1">
      <w:pPr>
        <w:spacing w:after="0"/>
        <w:ind w:left="360"/>
        <w:jc w:val="center"/>
        <w:outlineLvl w:val="0"/>
        <w:rPr>
          <w:rFonts w:ascii="Arial" w:eastAsia="Arial" w:hAnsi="Arial" w:cs="Arial"/>
          <w:b/>
          <w:caps/>
          <w:sz w:val="24"/>
          <w:szCs w:val="32"/>
        </w:rPr>
      </w:pPr>
      <w:bookmarkStart w:id="8" w:name="_PAR__8_9dcfea16_d15c_4da2_b6e6_69883848"/>
      <w:bookmarkEnd w:id="7"/>
      <w:r>
        <w:rPr>
          <w:rFonts w:ascii="Arial" w:eastAsia="Arial" w:hAnsi="Arial" w:cs="Arial"/>
          <w:b/>
          <w:caps/>
          <w:sz w:val="24"/>
          <w:szCs w:val="32"/>
        </w:rPr>
        <w:t>132nd Legislature</w:t>
      </w:r>
    </w:p>
    <w:p w:rsidR="008843E1" w:rsidP="008843E1">
      <w:pPr>
        <w:spacing w:after="0"/>
        <w:ind w:left="360"/>
        <w:jc w:val="center"/>
        <w:outlineLvl w:val="0"/>
        <w:rPr>
          <w:rFonts w:ascii="Arial" w:eastAsia="Arial" w:hAnsi="Arial" w:cs="Arial"/>
          <w:b/>
          <w:caps/>
          <w:sz w:val="24"/>
          <w:szCs w:val="32"/>
        </w:rPr>
      </w:pPr>
      <w:bookmarkStart w:id="9" w:name="_PAR__9_9eb70bb3_5e78_4eaf_b863_ccf16a7f"/>
      <w:bookmarkEnd w:id="8"/>
      <w:r>
        <w:rPr>
          <w:rFonts w:ascii="Arial" w:eastAsia="Arial" w:hAnsi="Arial" w:cs="Arial"/>
          <w:b/>
          <w:caps/>
          <w:sz w:val="24"/>
          <w:szCs w:val="32"/>
        </w:rPr>
        <w:t>Second Regular Session</w:t>
      </w:r>
    </w:p>
    <w:p w:rsidR="008843E1" w:rsidP="008843E1">
      <w:pPr>
        <w:spacing w:before="400" w:after="200"/>
        <w:ind w:left="360" w:firstLine="360"/>
        <w:rPr>
          <w:rFonts w:ascii="Arial" w:eastAsia="Arial" w:hAnsi="Arial" w:cs="Arial"/>
        </w:rPr>
      </w:pPr>
      <w:bookmarkStart w:id="10" w:name="_PAR__10_087348a4_d5a0_4969_940a_b3c76c0"/>
      <w:bookmarkEnd w:id="9"/>
      <w:r>
        <w:rPr>
          <w:rFonts w:ascii="Arial" w:eastAsia="Arial" w:hAnsi="Arial" w:cs="Arial"/>
          <w:szCs w:val="22"/>
        </w:rPr>
        <w:t>COMMITTEE AMENDMENT “      ” to H.P. 1493, L.D. 2214, “An Act to Confirm and Finalize the Boundary Between the Town of Kittery and the Town of York”</w:t>
      </w:r>
    </w:p>
    <w:p w:rsidR="008843E1" w:rsidP="008843E1">
      <w:pPr>
        <w:ind w:left="360" w:firstLine="360"/>
        <w:rPr>
          <w:rFonts w:ascii="Arial" w:eastAsia="Arial" w:hAnsi="Arial" w:cs="Arial"/>
        </w:rPr>
      </w:pPr>
      <w:bookmarkStart w:id="11" w:name="_INSTRUCTION__8f6b4b73_f378_4551_8ae8_e4"/>
      <w:bookmarkStart w:id="12" w:name="_PAR__11_e8b21b7c_68eb_4bba_a51f_10404ef"/>
      <w:bookmarkEnd w:id="0"/>
      <w:bookmarkEnd w:id="10"/>
      <w:r>
        <w:rPr>
          <w:rFonts w:ascii="Arial" w:eastAsia="Arial" w:hAnsi="Arial" w:cs="Arial"/>
        </w:rPr>
        <w:t>Amend the bill by inserting after the title and before the enacting clause the following:</w:t>
      </w:r>
    </w:p>
    <w:p w:rsidR="008843E1" w:rsidP="008843E1">
      <w:pPr>
        <w:ind w:left="360" w:firstLine="360"/>
        <w:rPr>
          <w:rFonts w:ascii="Arial" w:eastAsia="Arial" w:hAnsi="Arial" w:cs="Arial"/>
        </w:rPr>
      </w:pPr>
      <w:bookmarkStart w:id="13" w:name="_PAR__12_5420c99f_3ccb_4620_9086_e19f9f6"/>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843E1" w:rsidP="008843E1">
      <w:pPr>
        <w:ind w:left="360" w:firstLine="360"/>
        <w:rPr>
          <w:rFonts w:ascii="Arial" w:eastAsia="Arial" w:hAnsi="Arial" w:cs="Arial"/>
        </w:rPr>
      </w:pPr>
      <w:bookmarkStart w:id="14" w:name="_PAR__13_b4a3c412_4055_4d5c_bba2_b9a2b91"/>
      <w:bookmarkEnd w:id="13"/>
      <w:r>
        <w:rPr>
          <w:rFonts w:ascii="Arial" w:eastAsia="Arial" w:hAnsi="Arial" w:cs="Arial"/>
          <w:b/>
          <w:sz w:val="24"/>
        </w:rPr>
        <w:t>Whereas,</w:t>
      </w:r>
      <w:r>
        <w:rPr>
          <w:rFonts w:ascii="Arial" w:eastAsia="Arial" w:hAnsi="Arial" w:cs="Arial"/>
        </w:rPr>
        <w:t xml:space="preserve"> </w:t>
      </w:r>
      <w:r w:rsidRPr="00FF53FC">
        <w:rPr>
          <w:rFonts w:ascii="Arial" w:eastAsia="Arial" w:hAnsi="Arial" w:cs="Arial"/>
        </w:rPr>
        <w:t xml:space="preserve">the communities of Kittery and York have experienced a history of border disputes and disagreement over the municipal boundary line between the </w:t>
      </w:r>
      <w:r>
        <w:rPr>
          <w:rFonts w:ascii="Arial" w:eastAsia="Arial" w:hAnsi="Arial" w:cs="Arial"/>
        </w:rPr>
        <w:t>2</w:t>
      </w:r>
      <w:r w:rsidRPr="00FF53FC">
        <w:rPr>
          <w:rFonts w:ascii="Arial" w:eastAsia="Arial" w:hAnsi="Arial" w:cs="Arial"/>
        </w:rPr>
        <w:t xml:space="preserve"> towns; and</w:t>
      </w:r>
    </w:p>
    <w:p w:rsidR="008843E1" w:rsidP="008843E1">
      <w:pPr>
        <w:ind w:left="360" w:firstLine="360"/>
        <w:rPr>
          <w:rFonts w:ascii="Arial" w:eastAsia="Arial" w:hAnsi="Arial" w:cs="Arial"/>
        </w:rPr>
      </w:pPr>
      <w:bookmarkStart w:id="15" w:name="_PAR__14_cac0d3a1_3d52_4f33_9d5b_1be57de"/>
      <w:bookmarkEnd w:id="14"/>
      <w:r>
        <w:rPr>
          <w:rFonts w:ascii="Arial" w:eastAsia="Arial" w:hAnsi="Arial" w:cs="Arial"/>
          <w:b/>
          <w:sz w:val="24"/>
        </w:rPr>
        <w:t>Whereas,</w:t>
      </w:r>
      <w:r>
        <w:rPr>
          <w:rFonts w:ascii="Arial" w:eastAsia="Arial" w:hAnsi="Arial" w:cs="Arial"/>
        </w:rPr>
        <w:t xml:space="preserve"> </w:t>
      </w:r>
      <w:r w:rsidRPr="00FF53FC">
        <w:rPr>
          <w:rFonts w:ascii="Arial" w:eastAsia="Arial" w:hAnsi="Arial" w:cs="Arial"/>
        </w:rPr>
        <w:t xml:space="preserve">the </w:t>
      </w:r>
      <w:r>
        <w:rPr>
          <w:rFonts w:ascii="Arial" w:eastAsia="Arial" w:hAnsi="Arial" w:cs="Arial"/>
        </w:rPr>
        <w:t>2</w:t>
      </w:r>
      <w:r w:rsidRPr="00FF53FC">
        <w:rPr>
          <w:rFonts w:ascii="Arial" w:eastAsia="Arial" w:hAnsi="Arial" w:cs="Arial"/>
        </w:rPr>
        <w:t xml:space="preserve"> towns have reached a mutually agreed</w:t>
      </w:r>
      <w:r>
        <w:rPr>
          <w:rFonts w:ascii="Arial" w:eastAsia="Arial" w:hAnsi="Arial" w:cs="Arial"/>
        </w:rPr>
        <w:t>-</w:t>
      </w:r>
      <w:r w:rsidRPr="00FF53FC">
        <w:rPr>
          <w:rFonts w:ascii="Arial" w:eastAsia="Arial" w:hAnsi="Arial" w:cs="Arial"/>
        </w:rPr>
        <w:t>upon description of the</w:t>
      </w:r>
      <w:r>
        <w:rPr>
          <w:rFonts w:ascii="Arial" w:eastAsia="Arial" w:hAnsi="Arial" w:cs="Arial"/>
        </w:rPr>
        <w:t>ir</w:t>
      </w:r>
      <w:r w:rsidRPr="00FF53FC">
        <w:rPr>
          <w:rFonts w:ascii="Arial" w:eastAsia="Arial" w:hAnsi="Arial" w:cs="Arial"/>
        </w:rPr>
        <w:t xml:space="preserve"> common boundary in an amicable manner; and</w:t>
      </w:r>
    </w:p>
    <w:p w:rsidR="008843E1" w:rsidP="008843E1">
      <w:pPr>
        <w:ind w:left="360" w:firstLine="360"/>
        <w:rPr>
          <w:rFonts w:ascii="Arial" w:eastAsia="Arial" w:hAnsi="Arial" w:cs="Arial"/>
        </w:rPr>
      </w:pPr>
      <w:bookmarkStart w:id="16" w:name="_PAR__15_839f0c62_7e99_4f98_8602_aaf3103"/>
      <w:bookmarkEnd w:id="15"/>
      <w:r>
        <w:rPr>
          <w:rFonts w:ascii="Arial" w:eastAsia="Arial" w:hAnsi="Arial" w:cs="Arial"/>
          <w:b/>
          <w:sz w:val="24"/>
        </w:rPr>
        <w:t>Whereas,</w:t>
      </w:r>
      <w:r>
        <w:rPr>
          <w:rFonts w:ascii="Arial" w:eastAsia="Arial" w:hAnsi="Arial" w:cs="Arial"/>
        </w:rPr>
        <w:t xml:space="preserve"> </w:t>
      </w:r>
      <w:r w:rsidRPr="00FF53FC">
        <w:rPr>
          <w:rFonts w:ascii="Arial" w:eastAsia="Arial" w:hAnsi="Arial" w:cs="Arial"/>
        </w:rPr>
        <w:t xml:space="preserve">it is in the public interest to immediately acknowledge the amicable settlement of the boundary line dispute between the </w:t>
      </w:r>
      <w:r>
        <w:rPr>
          <w:rFonts w:ascii="Arial" w:eastAsia="Arial" w:hAnsi="Arial" w:cs="Arial"/>
        </w:rPr>
        <w:t>2</w:t>
      </w:r>
      <w:r w:rsidRPr="00FF53FC">
        <w:rPr>
          <w:rFonts w:ascii="Arial" w:eastAsia="Arial" w:hAnsi="Arial" w:cs="Arial"/>
        </w:rPr>
        <w:t xml:space="preserve"> towns as mutually agreed upon; and</w:t>
      </w:r>
    </w:p>
    <w:p w:rsidR="008843E1" w:rsidP="008843E1">
      <w:pPr>
        <w:ind w:left="360" w:firstLine="360"/>
        <w:rPr>
          <w:rFonts w:ascii="Arial" w:eastAsia="Arial" w:hAnsi="Arial" w:cs="Arial"/>
        </w:rPr>
      </w:pPr>
      <w:bookmarkStart w:id="17" w:name="_PAR__16_3bf0d377_1647_44a6_b516_5303122"/>
      <w:bookmarkEnd w:id="1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8843E1" w:rsidP="008843E1">
      <w:pPr>
        <w:ind w:left="360" w:firstLine="360"/>
        <w:rPr>
          <w:rFonts w:ascii="Arial" w:eastAsia="Arial" w:hAnsi="Arial" w:cs="Arial"/>
        </w:rPr>
      </w:pPr>
      <w:bookmarkStart w:id="18" w:name="_INSTRUCTION__b8cb58b1_7fed_4782_adab_d1"/>
      <w:bookmarkStart w:id="19" w:name="_PAR__17_126f10df_64bf_43ad_81ca_fa12fd1"/>
      <w:bookmarkEnd w:id="11"/>
      <w:bookmarkEnd w:id="17"/>
      <w:r>
        <w:rPr>
          <w:rFonts w:ascii="Arial" w:eastAsia="Arial" w:hAnsi="Arial" w:cs="Arial"/>
        </w:rPr>
        <w:t>Amend the bill by adding before the summary the following:</w:t>
      </w:r>
    </w:p>
    <w:p w:rsidR="008843E1" w:rsidP="008843E1">
      <w:pPr>
        <w:ind w:left="360" w:firstLine="360"/>
        <w:rPr>
          <w:rFonts w:ascii="Arial" w:eastAsia="Arial" w:hAnsi="Arial" w:cs="Arial"/>
        </w:rPr>
      </w:pPr>
      <w:bookmarkStart w:id="20" w:name="_PAR__18_90a49130_854a_45f1_9ffa_9bc814b"/>
      <w:bookmarkEnd w:id="19"/>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8843E1" w:rsidP="008843E1">
      <w:pPr>
        <w:ind w:left="360" w:firstLine="360"/>
        <w:rPr>
          <w:rFonts w:ascii="Arial" w:eastAsia="Arial" w:hAnsi="Arial" w:cs="Arial"/>
        </w:rPr>
      </w:pPr>
      <w:bookmarkStart w:id="21" w:name="_INSTRUCTION__d4b3cb64_323a_44f2_b13f_82"/>
      <w:bookmarkStart w:id="22" w:name="_PAR__19_35cdde46_662f_4bab_a3be_c40c585"/>
      <w:bookmarkEnd w:id="18"/>
      <w:bookmarkEnd w:id="20"/>
      <w:r>
        <w:rPr>
          <w:rFonts w:ascii="Arial" w:eastAsia="Arial" w:hAnsi="Arial" w:cs="Arial"/>
        </w:rPr>
        <w:t>Amend the bill by relettering or renumbering any nonconsecutive Part letter or section number to read consecutively.</w:t>
      </w:r>
    </w:p>
    <w:p w:rsidR="008843E1" w:rsidP="008843E1">
      <w:pPr>
        <w:keepNext/>
        <w:spacing w:before="240"/>
        <w:ind w:left="360"/>
        <w:jc w:val="center"/>
        <w:rPr>
          <w:rFonts w:ascii="Arial" w:eastAsia="Arial" w:hAnsi="Arial" w:cs="Arial"/>
        </w:rPr>
      </w:pPr>
      <w:bookmarkStart w:id="23" w:name="_SUMMARY__ce40b26c_9b92_4b1a_9aed_ace0b3"/>
      <w:bookmarkStart w:id="24" w:name="_PAR__20_f448b03e_50df_4ea0_a9aa_d603d0f"/>
      <w:bookmarkEnd w:id="21"/>
      <w:bookmarkEnd w:id="22"/>
      <w:r>
        <w:rPr>
          <w:rFonts w:ascii="Arial" w:eastAsia="Arial" w:hAnsi="Arial" w:cs="Arial"/>
          <w:b/>
          <w:sz w:val="24"/>
        </w:rPr>
        <w:t>SUMMARY</w:t>
      </w:r>
    </w:p>
    <w:p w:rsidR="00000000" w:rsidP="008843E1">
      <w:pPr>
        <w:ind w:left="360" w:firstLine="360"/>
        <w:rPr>
          <w:rFonts w:ascii="Arial" w:eastAsia="Arial" w:hAnsi="Arial" w:cs="Arial"/>
        </w:rPr>
      </w:pPr>
      <w:bookmarkStart w:id="25" w:name="_PAR__21_0a9b3054_35b1_41d5_a2b1_bd58789"/>
      <w:bookmarkEnd w:id="24"/>
      <w:r>
        <w:rPr>
          <w:rFonts w:ascii="Arial" w:eastAsia="Arial" w:hAnsi="Arial" w:cs="Arial"/>
        </w:rPr>
        <w:t>This amendment amends the bill by adding an emergency preamble and emergency clause.</w:t>
      </w:r>
      <w:bookmarkEnd w:id="1"/>
      <w:bookmarkEnd w:id="23"/>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LR3004,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Confirm and Finalize the Boundary Between the Town of Kittery and the Town of York</w:t>
    </w:r>
  </w:p>
  <w:p>
    <w:pPr>
      <w:suppressLineNumbers/>
      <w:spacing w:before="0" w:after="0"/>
      <w:jc w:val="center"/>
      <w:rPr>
        <w:rFonts w:ascii="Arial" w:eastAsia="Arial" w:hAnsi="Arial" w:cs="Arial"/>
      </w:rPr>
    </w:pPr>
    <w:r>
      <w:rPr>
        <w:rFonts w:ascii="Arial" w:eastAsia="Arial" w:hAnsi="Arial" w:cs="Arial"/>
        <w:sz w:val="22"/>
      </w:rPr>
      <w:t>L.D. 2214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843E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F53FC"/>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