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Direct the Department of Health and Human Services to Develop Innovative Models for the Delivery of Dental Services to Expand Access to Oral Health Care Throughout the State</w:t>
      </w:r>
    </w:p>
    <w:p w:rsidR="002C50EA" w:rsidP="002C50EA">
      <w:pPr>
        <w:spacing w:after="240"/>
        <w:ind w:left="360"/>
        <w:jc w:val="right"/>
        <w:rPr>
          <w:rFonts w:ascii="Arial" w:eastAsia="Arial" w:hAnsi="Arial" w:cs="Arial"/>
          <w:caps/>
        </w:rPr>
      </w:pPr>
      <w:bookmarkStart w:id="0" w:name="_AMEND_TITLE__ec91a18f_a0de_4f1f_ab5b_03"/>
      <w:bookmarkStart w:id="1" w:name="_PAGE__1_058b8ee1_6460_4d46_81e5_ccd2dfe"/>
      <w:bookmarkStart w:id="2" w:name="_PAR__2_55c5e91d_9234_4660_9b97_a35296a5"/>
      <w:r>
        <w:rPr>
          <w:rFonts w:ascii="Arial" w:eastAsia="Arial" w:hAnsi="Arial" w:cs="Arial"/>
          <w:caps/>
        </w:rPr>
        <w:t>L.D. 2209</w:t>
      </w:r>
    </w:p>
    <w:p w:rsidR="002C50EA" w:rsidP="002C50EA">
      <w:pPr>
        <w:tabs>
          <w:tab w:val="right" w:pos="8928"/>
        </w:tabs>
        <w:spacing w:after="360"/>
        <w:ind w:left="360"/>
        <w:rPr>
          <w:rFonts w:ascii="Arial" w:eastAsia="Arial" w:hAnsi="Arial" w:cs="Arial"/>
        </w:rPr>
      </w:pPr>
      <w:bookmarkStart w:id="3" w:name="_PAR__3_f807f7a9_9d6b_42a8_b016_7d5353e4"/>
      <w:bookmarkEnd w:id="2"/>
      <w:r>
        <w:rPr>
          <w:rFonts w:ascii="Arial" w:eastAsia="Arial" w:hAnsi="Arial" w:cs="Arial"/>
        </w:rPr>
        <w:t>Date:</w:t>
      </w:r>
      <w:r>
        <w:rPr>
          <w:rFonts w:ascii="Arial" w:eastAsia="Arial" w:hAnsi="Arial" w:cs="Arial"/>
        </w:rPr>
        <w:tab/>
        <w:t>(Filing No. H-         )</w:t>
      </w:r>
    </w:p>
    <w:p w:rsidR="002C50EA" w:rsidP="002C50EA">
      <w:pPr>
        <w:spacing w:before="600" w:after="300"/>
        <w:ind w:left="360"/>
        <w:jc w:val="center"/>
        <w:outlineLvl w:val="0"/>
        <w:rPr>
          <w:rFonts w:ascii="Arial" w:eastAsia="Arial" w:hAnsi="Arial" w:cs="Arial"/>
        </w:rPr>
      </w:pPr>
      <w:bookmarkStart w:id="4" w:name="_PAR__4_e5a2c5de_bbd2_47fb_9449_af9ab098"/>
      <w:bookmarkEnd w:id="3"/>
      <w:r>
        <w:rPr>
          <w:rFonts w:ascii="Arial" w:eastAsia="Arial" w:hAnsi="Arial" w:cs="Arial"/>
          <w:b/>
          <w:caps/>
          <w:sz w:val="24"/>
          <w:szCs w:val="32"/>
        </w:rPr>
        <w:t xml:space="preserve">Health Coverage, Insurance and Financial Services </w:t>
      </w:r>
    </w:p>
    <w:p w:rsidR="002C50EA" w:rsidP="002C50EA">
      <w:pPr>
        <w:spacing w:before="60" w:after="60"/>
        <w:ind w:left="720"/>
        <w:rPr>
          <w:rFonts w:ascii="Arial" w:eastAsia="Arial" w:hAnsi="Arial" w:cs="Arial"/>
        </w:rPr>
      </w:pPr>
      <w:bookmarkStart w:id="5" w:name="_PAR__5_47b9bd37_071a_492c_8d31_df5d75f5"/>
      <w:bookmarkEnd w:id="4"/>
      <w:r>
        <w:rPr>
          <w:rFonts w:ascii="Arial" w:eastAsia="Arial" w:hAnsi="Arial" w:cs="Arial"/>
        </w:rPr>
        <w:t>Reproduced and distributed under the direction of the Clerk of the House.</w:t>
      </w:r>
    </w:p>
    <w:p w:rsidR="002C50EA" w:rsidP="002C50EA">
      <w:pPr>
        <w:spacing w:before="160" w:after="0"/>
        <w:ind w:left="360"/>
        <w:jc w:val="center"/>
        <w:outlineLvl w:val="0"/>
        <w:rPr>
          <w:rFonts w:ascii="Arial" w:eastAsia="Arial" w:hAnsi="Arial" w:cs="Arial"/>
          <w:b/>
          <w:caps/>
          <w:sz w:val="24"/>
          <w:szCs w:val="32"/>
        </w:rPr>
      </w:pPr>
      <w:bookmarkStart w:id="6" w:name="_PAR__6_fb2c63a0_196f_4e5b_86e2_bd98ee44"/>
      <w:bookmarkEnd w:id="5"/>
      <w:r>
        <w:rPr>
          <w:rFonts w:ascii="Arial" w:eastAsia="Arial" w:hAnsi="Arial" w:cs="Arial"/>
          <w:b/>
          <w:caps/>
          <w:sz w:val="24"/>
          <w:szCs w:val="32"/>
        </w:rPr>
        <w:t>STATE OF MAINE</w:t>
      </w:r>
    </w:p>
    <w:p w:rsidR="002C50EA" w:rsidP="002C50EA">
      <w:pPr>
        <w:spacing w:after="0"/>
        <w:ind w:left="360"/>
        <w:jc w:val="center"/>
        <w:outlineLvl w:val="0"/>
        <w:rPr>
          <w:rFonts w:ascii="Arial" w:eastAsia="Arial" w:hAnsi="Arial" w:cs="Arial"/>
          <w:b/>
          <w:caps/>
          <w:sz w:val="24"/>
          <w:szCs w:val="32"/>
        </w:rPr>
      </w:pPr>
      <w:bookmarkStart w:id="7" w:name="_PAR__7_73894d08_8d48_4242_a6d7_5666b07d"/>
      <w:bookmarkEnd w:id="6"/>
      <w:r>
        <w:rPr>
          <w:rFonts w:ascii="Arial" w:eastAsia="Arial" w:hAnsi="Arial" w:cs="Arial"/>
          <w:b/>
          <w:caps/>
          <w:sz w:val="24"/>
          <w:szCs w:val="32"/>
        </w:rPr>
        <w:t>HOUSE OF REPRESENTATIVES</w:t>
      </w:r>
    </w:p>
    <w:p w:rsidR="002C50EA" w:rsidP="002C50EA">
      <w:pPr>
        <w:spacing w:after="0"/>
        <w:ind w:left="360"/>
        <w:jc w:val="center"/>
        <w:outlineLvl w:val="0"/>
        <w:rPr>
          <w:rFonts w:ascii="Arial" w:eastAsia="Arial" w:hAnsi="Arial" w:cs="Arial"/>
          <w:b/>
          <w:caps/>
          <w:sz w:val="24"/>
          <w:szCs w:val="32"/>
        </w:rPr>
      </w:pPr>
      <w:bookmarkStart w:id="8" w:name="_PAR__8_9c20cf3e_149d_458d_9baa_28f82983"/>
      <w:bookmarkEnd w:id="7"/>
      <w:r>
        <w:rPr>
          <w:rFonts w:ascii="Arial" w:eastAsia="Arial" w:hAnsi="Arial" w:cs="Arial"/>
          <w:b/>
          <w:caps/>
          <w:sz w:val="24"/>
          <w:szCs w:val="32"/>
        </w:rPr>
        <w:t>132nd Legislature</w:t>
      </w:r>
    </w:p>
    <w:p w:rsidR="002C50EA" w:rsidP="002C50EA">
      <w:pPr>
        <w:spacing w:after="0"/>
        <w:ind w:left="360"/>
        <w:jc w:val="center"/>
        <w:outlineLvl w:val="0"/>
        <w:rPr>
          <w:rFonts w:ascii="Arial" w:eastAsia="Arial" w:hAnsi="Arial" w:cs="Arial"/>
          <w:b/>
          <w:caps/>
          <w:sz w:val="24"/>
          <w:szCs w:val="32"/>
        </w:rPr>
      </w:pPr>
      <w:bookmarkStart w:id="9" w:name="_PAR__9_85f9e4c3_b425_484d_8a5c_3a88e620"/>
      <w:bookmarkEnd w:id="8"/>
      <w:r>
        <w:rPr>
          <w:rFonts w:ascii="Arial" w:eastAsia="Arial" w:hAnsi="Arial" w:cs="Arial"/>
          <w:b/>
          <w:caps/>
          <w:sz w:val="24"/>
          <w:szCs w:val="32"/>
        </w:rPr>
        <w:t>Second Regular Session</w:t>
      </w:r>
    </w:p>
    <w:p w:rsidR="002C50EA" w:rsidP="002C50EA">
      <w:pPr>
        <w:spacing w:before="400" w:after="200"/>
        <w:ind w:left="360" w:firstLine="360"/>
        <w:rPr>
          <w:rFonts w:ascii="Arial" w:eastAsia="Arial" w:hAnsi="Arial" w:cs="Arial"/>
        </w:rPr>
      </w:pPr>
      <w:bookmarkStart w:id="10" w:name="_PAR__10_3df722ba_22b5_4a01_be9f_59bfab7"/>
      <w:bookmarkEnd w:id="9"/>
      <w:r>
        <w:rPr>
          <w:rFonts w:ascii="Arial" w:eastAsia="Arial" w:hAnsi="Arial" w:cs="Arial"/>
          <w:szCs w:val="22"/>
        </w:rPr>
        <w:t>COMMITTEE AMENDMENT “      ” to H.P. 1488, L.D. 2209, “Resolve, to Direct the Department of Health and Human Services to Develop Innovative Models for the Delivery of Dental Services to Expand Access to Oral Health Care Throughout the State”</w:t>
      </w:r>
    </w:p>
    <w:p w:rsidR="002C50EA" w:rsidP="002C50EA">
      <w:pPr>
        <w:ind w:left="360" w:firstLine="360"/>
        <w:rPr>
          <w:rFonts w:ascii="Arial" w:eastAsia="Arial" w:hAnsi="Arial" w:cs="Arial"/>
        </w:rPr>
      </w:pPr>
      <w:bookmarkStart w:id="11" w:name="_INSTRUCTION__96c5c9db_39c3_48f2_9928_71"/>
      <w:bookmarkStart w:id="12" w:name="_PAR__11_fc1d1393_845b_49d4_a361_f8d9112"/>
      <w:bookmarkEnd w:id="0"/>
      <w:bookmarkEnd w:id="10"/>
      <w:r>
        <w:rPr>
          <w:rFonts w:ascii="Arial" w:eastAsia="Arial" w:hAnsi="Arial" w:cs="Arial"/>
        </w:rPr>
        <w:t>Amend the resolve in section 1 in subsection 1 in the last line (page 1, line 11 in L.D.) by striking out the following: "and"</w:t>
      </w:r>
    </w:p>
    <w:p w:rsidR="002C50EA" w:rsidP="002C50EA">
      <w:pPr>
        <w:ind w:left="360" w:firstLine="360"/>
        <w:rPr>
          <w:rFonts w:ascii="Arial" w:eastAsia="Arial" w:hAnsi="Arial" w:cs="Arial"/>
        </w:rPr>
      </w:pPr>
      <w:bookmarkStart w:id="13" w:name="_INSTRUCTION__4d3ebee5_a02f_476f_b158_44"/>
      <w:bookmarkStart w:id="14" w:name="_PAR__12_d5d46756_1df3_481b_9356_dece66e"/>
      <w:bookmarkEnd w:id="11"/>
      <w:bookmarkEnd w:id="12"/>
      <w:r>
        <w:rPr>
          <w:rFonts w:ascii="Arial" w:eastAsia="Arial" w:hAnsi="Arial" w:cs="Arial"/>
        </w:rPr>
        <w:t>Amend the resolve in section 1 in subsection 2 in the last line (page 1, line 13 in L.D.) by striking out the following: "." and inserting the following: '; and'</w:t>
      </w:r>
    </w:p>
    <w:p w:rsidR="002C50EA" w:rsidP="002C50EA">
      <w:pPr>
        <w:ind w:left="360" w:firstLine="360"/>
        <w:rPr>
          <w:rFonts w:ascii="Arial" w:eastAsia="Arial" w:hAnsi="Arial" w:cs="Arial"/>
        </w:rPr>
      </w:pPr>
      <w:bookmarkStart w:id="15" w:name="_INSTRUCTION__eacf2db1_c6b1_438f_a9b5_4a"/>
      <w:bookmarkStart w:id="16" w:name="_PAR__13_187b8e1c_849f_40be_871a_e8a4c7f"/>
      <w:bookmarkEnd w:id="13"/>
      <w:bookmarkEnd w:id="14"/>
      <w:r>
        <w:rPr>
          <w:rFonts w:ascii="Arial" w:eastAsia="Arial" w:hAnsi="Arial" w:cs="Arial"/>
        </w:rPr>
        <w:t>Amend the resolve in section 1 by inserting after subsection 2 the following:</w:t>
      </w:r>
    </w:p>
    <w:p w:rsidR="002C50EA" w:rsidP="002C50EA">
      <w:pPr>
        <w:ind w:left="360" w:firstLine="360"/>
        <w:rPr>
          <w:rFonts w:ascii="Arial" w:eastAsia="Arial" w:hAnsi="Arial" w:cs="Arial"/>
        </w:rPr>
      </w:pPr>
      <w:bookmarkStart w:id="17" w:name="_PAR__14_ec254a65_67eb_4131_ad31_78d4a06"/>
      <w:bookmarkEnd w:id="16"/>
      <w:r>
        <w:rPr>
          <w:rFonts w:ascii="Arial" w:eastAsia="Arial" w:hAnsi="Arial" w:cs="Arial"/>
        </w:rPr>
        <w:t>'3.  Explore options to expand education and training programs for dental therapists in the State.'</w:t>
      </w:r>
    </w:p>
    <w:p w:rsidR="002C50EA" w:rsidP="002C50EA">
      <w:pPr>
        <w:ind w:left="360" w:firstLine="360"/>
        <w:rPr>
          <w:rFonts w:ascii="Arial" w:eastAsia="Arial" w:hAnsi="Arial" w:cs="Arial"/>
        </w:rPr>
      </w:pPr>
      <w:bookmarkStart w:id="18" w:name="_INSTRUCTION__c0fe3005_23f3_415d_ae11_12"/>
      <w:bookmarkStart w:id="19" w:name="_PAR__15_de55a66b_b1ff_4d1d_8bad_f9155f4"/>
      <w:bookmarkEnd w:id="15"/>
      <w:bookmarkEnd w:id="17"/>
      <w:r>
        <w:rPr>
          <w:rFonts w:ascii="Arial" w:eastAsia="Arial" w:hAnsi="Arial" w:cs="Arial"/>
        </w:rPr>
        <w:t>Amend the resolve by striking out all of section 2 and inserting the following:</w:t>
      </w:r>
    </w:p>
    <w:p w:rsidR="002C50EA" w:rsidP="002C50EA">
      <w:pPr>
        <w:ind w:left="360" w:firstLine="360"/>
        <w:rPr>
          <w:rFonts w:ascii="Arial" w:eastAsia="Arial" w:hAnsi="Arial" w:cs="Arial"/>
        </w:rPr>
      </w:pPr>
      <w:bookmarkStart w:id="20" w:name="_PAR__16_d0959c2f_de22_47a0_bf9d_acbd55b"/>
      <w:bookmarkEnd w:id="19"/>
      <w:r>
        <w:rPr>
          <w:rFonts w:ascii="Arial" w:eastAsia="Arial" w:hAnsi="Arial" w:cs="Arial"/>
        </w:rPr>
        <w:t>'</w:t>
      </w:r>
      <w:r>
        <w:rPr>
          <w:rFonts w:ascii="Arial" w:eastAsia="Arial" w:hAnsi="Arial" w:cs="Arial"/>
          <w:b/>
          <w:sz w:val="24"/>
        </w:rPr>
        <w:t>Sec. 2.</w:t>
      </w:r>
      <w:r w:rsidRPr="00D5551B">
        <w:rPr>
          <w:rFonts w:ascii="Arial" w:eastAsia="Arial" w:hAnsi="Arial" w:cs="Arial"/>
          <w:b/>
          <w:sz w:val="24"/>
        </w:rPr>
        <w:t xml:space="preserve">  Stakeholder participation.  Resolved:</w:t>
      </w:r>
      <w:r w:rsidRPr="00D5551B">
        <w:rPr>
          <w:rFonts w:ascii="Arial" w:eastAsia="Arial" w:hAnsi="Arial" w:cs="Arial"/>
        </w:rPr>
        <w:t xml:space="preserve">  That the Department of Health and Human Services shall invite the participation of stakeholders to ensure</w:t>
      </w:r>
      <w:r>
        <w:rPr>
          <w:rFonts w:ascii="Arial" w:eastAsia="Arial" w:hAnsi="Arial" w:cs="Arial"/>
        </w:rPr>
        <w:t xml:space="preserve"> that</w:t>
      </w:r>
      <w:r w:rsidRPr="00D5551B">
        <w:rPr>
          <w:rFonts w:ascii="Arial" w:eastAsia="Arial" w:hAnsi="Arial" w:cs="Arial"/>
        </w:rPr>
        <w:t xml:space="preserve"> the department has the information and expertise necessary to complete the tasks identified in section 1, including, but not limited to, representatives from the University of New England College of Dental Medicine, the Maine Public Health Association, the Maine Dental Association, the Maine Dental Hygienists' Association, the Maine Oral Health Centers Alliance and dentists working in private practice </w:t>
      </w:r>
      <w:r>
        <w:rPr>
          <w:rFonts w:ascii="Arial" w:eastAsia="Arial" w:hAnsi="Arial" w:cs="Arial"/>
        </w:rPr>
        <w:t>who</w:t>
      </w:r>
      <w:r w:rsidRPr="00D5551B">
        <w:rPr>
          <w:rFonts w:ascii="Arial" w:eastAsia="Arial" w:hAnsi="Arial" w:cs="Arial"/>
        </w:rPr>
        <w:t xml:space="preserve"> serve the oral health care needs of underserved and high-need populations.</w:t>
      </w:r>
      <w:r>
        <w:rPr>
          <w:rFonts w:ascii="Arial" w:eastAsia="Arial" w:hAnsi="Arial" w:cs="Arial"/>
        </w:rPr>
        <w:t xml:space="preserve"> The Department of Professional and Financial Regulation, Office of Professional and Occupational Regulation</w:t>
      </w:r>
      <w:r w:rsidRPr="00D5551B">
        <w:rPr>
          <w:rFonts w:ascii="Arial" w:eastAsia="Arial" w:hAnsi="Arial" w:cs="Arial"/>
        </w:rPr>
        <w:t xml:space="preserve"> shall provide technical assistance to the Department of Health and Human Services on behalf of the Board of Dental Practice.</w:t>
      </w:r>
      <w:r>
        <w:rPr>
          <w:rFonts w:ascii="Arial" w:eastAsia="Arial" w:hAnsi="Arial" w:cs="Arial"/>
        </w:rPr>
        <w:t>'</w:t>
      </w:r>
    </w:p>
    <w:p w:rsidR="002C50EA" w:rsidP="002C50EA">
      <w:pPr>
        <w:ind w:left="360" w:firstLine="360"/>
        <w:rPr>
          <w:rFonts w:ascii="Arial" w:eastAsia="Arial" w:hAnsi="Arial" w:cs="Arial"/>
        </w:rPr>
      </w:pPr>
      <w:bookmarkStart w:id="21" w:name="_INSTRUCTION__ccd0e6c0_9e57_439e_946d_83"/>
      <w:bookmarkStart w:id="22" w:name="_PAR__17_46df7b94_b9a1_482c_b9a2_ac0fc1a"/>
      <w:bookmarkEnd w:id="18"/>
      <w:bookmarkEnd w:id="20"/>
      <w:r>
        <w:rPr>
          <w:rFonts w:ascii="Arial" w:eastAsia="Arial" w:hAnsi="Arial" w:cs="Arial"/>
        </w:rPr>
        <w:t>Amend the resolve by relettering or renumbering any nonconsecutive Part letter or section number to read consecutively.</w:t>
      </w:r>
    </w:p>
    <w:p w:rsidR="002C50EA" w:rsidP="002C50EA">
      <w:pPr>
        <w:keepNext/>
        <w:spacing w:before="240"/>
        <w:ind w:left="360"/>
        <w:jc w:val="center"/>
        <w:rPr>
          <w:rFonts w:ascii="Arial" w:eastAsia="Arial" w:hAnsi="Arial" w:cs="Arial"/>
        </w:rPr>
      </w:pPr>
      <w:bookmarkStart w:id="23" w:name="_SUMMARY__ac4801e7_2dd7_42dc_8013_8e01f4"/>
      <w:bookmarkStart w:id="24" w:name="_PAGE__2_a7b0474f_4098_41fe_ab12_1b54204"/>
      <w:bookmarkStart w:id="25" w:name="_PAR__2_129278a3_1013_430c_87a6_f392d54b"/>
      <w:bookmarkEnd w:id="1"/>
      <w:bookmarkEnd w:id="21"/>
      <w:bookmarkEnd w:id="22"/>
      <w:r>
        <w:rPr>
          <w:rFonts w:ascii="Arial" w:eastAsia="Arial" w:hAnsi="Arial" w:cs="Arial"/>
          <w:b/>
          <w:sz w:val="24"/>
        </w:rPr>
        <w:t>SUMMARY</w:t>
      </w:r>
    </w:p>
    <w:p w:rsidR="002C50EA" w:rsidP="002C50EA">
      <w:pPr>
        <w:keepNext/>
        <w:ind w:left="360" w:firstLine="360"/>
        <w:rPr>
          <w:rFonts w:ascii="Arial" w:eastAsia="Arial" w:hAnsi="Arial" w:cs="Arial"/>
        </w:rPr>
      </w:pPr>
      <w:bookmarkStart w:id="26" w:name="_PAR__3_63a68884_0312_4b37_a123_01c665b3"/>
      <w:bookmarkEnd w:id="25"/>
      <w:r w:rsidRPr="00BF1CBD">
        <w:rPr>
          <w:rFonts w:ascii="Arial" w:eastAsia="Arial" w:hAnsi="Arial" w:cs="Arial"/>
        </w:rPr>
        <w:t xml:space="preserve">This amendment </w:t>
      </w:r>
      <w:r>
        <w:rPr>
          <w:rFonts w:ascii="Arial" w:eastAsia="Arial" w:hAnsi="Arial" w:cs="Arial"/>
        </w:rPr>
        <w:t>amends the resolve to require</w:t>
      </w:r>
      <w:r w:rsidRPr="00BF1CBD">
        <w:rPr>
          <w:rFonts w:ascii="Arial" w:eastAsia="Arial" w:hAnsi="Arial" w:cs="Arial"/>
        </w:rPr>
        <w:t xml:space="preserve"> that the </w:t>
      </w:r>
      <w:r>
        <w:rPr>
          <w:rFonts w:ascii="Arial" w:eastAsia="Arial" w:hAnsi="Arial" w:cs="Arial"/>
        </w:rPr>
        <w:t>D</w:t>
      </w:r>
      <w:r w:rsidRPr="00BF1CBD">
        <w:rPr>
          <w:rFonts w:ascii="Arial" w:eastAsia="Arial" w:hAnsi="Arial" w:cs="Arial"/>
        </w:rPr>
        <w:t>epartment</w:t>
      </w:r>
      <w:r>
        <w:rPr>
          <w:rFonts w:ascii="Arial" w:eastAsia="Arial" w:hAnsi="Arial" w:cs="Arial"/>
        </w:rPr>
        <w:t xml:space="preserve"> of Health and Human Services</w:t>
      </w:r>
      <w:r w:rsidRPr="00BF1CBD">
        <w:rPr>
          <w:rFonts w:ascii="Arial" w:eastAsia="Arial" w:hAnsi="Arial" w:cs="Arial"/>
        </w:rPr>
        <w:t xml:space="preserve"> explore options to expand education and training programs for dental therapists in the State in addition to the other duties </w:t>
      </w:r>
      <w:r>
        <w:rPr>
          <w:rFonts w:ascii="Arial" w:eastAsia="Arial" w:hAnsi="Arial" w:cs="Arial"/>
        </w:rPr>
        <w:t>required</w:t>
      </w:r>
      <w:r w:rsidRPr="00BF1CBD">
        <w:rPr>
          <w:rFonts w:ascii="Arial" w:eastAsia="Arial" w:hAnsi="Arial" w:cs="Arial"/>
        </w:rPr>
        <w:t xml:space="preserve"> in the</w:t>
      </w:r>
      <w:r>
        <w:rPr>
          <w:rFonts w:ascii="Arial" w:eastAsia="Arial" w:hAnsi="Arial" w:cs="Arial"/>
        </w:rPr>
        <w:t xml:space="preserve"> resolve</w:t>
      </w:r>
      <w:r w:rsidRPr="00BF1CBD">
        <w:rPr>
          <w:rFonts w:ascii="Arial" w:eastAsia="Arial" w:hAnsi="Arial" w:cs="Arial"/>
        </w:rPr>
        <w:t xml:space="preserve">. The amendment also specifies that the department invite the participation of the Maine Oral Health Centers Alliance and dentists working in private practice </w:t>
      </w:r>
      <w:r>
        <w:rPr>
          <w:rFonts w:ascii="Arial" w:eastAsia="Arial" w:hAnsi="Arial" w:cs="Arial"/>
        </w:rPr>
        <w:t>who</w:t>
      </w:r>
      <w:r w:rsidRPr="00BF1CBD">
        <w:rPr>
          <w:rFonts w:ascii="Arial" w:eastAsia="Arial" w:hAnsi="Arial" w:cs="Arial"/>
        </w:rPr>
        <w:t xml:space="preserve"> serve the oral health care needs of underserved and high-need populations as additional stakeholders. Finally, the amendment</w:t>
      </w:r>
      <w:r>
        <w:rPr>
          <w:rFonts w:ascii="Arial" w:eastAsia="Arial" w:hAnsi="Arial" w:cs="Arial"/>
        </w:rPr>
        <w:t xml:space="preserve"> adds language to clarify</w:t>
      </w:r>
      <w:r w:rsidRPr="00BF1CBD">
        <w:rPr>
          <w:rFonts w:ascii="Arial" w:eastAsia="Arial" w:hAnsi="Arial" w:cs="Arial"/>
        </w:rPr>
        <w:t xml:space="preserve"> that the </w:t>
      </w:r>
      <w:r>
        <w:rPr>
          <w:rFonts w:ascii="Arial" w:eastAsia="Arial" w:hAnsi="Arial" w:cs="Arial"/>
        </w:rPr>
        <w:t xml:space="preserve">Department of Professional and Financial Regulation, Office of Professional and Occupational Regulation must </w:t>
      </w:r>
      <w:r w:rsidRPr="00BF1CBD">
        <w:rPr>
          <w:rFonts w:ascii="Arial" w:eastAsia="Arial" w:hAnsi="Arial" w:cs="Arial"/>
        </w:rPr>
        <w:t xml:space="preserve">provide technical assistance to the </w:t>
      </w:r>
      <w:r>
        <w:rPr>
          <w:rFonts w:ascii="Arial" w:eastAsia="Arial" w:hAnsi="Arial" w:cs="Arial"/>
        </w:rPr>
        <w:t>Department of Health and Human Services</w:t>
      </w:r>
      <w:r w:rsidRPr="00BF1CBD">
        <w:rPr>
          <w:rFonts w:ascii="Arial" w:eastAsia="Arial" w:hAnsi="Arial" w:cs="Arial"/>
        </w:rPr>
        <w:t xml:space="preserve"> on behalf of the Board of Dental Practice in place of language in the </w:t>
      </w:r>
      <w:r>
        <w:rPr>
          <w:rFonts w:ascii="Arial" w:eastAsia="Arial" w:hAnsi="Arial" w:cs="Arial"/>
        </w:rPr>
        <w:t>resolve</w:t>
      </w:r>
      <w:r w:rsidRPr="00BF1CBD">
        <w:rPr>
          <w:rFonts w:ascii="Arial" w:eastAsia="Arial" w:hAnsi="Arial" w:cs="Arial"/>
        </w:rPr>
        <w:t xml:space="preserve"> requiring a representative of the </w:t>
      </w:r>
      <w:r>
        <w:rPr>
          <w:rFonts w:ascii="Arial" w:eastAsia="Arial" w:hAnsi="Arial" w:cs="Arial"/>
        </w:rPr>
        <w:t>b</w:t>
      </w:r>
      <w:r w:rsidRPr="00BF1CBD">
        <w:rPr>
          <w:rFonts w:ascii="Arial" w:eastAsia="Arial" w:hAnsi="Arial" w:cs="Arial"/>
        </w:rPr>
        <w:t>oard to participate as a stakeholder.</w:t>
      </w:r>
    </w:p>
    <w:p w:rsidR="002C50EA" w:rsidP="002C50EA">
      <w:pPr>
        <w:keepNext/>
        <w:spacing w:before="60" w:after="60"/>
        <w:ind w:left="360"/>
        <w:jc w:val="center"/>
        <w:rPr>
          <w:rFonts w:ascii="Arial" w:eastAsia="Arial" w:hAnsi="Arial" w:cs="Arial"/>
        </w:rPr>
      </w:pPr>
      <w:bookmarkStart w:id="27" w:name="_FISCAL_NOTE_REQUIRED__ddf61989_6d89_406"/>
      <w:bookmarkStart w:id="28" w:name="_PAR__4_a893609e_3ab0_4958_a2d0_b36c5f42"/>
      <w:bookmarkEnd w:id="26"/>
      <w:r>
        <w:rPr>
          <w:rFonts w:ascii="Arial" w:eastAsia="Arial" w:hAnsi="Arial" w:cs="Arial"/>
          <w:b/>
        </w:rPr>
        <w:t>FISCAL NOTE REQUIRED</w:t>
      </w:r>
    </w:p>
    <w:p w:rsidR="00000000" w:rsidRPr="002C50EA" w:rsidP="002C50EA">
      <w:pPr>
        <w:spacing w:before="60" w:after="60"/>
        <w:ind w:left="360"/>
        <w:jc w:val="center"/>
        <w:rPr>
          <w:rFonts w:ascii="Arial" w:eastAsia="Arial" w:hAnsi="Arial" w:cs="Arial"/>
          <w:b/>
        </w:rPr>
      </w:pPr>
      <w:bookmarkStart w:id="29" w:name="_PAR__5_f6679c05_9da7_4600_ae59_6bbb56b6"/>
      <w:bookmarkEnd w:id="28"/>
      <w:r>
        <w:rPr>
          <w:rFonts w:ascii="Arial" w:eastAsia="Arial" w:hAnsi="Arial" w:cs="Arial"/>
          <w:b/>
        </w:rPr>
        <w:t>(See attached)</w:t>
      </w:r>
      <w:bookmarkEnd w:id="23"/>
      <w:bookmarkEnd w:id="24"/>
      <w:bookmarkEnd w:id="27"/>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LR3032,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Direct the Department of Health and Human Services to Develop Innovative Models for the Delivery of Dental Services to Expand Access to Oral Health Care Throughout the State</w:t>
    </w:r>
  </w:p>
  <w:p>
    <w:pPr>
      <w:suppressLineNumbers/>
      <w:spacing w:before="0" w:after="0"/>
      <w:jc w:val="center"/>
      <w:rPr>
        <w:rFonts w:ascii="Arial" w:eastAsia="Arial" w:hAnsi="Arial" w:cs="Arial"/>
      </w:rPr>
    </w:pPr>
    <w:r>
      <w:rPr>
        <w:rFonts w:ascii="Arial" w:eastAsia="Arial" w:hAnsi="Arial" w:cs="Arial"/>
        <w:sz w:val="22"/>
      </w:rPr>
      <w:t>L.D. 2209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C50EA"/>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BF1CBD"/>
    <w:rsid w:val="00C6107B"/>
    <w:rsid w:val="00C61EAA"/>
    <w:rsid w:val="00CA163F"/>
    <w:rsid w:val="00D0498F"/>
    <w:rsid w:val="00D1557D"/>
    <w:rsid w:val="00D36E27"/>
    <w:rsid w:val="00D4369F"/>
    <w:rsid w:val="00D5551B"/>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