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Portions of Chapter 33: Rule Governing Physical Restraint and Seclusion, a Major Substantive Rule of the Department of Education, State Board of Education</w:t>
      </w:r>
    </w:p>
    <w:p w:rsidR="00AD1DA4" w:rsidP="00AD1DA4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eaa31fa3_e331_4ff4_ad8b_8c"/>
      <w:bookmarkStart w:id="1" w:name="_PAGE__1_72202d9c_41a5_4f4e_8c72_e8ab0a9"/>
      <w:bookmarkStart w:id="2" w:name="_PAR__2_1d24565a_6b2f_4719_8227_8dbb697e"/>
      <w:r>
        <w:rPr>
          <w:rFonts w:ascii="Arial" w:eastAsia="Arial" w:hAnsi="Arial" w:cs="Arial"/>
          <w:caps/>
        </w:rPr>
        <w:t>L.D. 2172</w:t>
      </w:r>
    </w:p>
    <w:p w:rsidR="00AD1DA4" w:rsidP="00AD1DA4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f24f263e_99e4_4a5c_bff8_47e88fe9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AD1DA4" w:rsidP="00AD1DA4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cfb1a4d7_c846_4936_9059_1ad38eab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Education and Cultural Affairs </w:t>
      </w:r>
    </w:p>
    <w:p w:rsidR="00AD1DA4" w:rsidP="00AD1DA4">
      <w:pPr>
        <w:spacing w:before="60" w:after="60"/>
        <w:ind w:left="720"/>
        <w:rPr>
          <w:rFonts w:ascii="Arial" w:eastAsia="Arial" w:hAnsi="Arial" w:cs="Arial"/>
        </w:rPr>
      </w:pPr>
      <w:bookmarkStart w:id="5" w:name="_PAR__5_03d971bb_de1c_42cd_8d5c_394d365c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AD1DA4" w:rsidP="00AD1DA4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0f6482b8_e016_4cfd_93ec_769cc36c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AD1DA4" w:rsidP="00AD1DA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8fca2d46_2afc_40ab_9c3f_9c9d4959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AD1DA4" w:rsidP="00AD1DA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4526fe71_f38a_4a0f_a414_0b8586e4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AD1DA4" w:rsidP="00AD1DA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7333f69e_8323_467d_b8bb_fafaf603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AD1DA4" w:rsidP="00AD1DA4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86fbad31_f5f1_4e90_b962_397ac94"/>
      <w:bookmarkEnd w:id="9"/>
      <w:r>
        <w:rPr>
          <w:rFonts w:ascii="Arial" w:eastAsia="Arial" w:hAnsi="Arial" w:cs="Arial"/>
          <w:szCs w:val="22"/>
        </w:rPr>
        <w:t>COMMITTEE AMENDMENT “      ” to H.P. 1460, L.D. 2172, “Resolve, Regarding Legislative Review of Portions of Chapter 33: Rule Governing Physical Restraint and Seclusion, a Major Substantive Rule of the Department of Education, State Board of Education”</w:t>
      </w:r>
    </w:p>
    <w:p w:rsidR="00AD1DA4" w:rsidP="00AD1DA4">
      <w:pPr>
        <w:ind w:left="360" w:firstLine="360"/>
        <w:rPr>
          <w:rFonts w:ascii="Arial" w:eastAsia="Arial" w:hAnsi="Arial" w:cs="Arial"/>
        </w:rPr>
      </w:pPr>
      <w:bookmarkStart w:id="11" w:name="_INSTRUCTION__557a3c65_73f8_442f_ac3d_cd"/>
      <w:bookmarkStart w:id="12" w:name="_PAR__11_4140fed8_ef2b_4429_ba62_9ce3498"/>
      <w:bookmarkEnd w:id="0"/>
      <w:bookmarkEnd w:id="10"/>
      <w:r>
        <w:rPr>
          <w:rFonts w:ascii="Arial" w:eastAsia="Arial" w:hAnsi="Arial" w:cs="Arial"/>
        </w:rPr>
        <w:t>Amend the resolve in section 1 in the 5th line (page 1, line 18 in L.D.) by inserting after the following: "is" the following: 'not'</w:t>
      </w:r>
    </w:p>
    <w:p w:rsidR="00AD1DA4" w:rsidP="00AD1DA4">
      <w:pPr>
        <w:ind w:left="360" w:firstLine="360"/>
        <w:rPr>
          <w:rFonts w:ascii="Arial" w:eastAsia="Arial" w:hAnsi="Arial" w:cs="Arial"/>
        </w:rPr>
      </w:pPr>
      <w:bookmarkStart w:id="13" w:name="_INSTRUCTION__90248464_d635_4a00_b5b7_52"/>
      <w:bookmarkStart w:id="14" w:name="_PAR__12_6432ffa7_2b69_4cdb_b552_1d09033"/>
      <w:bookmarkEnd w:id="11"/>
      <w:bookmarkEnd w:id="12"/>
      <w:r>
        <w:rPr>
          <w:rFonts w:ascii="Arial" w:eastAsia="Arial" w:hAnsi="Arial" w:cs="Arial"/>
        </w:rPr>
        <w:t>Amend the resolve by relettering or renumbering any nonconsecutive Part letter or section number to read consecutively.</w:t>
      </w:r>
    </w:p>
    <w:p w:rsidR="00AD1DA4" w:rsidP="00AD1DA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" w:name="_SUMMARY__e8e98da1_c0d2_4c37_b00b_ccfe73"/>
      <w:bookmarkStart w:id="16" w:name="_PAR__13_5a803dd6_04c7_4360_86f4_f6fec53"/>
      <w:bookmarkEnd w:id="13"/>
      <w:bookmarkEnd w:id="14"/>
      <w:r>
        <w:rPr>
          <w:rFonts w:ascii="Arial" w:eastAsia="Arial" w:hAnsi="Arial" w:cs="Arial"/>
          <w:b/>
          <w:sz w:val="24"/>
        </w:rPr>
        <w:t>SUMMARY</w:t>
      </w:r>
    </w:p>
    <w:p w:rsidR="00000000" w:rsidP="00AD1DA4">
      <w:pPr>
        <w:ind w:left="360" w:firstLine="360"/>
        <w:rPr>
          <w:rFonts w:ascii="Arial" w:eastAsia="Arial" w:hAnsi="Arial" w:cs="Arial"/>
        </w:rPr>
      </w:pPr>
      <w:bookmarkStart w:id="17" w:name="_PAR__14_f5891a8c_3ca4_481c_9e42_a5b591b"/>
      <w:bookmarkEnd w:id="16"/>
      <w:r>
        <w:rPr>
          <w:rFonts w:ascii="Arial" w:eastAsia="Arial" w:hAnsi="Arial" w:cs="Arial"/>
        </w:rPr>
        <w:t>This amendment, which is the minority report of the committee, provides that final adoption of the rule is not authorized.</w:t>
      </w:r>
      <w:bookmarkEnd w:id="1"/>
      <w:bookmarkEnd w:id="15"/>
      <w:bookmarkEnd w:id="17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LR3001,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Portions of Chapter 33: Rule Governing Physical Restraint and Seclusion, a Major Substantive Rule of the Department of Education, State Board of Education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2172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D1DA4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150210</ItemId>
    <LRId>77040</LRId>
    <ParentItemId>149870</ParentItemId>
    <LRNumber>3001</LRNumber>
    <LDNumber>2172</LDNumber>
    <PaperNumber>HP1460</PaperNumber>
    <ItemNumber>2</ItemNumber>
    <Legislature>132</Legislature>
    <LegislatureDescription>132nd Legislature</LegislatureDescription>
    <Session>R2</Session>
    <SessionDescription>Second Regular Session</SessionDescription>
    <RequestTypeId>9</RequestTypeId>
    <RequestItemTypeCode>A</RequestItemTypeCode>
    <ItemBillTypeId>9</ItemBillTypeId>
    <AmendmentTypeCode>C</AmendmentTypeCode>
    <ParentRequestItemTypeCode>O</ParentRequestItemTypeCode>
    <IsConfidential>false</IsConfidential>
    <EmergencyFlag>X</EmergencyFlag>
    <StateMandateFlag>X</StateMandateFlag>
    <ResolvePublicLandFlag>X</ResolvePublicLandFlag>
    <BondIssueFlag>X</BondIssueFlag>
    <ParentBondIssueFlag>N</ParentBondIssueFlag>
    <ConfirmationProcedureFlag>X</ConfirmationProcedureFlag>
    <IsErrorsBill>false</IsErrorsBill>
    <LeadCommitteeName>Education and Cultural Affairs</LeadCommitteeName>
    <LRTitle>Resolve, Regarding Legislative Review of Portions of Chapter 33: Rule Governing Physical Restraint and Seclusion, a Major Substantive Rule of the Department of Education, State Board of Education</LRTitle>
    <ItemTitle>Resolve, Regarding Legislative Review of Portions of Chapter 33: Rule Governing Physical Restraint and Seclusion, a Major Substantive Rule of the Department of Education, State Board of Education</ItemTitle>
    <OriginalItemTitle>Resolve, Regarding Legislative Review of Portions of Chapter 33: Rule Governing Physical Restraint and Seclusion, a Major Substantive Rule of the Department of Education, State Board of Education</OriginalItemTitle>
    <ParentItemTitle>Resolve, Regarding Legislative Review of Portions of Chapter 33: Rule Governing Physical Restraint and Seclusion, a Major Substantive Rule of the Department of Education, State Board of Education</ParentItemTitle>
    <Chamber>H</Chamber>
    <DraftingCycleCount>1</DraftingCycleCount>
    <LatestDraftingActionId>98</LatestDraftingActionId>
    <LatestDraftingActionDate>2026-02-13T13:00:09</LatestDraftingActionDate>
    <LatestDrafterName>ERoig</LatestDrafterName>
    <LatestTechName>ALopatosky</LatestTechName>
    <CurrentCustodyInitials>PRFQ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w:rsidR="00AD1DA4" w:rsidRDefault="00AD1DA4" w:rsidP="00AD1DA4"&gt;&lt;w:pPr&gt;&lt;w:spacing w:after="240" /&gt;&lt;w:ind w:left="360" /&gt;&lt;w:jc w:val="right" /&gt;&lt;w:rPr&gt;&lt;w:caps /&gt;&lt;/w:rPr&gt;&lt;/w:pPr&gt;&lt;w:bookmarkStart w:id="0" w:name="_AMEND_TITLE__eaa31fa3_e331_4ff4_ad8b_8c" /&gt;&lt;w:bookmarkStart w:id="1" w:name="_PAGE__1_72202d9c_41a5_4f4e_8c72_e8ab0a9" /&gt;&lt;w:bookmarkStart w:id="2" w:name="_PAR__2_1d24565a_6b2f_4719_8227_8dbb697e" /&gt;&lt;w:r&gt;&lt;w:rPr&gt;&lt;w:caps /&gt;&lt;/w:rPr&gt;&lt;w:t&gt;L.D. 2172&lt;/w:t&gt;&lt;/w:r&gt;&lt;/w:p&gt;&lt;w:p w:rsidR="00AD1DA4" w:rsidRDefault="00AD1DA4" w:rsidP="00AD1DA4"&gt;&lt;w:pPr&gt;&lt;w:tabs&gt;&lt;w:tab w:val="right" w:pos="8928" /&gt;&lt;/w:tabs&gt;&lt;w:spacing w:after="360" /&gt;&lt;w:ind w:left="360" /&gt;&lt;/w:pPr&gt;&lt;w:bookmarkStart w:id="3" w:name="_PAR__3_f24f263e_99e4_4a5c_bff8_47e88fe9" /&gt;&lt;w:bookmarkEnd w:id="2" /&gt;&lt;w:r&gt;&lt;w:t&gt;Date:&lt;/w:t&gt;&lt;/w:r&gt;&lt;w:r&gt;&lt;w:tab /&gt;&lt;w:t&gt;(Filing No. H-         )&lt;/w:t&gt;&lt;/w:r&gt;&lt;/w:p&gt;&lt;w:p w:rsidR="00AD1DA4" w:rsidRDefault="00AD1DA4" w:rsidP="00AD1DA4"&gt;&lt;w:pPr&gt;&lt;w:spacing w:before="600" w:after="300" /&gt;&lt;w:ind w:left="360" /&gt;&lt;w:jc w:val="center" /&gt;&lt;w:outlineLvl w:val="0" /&gt;&lt;/w:pPr&gt;&lt;w:bookmarkStart w:id="4" w:name="_PAR__4_cfb1a4d7_c846_4936_9059_1ad38eab" /&gt;&lt;w:bookmarkEnd w:id="3" /&gt;&lt;w:r&gt;&lt;w:rPr&gt;&lt;w:rFonts w:cs="Arial" /&gt;&lt;w:b /&gt;&lt;w:bCs /&gt;&lt;w:caps /&gt;&lt;w:sz w:val="24" /&gt;&lt;w:szCs w:val="32" /&gt;&lt;/w:rPr&gt;&lt;w:t xml:space="preserve"&gt;Education and Cultural Affairs &lt;/w:t&gt;&lt;/w:r&gt;&lt;/w:p&gt;&lt;w:p w:rsidR="00AD1DA4" w:rsidRDefault="00AD1DA4" w:rsidP="00AD1DA4"&gt;&lt;w:pPr&gt;&lt;w:spacing w:before="60" w:after="60" /&gt;&lt;w:ind w:left="720" /&gt;&lt;/w:pPr&gt;&lt;w:bookmarkStart w:id="5" w:name="_PAR__5_03d971bb_de1c_42cd_8d5c_394d365c" /&gt;&lt;w:bookmarkEnd w:id="4" /&gt;&lt;w:r&gt;&lt;w:t&gt;Reproduced and distributed under the direction of the Clerk of the House.&lt;/w:t&gt;&lt;/w:r&gt;&lt;/w:p&gt;&lt;w:p w:rsidR="00AD1DA4" w:rsidRDefault="00AD1DA4" w:rsidP="00AD1DA4"&gt;&lt;w:pPr&gt;&lt;w:spacing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w:name="_PAR__6_0f6482b8_e016_4cfd_93ec_769cc36c" /&gt;&lt;w:bookmarkEnd w:id="5" /&gt;&lt;w:r&gt;&lt;w:rPr&gt;&lt;w:rFonts w:cs="Arial" /&gt;&lt;w:b /&gt;&lt;w:bCs /&gt;&lt;w:caps /&gt;&lt;w:sz w:val="24" /&gt;&lt;w:szCs w:val="32" /&gt;&lt;/w:rPr&gt;&lt;w:t&gt;STATE OF MAINE&lt;/w:t&gt;&lt;/w:r&gt;&lt;/w:p&gt;&lt;w:p w:rsidR="00AD1DA4" w:rsidRDefault="00AD1DA4" w:rsidP="00AD1DA4"&gt;&lt;w:pPr&gt;&lt;w:spacing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w:name="_PAR__7_8fca2d46_2afc_40ab_9c3f_9c9d4959" /&gt;&lt;w:bookmarkEnd w:id="6" /&gt;&lt;w:r&gt;&lt;w:rPr&gt;&lt;w:rFonts w:cs="Arial" /&gt;&lt;w:b /&gt;&lt;w:bCs /&gt;&lt;w:caps /&gt;&lt;w:sz w:val="24" /&gt;&lt;w:szCs w:val="32" /&gt;&lt;/w:rPr&gt;&lt;w:t&gt;HOUSE OF REPRESENTATIVES&lt;/w:t&gt;&lt;/w:r&gt;&lt;/w:p&gt;&lt;w:p w:rsidR="00AD1DA4" w:rsidRDefault="00AD1DA4" w:rsidP="00AD1DA4"&gt;&lt;w:pPr&gt;&lt;w:spacing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w:name="_PAR__8_4526fe71_f38a_4a0f_a414_0b8586e4" /&gt;&lt;w:bookmarkEnd w:id="7" /&gt;&lt;w:r&gt;&lt;w:rPr&gt;&lt;w:rFonts w:cs="Arial" /&gt;&lt;w:b /&gt;&lt;w:bCs /&gt;&lt;w:caps /&gt;&lt;w:sz w:val="24" /&gt;&lt;w:szCs w:val="32" /&gt;&lt;/w:rPr&gt;&lt;w:t&gt;132nd Legislature&lt;/w:t&gt;&lt;/w:r&gt;&lt;/w:p&gt;&lt;w:p w:rsidR="00AD1DA4" w:rsidRDefault="00AD1DA4" w:rsidP="00AD1DA4"&gt;&lt;w:pPr&gt;&lt;w:spacing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w:id="9" w:name="_PAR__9_7333f69e_8323_467d_b8bb_fafaf603" /&gt;&lt;w:bookmarkEnd w:id="8" /&gt;&lt;w:r&gt;&lt;w:rPr&gt;&lt;w:rFonts w:cs="Arial" /&gt;&lt;w:b /&gt;&lt;w:bCs /&gt;&lt;w:caps /&gt;&lt;w:sz w:val="24" /&gt;&lt;w:szCs w:val="32" /&gt;&lt;/w:rPr&gt;&lt;w:t&gt;Second Regular Session&lt;/w:t&gt;&lt;/w:r&gt;&lt;/w:p&gt;&lt;w:p w:rsidR="00AD1DA4" w:rsidRDefault="00AD1DA4" w:rsidP="00AD1DA4"&gt;&lt;w:pPr&gt;&lt;w:spacing w:before="400" w:after="200" /&gt;&lt;w:ind w:left="360" w:firstLine="360" /&gt;&lt;/w:pPr&gt;&lt;w:bookmarkStart w:id="10" w:name="_PAR__10_86fbad31_f5f1_4e90_b962_397ac94" /&gt;&lt;w:bookmarkEnd w:id="9" /&gt;&lt;w:r&gt;&lt;w:rPr&gt;&lt;w:szCs w:val="22" /&gt;&lt;/w:rPr&gt;&lt;w:t&gt;COMMITTEE AMENDMENT “      ” to H.P. 1460, L.D. 2172, “Resolve, Regarding Legislative Review of Portions of Chapter 33: Rule Governing Physical Restraint and Seclusion, a Major Substantive Rule of the Department of Education, State Board of Education”&lt;/w:t&gt;&lt;/w:r&gt;&lt;/w:p&gt;&lt;w:p w:rsidR="00AD1DA4" w:rsidRDefault="00AD1DA4" w:rsidP="00AD1DA4"&gt;&lt;w:pPr&gt;&lt;w:ind w:left="360" w:firstLine="360" /&gt;&lt;/w:pPr&gt;&lt;w:bookmarkStart w:id="11" w:name="_INSTRUCTION__557a3c65_73f8_442f_ac3d_cd" /&gt;&lt;w:bookmarkStart w:id="12" w:name="_PAR__11_4140fed8_ef2b_4429_ba62_9ce3498" /&gt;&lt;w:bookmarkEnd w:id="0" /&gt;&lt;w:bookmarkEnd w:id="10" /&gt;&lt;w:r&gt;&lt;w:t&gt;Amend the resolve in section 1 in the 5th line (page 1, line 18 in L.D.) by inserting after the following: "is" the following: 'not'&lt;/w:t&gt;&lt;/w:r&gt;&lt;/w:p&gt;&lt;w:p w:rsidR="00AD1DA4" w:rsidRDefault="00AD1DA4" w:rsidP="00AD1DA4"&gt;&lt;w:pPr&gt;&lt;w:ind w:left="360" w:firstLine="360" /&gt;&lt;/w:pPr&gt;&lt;w:bookmarkStart w:id="13" w:name="_INSTRUCTION__90248464_d635_4a00_b5b7_52" /&gt;&lt;w:bookmarkStart w:id="14" w:name="_PAR__12_6432ffa7_2b69_4cdb_b552_1d09033" /&gt;&lt;w:bookmarkEnd w:id="11" /&gt;&lt;w:bookmarkEnd w:id="12" /&gt;&lt;w:r&gt;&lt;w:t&gt;Amend the resolve by relettering or renumbering any nonconsecutive Part letter or section number to read consecutively.&lt;/w:t&gt;&lt;/w:r&gt;&lt;/w:p&gt;&lt;w:p w:rsidR="00AD1DA4" w:rsidRDefault="00AD1DA4" w:rsidP="00AD1DA4"&gt;&lt;w:pPr&gt;&lt;w:keepNext /&gt;&lt;w:spacing w:before="240" /&gt;&lt;w:ind w:left="360" /&gt;&lt;w:jc w:val="center" /&gt;&lt;/w:pPr&gt;&lt;w:bookmarkStart w:id="15" w:name="_SUMMARY__e8e98da1_c0d2_4c37_b00b_ccfe73" /&gt;&lt;w:bookmarkStart w:id="16" w:name="_PAR__13_5a803dd6_04c7_4360_86f4_f6fec53" /&gt;&lt;w:bookmarkEnd w:id="13" /&gt;&lt;w:bookmarkEnd w:id="14" /&gt;&lt;w:r&gt;&lt;w:rPr&gt;&lt;w:b /&gt;&lt;w:sz w:val="24" /&gt;&lt;/w:rPr&gt;&lt;w:t&gt;SUMMARY&lt;/w:t&gt;&lt;/w:r&gt;&lt;/w:p&gt;&lt;w:p w:rsidR="00000000" w:rsidRDefault="00AD1DA4" w:rsidP="00AD1DA4"&gt;&lt;w:pPr&gt;&lt;w:ind w:left="360" w:firstLine="360" /&gt;&lt;/w:pPr&gt;&lt;w:bookmarkStart w:id="17" w:name="_PAR__14_f5891a8c_3ca4_481c_9e42_a5b591b" /&gt;&lt;w:bookmarkEnd w:id="16" /&gt;&lt;w:r&gt;&lt;w:t&gt;This amendment, which is the minority report of the committee, provides that final adoption of the rule is not authorized.&lt;/w:t&gt;&lt;/w:r&gt;&lt;w:bookmarkEnd w:id="1" /&gt;&lt;w:bookmarkEnd w:id="15" /&gt;&lt;w:bookmarkEnd w:id="17" /&gt;&lt;/w:p&gt;&lt;w:sectPr w:rsidR="00000000" w:rsidSect="00AD1DA4"&gt;&lt;w:footerReference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_PAGE__1_72202d9c_41a5_4f4e_8c72_e8ab0a9</BookmarkName>
                <Tables/>
              </ProcessedCheckInPage>
            </Pages>
            <Paragraphs>
              <CheckInParagraphs>
                <PageNumber>1</PageNumber>
                <BookmarkName>_PAR__2_1d24565a_6b2f_4719_8227_8dbb697e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_PAR__3_f24f263e_99e4_4a5c_bff8_47e88fe9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_PAR__4_cfb1a4d7_c846_4936_9059_1ad38eab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_PAR__5_03d971bb_de1c_42cd_8d5c_394d365c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_PAR__6_0f6482b8_e016_4cfd_93ec_769cc36c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_PAR__7_8fca2d46_2afc_40ab_9c3f_9c9d4959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_PAR__8_4526fe71_f38a_4a0f_a414_0b8586e4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_PAR__9_7333f69e_8323_467d_b8bb_fafaf603</BookmarkName>
                <StartingLineNumber>8</StartingLineNumber>
                <EndingLineNumber>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_PAR__10_86fbad31_f5f1_4e90_b962_397ac94</BookmarkName>
                <StartingLineNumber>9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_PAR__11_4140fed8_ef2b_4429_ba62_9ce3498</BookmarkName>
                <StartingLineNumber>13</StartingLineNumber>
                <EndingLineNumber>14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_PAR__12_6432ffa7_2b69_4cdb_b552_1d09033</BookmarkName>
                <StartingLineNumber>15</StartingLineNumber>
                <EndingLineNumber>16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_PAR__13_5a803dd6_04c7_4360_86f4_f6fec53</BookmarkName>
                <StartingLineNumber>17</StartingLineNumber>
                <EndingLineNumber>17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_PAR__14_f5891a8c_3ca4_481c_9e42_a5b591b</BookmarkName>
                <StartingLineNumber>18</StartingLineNumber>
                <EndingLineNumber>19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