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Vacancies on the Knox County Budget Committee</w:t>
      </w:r>
    </w:p>
    <w:p w:rsidR="00E92B93" w:rsidP="00E92B93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2e73f06_9e5c_429b_80c3_d4"/>
      <w:bookmarkStart w:id="1" w:name="_PAGE__1_7439c925_315d_42d7_85f0_53ee8e2"/>
      <w:bookmarkStart w:id="2" w:name="_PAR__2_8d696ed1_e8c5_419c_a665_65d4f150"/>
      <w:r>
        <w:rPr>
          <w:rFonts w:ascii="Arial" w:eastAsia="Arial" w:hAnsi="Arial" w:cs="Arial"/>
          <w:caps/>
        </w:rPr>
        <w:t>L.D. 2158</w:t>
      </w:r>
    </w:p>
    <w:p w:rsidR="00E92B93" w:rsidP="00E92B93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aefd370_64b7_4393_98a4_f3b54d5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E92B93" w:rsidP="00E92B93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c8dcdb99_bd1b_48be_8622_ea5958fa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State and Local Government </w:t>
      </w:r>
    </w:p>
    <w:p w:rsidR="00E92B93" w:rsidP="00E92B93">
      <w:pPr>
        <w:spacing w:before="60" w:after="60"/>
        <w:ind w:left="720"/>
        <w:rPr>
          <w:rFonts w:ascii="Arial" w:eastAsia="Arial" w:hAnsi="Arial" w:cs="Arial"/>
        </w:rPr>
      </w:pPr>
      <w:bookmarkStart w:id="5" w:name="_PAR__5_45666544_4226_4676_9eaa_13edfffa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E92B93" w:rsidP="00E92B93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4059a77_7014_4d5f_b383_3d6b7a1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92B93" w:rsidP="00E92B9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0a97c1a_b3d3_46c0_ab3c_f3995747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E92B93" w:rsidP="00E92B9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b2ff42c_5b1c_4097_bfbc_3aefdc8a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E92B93" w:rsidP="00E92B9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fb37a027_d583_446c_89c9_1d0fef34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E92B93" w:rsidP="00E92B93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a5a5b72a_7279_4be2_bcc1_234deca"/>
      <w:bookmarkEnd w:id="9"/>
      <w:r>
        <w:rPr>
          <w:rFonts w:ascii="Arial" w:eastAsia="Arial" w:hAnsi="Arial" w:cs="Arial"/>
          <w:szCs w:val="22"/>
        </w:rPr>
        <w:t>COMMITTEE AMENDMENT “      ” to H.P. 1447, L.D. 2158, “An Act to Address Vacancies on the Knox County Budget Committee”</w:t>
      </w:r>
    </w:p>
    <w:p w:rsidR="00E92B93" w:rsidP="00E92B93">
      <w:pPr>
        <w:ind w:left="360" w:firstLine="360"/>
        <w:rPr>
          <w:rFonts w:ascii="Arial" w:eastAsia="Arial" w:hAnsi="Arial" w:cs="Arial"/>
        </w:rPr>
      </w:pPr>
      <w:bookmarkStart w:id="11" w:name="_INSTRUCTION__5784d58b_7983_406a_b715_6b"/>
      <w:bookmarkStart w:id="12" w:name="_PAR__11_573df6ce_e0ca_473a_a82a_a28ce86"/>
      <w:bookmarkEnd w:id="0"/>
      <w:bookmarkEnd w:id="10"/>
      <w:r>
        <w:rPr>
          <w:rFonts w:ascii="Arial" w:eastAsia="Arial" w:hAnsi="Arial" w:cs="Arial"/>
        </w:rPr>
        <w:t>Amend the bill in section 1 in subsection 7 in the first line (page 2, line 13 in L.D.) by striking out the following: "April 1, 2029" and inserting the following: 'December 31, 2028'</w:t>
      </w:r>
    </w:p>
    <w:p w:rsidR="00E92B93" w:rsidP="00E92B93">
      <w:pPr>
        <w:ind w:left="360" w:firstLine="360"/>
        <w:rPr>
          <w:rFonts w:ascii="Arial" w:eastAsia="Arial" w:hAnsi="Arial" w:cs="Arial"/>
        </w:rPr>
      </w:pPr>
      <w:bookmarkStart w:id="13" w:name="_INSTRUCTION__9b3a7e31_602b_454a_b81f_b1"/>
      <w:bookmarkStart w:id="14" w:name="_PAR__12_95853e9a_a004_4f15_b5df_6cff54b"/>
      <w:bookmarkEnd w:id="11"/>
      <w:bookmarkEnd w:id="1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E92B93" w:rsidP="00E92B9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8d250c72_ef7e_47da_9900_3b2344"/>
      <w:bookmarkStart w:id="16" w:name="_PAR__13_66e23b73_9680_4daf_9879_00e78d6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000000" w:rsidP="00E92B93">
      <w:pPr>
        <w:ind w:left="360" w:firstLine="360"/>
        <w:rPr>
          <w:rFonts w:ascii="Arial" w:eastAsia="Arial" w:hAnsi="Arial" w:cs="Arial"/>
        </w:rPr>
      </w:pPr>
      <w:bookmarkStart w:id="17" w:name="_PAR__14_fc1677f7_357d_4bb0_b9c7_20ca127"/>
      <w:bookmarkEnd w:id="16"/>
      <w:r>
        <w:rPr>
          <w:rFonts w:ascii="Arial" w:eastAsia="Arial" w:hAnsi="Arial" w:cs="Arial"/>
        </w:rPr>
        <w:t>This amendment amends the bill by changing the date that the authority granted in the bill expires from April 1, 2029 to December 31, 2028.</w:t>
      </w:r>
      <w:bookmarkEnd w:id="1"/>
      <w:bookmarkEnd w:id="15"/>
      <w:bookmarkEnd w:id="1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LR2961,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Vacancies on the Knox County Budget Committee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2158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92B93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