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Reestablish the Task Force on Accessibility to Appropriate Communication Methods for Deaf and Hard-of-hearing Patients</w:t>
      </w:r>
    </w:p>
    <w:p w:rsidR="001F70AA" w:rsidP="001F70AA">
      <w:pPr>
        <w:spacing w:after="240"/>
        <w:ind w:left="360"/>
        <w:jc w:val="right"/>
        <w:rPr>
          <w:rFonts w:ascii="Arial" w:eastAsia="Arial" w:hAnsi="Arial" w:cs="Arial"/>
          <w:caps/>
        </w:rPr>
      </w:pPr>
      <w:bookmarkStart w:id="0" w:name="_AMEND_TITLE__8a4a13dc_480e_48a2_9b70_33"/>
      <w:bookmarkStart w:id="1" w:name="_PAGE__1_33f4122a_f258_4fcc_8516_96695a7"/>
      <w:bookmarkStart w:id="2" w:name="_PAR__2_fa0f6883_cd81_45c0_931f_c37a31ea"/>
      <w:r>
        <w:rPr>
          <w:rFonts w:ascii="Arial" w:eastAsia="Arial" w:hAnsi="Arial" w:cs="Arial"/>
          <w:caps/>
        </w:rPr>
        <w:t>L.D. 2255</w:t>
      </w:r>
    </w:p>
    <w:p w:rsidR="001F70AA" w:rsidP="001F70AA">
      <w:pPr>
        <w:tabs>
          <w:tab w:val="right" w:pos="8928"/>
        </w:tabs>
        <w:spacing w:after="360"/>
        <w:ind w:left="360"/>
        <w:rPr>
          <w:rFonts w:ascii="Arial" w:eastAsia="Arial" w:hAnsi="Arial" w:cs="Arial"/>
        </w:rPr>
      </w:pPr>
      <w:bookmarkStart w:id="3" w:name="_PAR__3_29f16e9f_c25a_4ffc_bbef_f32bdeee"/>
      <w:bookmarkEnd w:id="2"/>
      <w:r>
        <w:rPr>
          <w:rFonts w:ascii="Arial" w:eastAsia="Arial" w:hAnsi="Arial" w:cs="Arial"/>
        </w:rPr>
        <w:t>Date:</w:t>
      </w:r>
      <w:r>
        <w:rPr>
          <w:rFonts w:ascii="Arial" w:eastAsia="Arial" w:hAnsi="Arial" w:cs="Arial"/>
        </w:rPr>
        <w:tab/>
        <w:t>(Filing No. H-         )</w:t>
      </w:r>
    </w:p>
    <w:p w:rsidR="001F70AA" w:rsidP="001F70AA">
      <w:pPr>
        <w:spacing w:before="600" w:after="300"/>
        <w:ind w:left="360"/>
        <w:jc w:val="center"/>
        <w:outlineLvl w:val="0"/>
        <w:rPr>
          <w:rFonts w:ascii="Arial" w:eastAsia="Arial" w:hAnsi="Arial" w:cs="Arial"/>
        </w:rPr>
      </w:pPr>
      <w:bookmarkStart w:id="4" w:name="_PAR__4_187642c7_5c2f_4ed7_bef8_206e5190"/>
      <w:bookmarkEnd w:id="3"/>
      <w:r>
        <w:rPr>
          <w:rFonts w:ascii="Arial" w:eastAsia="Arial" w:hAnsi="Arial" w:cs="Arial"/>
          <w:b/>
          <w:caps/>
          <w:sz w:val="24"/>
          <w:szCs w:val="32"/>
        </w:rPr>
        <w:t xml:space="preserve">Health and Human Services </w:t>
      </w:r>
    </w:p>
    <w:p w:rsidR="001F70AA" w:rsidP="001F70AA">
      <w:pPr>
        <w:spacing w:before="60" w:after="60"/>
        <w:ind w:left="720"/>
        <w:rPr>
          <w:rFonts w:ascii="Arial" w:eastAsia="Arial" w:hAnsi="Arial" w:cs="Arial"/>
        </w:rPr>
      </w:pPr>
      <w:bookmarkStart w:id="5" w:name="_PAR__5_55762221_99c1_43e2_8ebb_7422cf80"/>
      <w:bookmarkEnd w:id="4"/>
      <w:r>
        <w:rPr>
          <w:rFonts w:ascii="Arial" w:eastAsia="Arial" w:hAnsi="Arial" w:cs="Arial"/>
        </w:rPr>
        <w:t>Reproduced and distributed under the direction of the Clerk of the House.</w:t>
      </w:r>
    </w:p>
    <w:p w:rsidR="001F70AA" w:rsidP="001F70AA">
      <w:pPr>
        <w:spacing w:before="160" w:after="0"/>
        <w:ind w:left="360"/>
        <w:jc w:val="center"/>
        <w:outlineLvl w:val="0"/>
        <w:rPr>
          <w:rFonts w:ascii="Arial" w:eastAsia="Arial" w:hAnsi="Arial" w:cs="Arial"/>
          <w:b/>
          <w:caps/>
          <w:sz w:val="24"/>
          <w:szCs w:val="32"/>
        </w:rPr>
      </w:pPr>
      <w:bookmarkStart w:id="6" w:name="_PAR__6_bd55c11f_b6a7_4242_bd93_10e76737"/>
      <w:bookmarkEnd w:id="5"/>
      <w:r>
        <w:rPr>
          <w:rFonts w:ascii="Arial" w:eastAsia="Arial" w:hAnsi="Arial" w:cs="Arial"/>
          <w:b/>
          <w:caps/>
          <w:sz w:val="24"/>
          <w:szCs w:val="32"/>
        </w:rPr>
        <w:t>STATE OF MAINE</w:t>
      </w:r>
    </w:p>
    <w:p w:rsidR="001F70AA" w:rsidP="001F70AA">
      <w:pPr>
        <w:spacing w:after="0"/>
        <w:ind w:left="360"/>
        <w:jc w:val="center"/>
        <w:outlineLvl w:val="0"/>
        <w:rPr>
          <w:rFonts w:ascii="Arial" w:eastAsia="Arial" w:hAnsi="Arial" w:cs="Arial"/>
          <w:b/>
          <w:caps/>
          <w:sz w:val="24"/>
          <w:szCs w:val="32"/>
        </w:rPr>
      </w:pPr>
      <w:bookmarkStart w:id="7" w:name="_PAR__7_8596e758_97e6_441d_9f9b_24127b38"/>
      <w:bookmarkEnd w:id="6"/>
      <w:r>
        <w:rPr>
          <w:rFonts w:ascii="Arial" w:eastAsia="Arial" w:hAnsi="Arial" w:cs="Arial"/>
          <w:b/>
          <w:caps/>
          <w:sz w:val="24"/>
          <w:szCs w:val="32"/>
        </w:rPr>
        <w:t>HOUSE OF REPRESENTATIVES</w:t>
      </w:r>
    </w:p>
    <w:p w:rsidR="001F70AA" w:rsidP="001F70AA">
      <w:pPr>
        <w:spacing w:after="0"/>
        <w:ind w:left="360"/>
        <w:jc w:val="center"/>
        <w:outlineLvl w:val="0"/>
        <w:rPr>
          <w:rFonts w:ascii="Arial" w:eastAsia="Arial" w:hAnsi="Arial" w:cs="Arial"/>
          <w:b/>
          <w:caps/>
          <w:sz w:val="24"/>
          <w:szCs w:val="32"/>
        </w:rPr>
      </w:pPr>
      <w:bookmarkStart w:id="8" w:name="_PAR__8_d08133e5_f872_4455_91ac_80b7be38"/>
      <w:bookmarkEnd w:id="7"/>
      <w:r>
        <w:rPr>
          <w:rFonts w:ascii="Arial" w:eastAsia="Arial" w:hAnsi="Arial" w:cs="Arial"/>
          <w:b/>
          <w:caps/>
          <w:sz w:val="24"/>
          <w:szCs w:val="32"/>
        </w:rPr>
        <w:t>131st Legislature</w:t>
      </w:r>
    </w:p>
    <w:p w:rsidR="001F70AA" w:rsidP="001F70AA">
      <w:pPr>
        <w:spacing w:after="0"/>
        <w:ind w:left="360"/>
        <w:jc w:val="center"/>
        <w:outlineLvl w:val="0"/>
        <w:rPr>
          <w:rFonts w:ascii="Arial" w:eastAsia="Arial" w:hAnsi="Arial" w:cs="Arial"/>
          <w:b/>
          <w:caps/>
          <w:sz w:val="24"/>
          <w:szCs w:val="32"/>
        </w:rPr>
      </w:pPr>
      <w:bookmarkStart w:id="9" w:name="_PAR__9_aa78733a_00e0_458d_ab43_574de29f"/>
      <w:bookmarkEnd w:id="8"/>
      <w:r>
        <w:rPr>
          <w:rFonts w:ascii="Arial" w:eastAsia="Arial" w:hAnsi="Arial" w:cs="Arial"/>
          <w:b/>
          <w:caps/>
          <w:sz w:val="24"/>
          <w:szCs w:val="32"/>
        </w:rPr>
        <w:t>Second Regular Session</w:t>
      </w:r>
    </w:p>
    <w:p w:rsidR="001F70AA" w:rsidP="001F70AA">
      <w:pPr>
        <w:spacing w:before="400" w:after="200"/>
        <w:ind w:left="360" w:firstLine="360"/>
        <w:rPr>
          <w:rFonts w:ascii="Arial" w:eastAsia="Arial" w:hAnsi="Arial" w:cs="Arial"/>
        </w:rPr>
      </w:pPr>
      <w:bookmarkStart w:id="10" w:name="_PAR__10_878c5a9d_08ea_489c_85e6_f19b9ed"/>
      <w:bookmarkEnd w:id="9"/>
      <w:r>
        <w:rPr>
          <w:rFonts w:ascii="Arial" w:eastAsia="Arial" w:hAnsi="Arial" w:cs="Arial"/>
          <w:szCs w:val="22"/>
        </w:rPr>
        <w:t>COMMITTEE AMENDMENT “      ” to H.P. 1446, L.D. 2255, “Resolve, to Reestablish the Task Force on Accessibility to Appropriate Communication Methods for Deaf and Hard-of-hearing Patients”</w:t>
      </w:r>
    </w:p>
    <w:p w:rsidR="001F70AA" w:rsidP="001F70AA">
      <w:pPr>
        <w:ind w:left="360" w:firstLine="360"/>
        <w:rPr>
          <w:rFonts w:ascii="Arial" w:eastAsia="Arial" w:hAnsi="Arial" w:cs="Arial"/>
        </w:rPr>
      </w:pPr>
      <w:bookmarkStart w:id="11" w:name="_INSTRUCTION__d6a7ab46_1c90_43c3_99e9_a9"/>
      <w:bookmarkStart w:id="12" w:name="_PAR__11_5321ac9d_703f_4bbd_b90f_6995f82"/>
      <w:bookmarkEnd w:id="0"/>
      <w:bookmarkEnd w:id="10"/>
      <w:r>
        <w:rPr>
          <w:rFonts w:ascii="Arial" w:eastAsia="Arial" w:hAnsi="Arial" w:cs="Arial"/>
        </w:rPr>
        <w:t>Amend the resolve in section 2 in the 2</w:t>
      </w:r>
      <w:r w:rsidRPr="004B7545">
        <w:rPr>
          <w:rFonts w:ascii="Arial" w:eastAsia="Arial" w:hAnsi="Arial" w:cs="Arial"/>
        </w:rPr>
        <w:t>nd</w:t>
      </w:r>
      <w:r>
        <w:rPr>
          <w:rFonts w:ascii="Arial" w:eastAsia="Arial" w:hAnsi="Arial" w:cs="Arial"/>
        </w:rPr>
        <w:t xml:space="preserve"> line (page 1, line 18 in L.D.) by striking out the following: "10" and inserting the following: '13'</w:t>
      </w:r>
    </w:p>
    <w:p w:rsidR="001F70AA" w:rsidP="001F70AA">
      <w:pPr>
        <w:ind w:left="360" w:firstLine="360"/>
        <w:rPr>
          <w:rFonts w:ascii="Arial" w:eastAsia="Arial" w:hAnsi="Arial" w:cs="Arial"/>
        </w:rPr>
      </w:pPr>
      <w:bookmarkStart w:id="13" w:name="_INSTRUCTION__2fce024b_8408_4a2b_9d88_d8"/>
      <w:bookmarkStart w:id="14" w:name="_PAR__12_b6a40a1b_fce9_4e0d_b56c_ccfe33f"/>
      <w:bookmarkEnd w:id="11"/>
      <w:bookmarkEnd w:id="12"/>
      <w:r>
        <w:rPr>
          <w:rFonts w:ascii="Arial" w:eastAsia="Arial" w:hAnsi="Arial" w:cs="Arial"/>
        </w:rPr>
        <w:t>Amend the resolve in section 2 by striking out all of subsection 1 (page 1, lines 19 and 20 in L.D.) and inserting the following:</w:t>
      </w:r>
    </w:p>
    <w:p w:rsidR="001F70AA" w:rsidP="001F70AA">
      <w:pPr>
        <w:ind w:left="360" w:firstLine="360"/>
        <w:rPr>
          <w:rFonts w:ascii="Arial" w:eastAsia="Arial" w:hAnsi="Arial" w:cs="Arial"/>
        </w:rPr>
      </w:pPr>
      <w:bookmarkStart w:id="15" w:name="_PAR__13_f7de8ecd_53af_4121_915b_f9e7190"/>
      <w:bookmarkEnd w:id="14"/>
      <w:r>
        <w:rPr>
          <w:rFonts w:ascii="Arial" w:eastAsia="Arial" w:hAnsi="Arial" w:cs="Arial"/>
        </w:rPr>
        <w:t>'1.  Two members of the Senate appointed by the President of the Senate, including one member of the party holding the largest number of seats in the Legislature and one member of the party holding the 2nd largest number of seats in the Legislature;'</w:t>
      </w:r>
    </w:p>
    <w:p w:rsidR="001F70AA" w:rsidP="001F70AA">
      <w:pPr>
        <w:ind w:left="360" w:firstLine="360"/>
        <w:rPr>
          <w:rFonts w:ascii="Arial" w:eastAsia="Arial" w:hAnsi="Arial" w:cs="Arial"/>
        </w:rPr>
      </w:pPr>
      <w:bookmarkStart w:id="16" w:name="_INSTRUCTION__a1c00184_0077_4e87_a67a_b0"/>
      <w:bookmarkStart w:id="17" w:name="_PAR__14_5e229182_2ddf_45ae_9443_deb1ec7"/>
      <w:bookmarkEnd w:id="13"/>
      <w:bookmarkEnd w:id="15"/>
      <w:r>
        <w:rPr>
          <w:rFonts w:ascii="Arial" w:eastAsia="Arial" w:hAnsi="Arial" w:cs="Arial"/>
        </w:rPr>
        <w:t>Amend the resolve in section 2 by striking out all of subsection 2 (page 1, lines 21 and 22 in L.D.) and inserting the following:</w:t>
      </w:r>
    </w:p>
    <w:p w:rsidR="001F70AA" w:rsidP="001F70AA">
      <w:pPr>
        <w:ind w:left="360" w:firstLine="360"/>
        <w:rPr>
          <w:rFonts w:ascii="Arial" w:eastAsia="Arial" w:hAnsi="Arial" w:cs="Arial"/>
        </w:rPr>
      </w:pPr>
      <w:bookmarkStart w:id="18" w:name="_PAR__15_e2d554df_0602_482b_af3a_60b1226"/>
      <w:bookmarkEnd w:id="17"/>
      <w:r>
        <w:rPr>
          <w:rFonts w:ascii="Arial" w:eastAsia="Arial" w:hAnsi="Arial" w:cs="Arial"/>
        </w:rPr>
        <w:t>'2.  Two members of the House of Representatives appointed by the Speaker of the House of Representatives, including one member of the party holding the largest number of seats in the Legislature and one member of the party holding the 2nd largest number of seats in the Legislature;'</w:t>
      </w:r>
    </w:p>
    <w:p w:rsidR="001F70AA" w:rsidP="001F70AA">
      <w:pPr>
        <w:ind w:left="360" w:firstLine="360"/>
        <w:rPr>
          <w:rFonts w:ascii="Arial" w:eastAsia="Arial" w:hAnsi="Arial" w:cs="Arial"/>
        </w:rPr>
      </w:pPr>
      <w:bookmarkStart w:id="19" w:name="_INSTRUCTION__83ab2bfe_ba7b_4101_a063_67"/>
      <w:bookmarkStart w:id="20" w:name="_PAR__16_ae1fe780_f11f_4095_b897_6004777"/>
      <w:bookmarkEnd w:id="16"/>
      <w:bookmarkEnd w:id="18"/>
      <w:r>
        <w:rPr>
          <w:rFonts w:ascii="Arial" w:eastAsia="Arial" w:hAnsi="Arial" w:cs="Arial"/>
        </w:rPr>
        <w:t>Amend the resolve in section 2 in subsection 9 in the last line (page 2, line 3 in L.D.) by striking out the following: "and"</w:t>
      </w:r>
    </w:p>
    <w:p w:rsidR="001F70AA" w:rsidP="001F70AA">
      <w:pPr>
        <w:ind w:left="360" w:firstLine="360"/>
        <w:rPr>
          <w:rFonts w:ascii="Arial" w:eastAsia="Arial" w:hAnsi="Arial" w:cs="Arial"/>
        </w:rPr>
      </w:pPr>
      <w:bookmarkStart w:id="21" w:name="_INSTRUCTION__4d802c27_718e_4cc1_8632_eb"/>
      <w:bookmarkStart w:id="22" w:name="_PAR__17_1537b3ac_8d3b_4222_818e_0d14191"/>
      <w:bookmarkEnd w:id="19"/>
      <w:bookmarkEnd w:id="20"/>
      <w:r>
        <w:rPr>
          <w:rFonts w:ascii="Arial" w:eastAsia="Arial" w:hAnsi="Arial" w:cs="Arial"/>
        </w:rPr>
        <w:t>Amend the resolve in section 2 by inserting after subsection 9 the following:</w:t>
      </w:r>
    </w:p>
    <w:p w:rsidR="001F70AA" w:rsidP="001F70AA">
      <w:pPr>
        <w:ind w:left="360" w:firstLine="360"/>
        <w:rPr>
          <w:rFonts w:ascii="Arial" w:eastAsia="Arial" w:hAnsi="Arial" w:cs="Arial"/>
        </w:rPr>
      </w:pPr>
      <w:bookmarkStart w:id="23" w:name="_PAR__18_50c8b335_c637_401a_ac1a_e83af0c"/>
      <w:bookmarkEnd w:id="22"/>
      <w:r>
        <w:rPr>
          <w:rFonts w:ascii="Arial" w:eastAsia="Arial" w:hAnsi="Arial" w:cs="Arial"/>
        </w:rPr>
        <w:t>'10.  One member who is a certified deaf interpreter, appointed by the Commissioner of Health and Human Services; and'</w:t>
      </w:r>
    </w:p>
    <w:p w:rsidR="001F70AA" w:rsidP="001F70AA">
      <w:pPr>
        <w:ind w:left="360" w:firstLine="360"/>
        <w:rPr>
          <w:rFonts w:ascii="Arial" w:eastAsia="Arial" w:hAnsi="Arial" w:cs="Arial"/>
        </w:rPr>
      </w:pPr>
      <w:bookmarkStart w:id="24" w:name="_INSTRUCTION__148df346_44d1_42c3_8910_31"/>
      <w:bookmarkStart w:id="25" w:name="_PAR__19_8371767f_2917_4114_94a4_affdc6e"/>
      <w:bookmarkEnd w:id="21"/>
      <w:bookmarkEnd w:id="23"/>
      <w:r>
        <w:rPr>
          <w:rFonts w:ascii="Arial" w:eastAsia="Arial" w:hAnsi="Arial" w:cs="Arial"/>
        </w:rPr>
        <w:t>Amend the resolve in section 2 by renumbering the subsections to read consecutively.</w:t>
      </w:r>
    </w:p>
    <w:p w:rsidR="001F70AA" w:rsidP="001F70AA">
      <w:pPr>
        <w:ind w:left="360" w:firstLine="360"/>
        <w:rPr>
          <w:rFonts w:ascii="Arial" w:eastAsia="Arial" w:hAnsi="Arial" w:cs="Arial"/>
        </w:rPr>
      </w:pPr>
      <w:bookmarkStart w:id="26" w:name="_INSTRUCTION__afc1c0c4_63be_480c_a0a2_29"/>
      <w:bookmarkStart w:id="27" w:name="_PAR__20_3dcda570_6fcb_42e0_a395_a212b53"/>
      <w:bookmarkEnd w:id="24"/>
      <w:bookmarkEnd w:id="25"/>
      <w:r>
        <w:rPr>
          <w:rFonts w:ascii="Arial" w:eastAsia="Arial" w:hAnsi="Arial" w:cs="Arial"/>
        </w:rPr>
        <w:t>Amend the resolve by striking out all of section 3 and inserting the following:</w:t>
      </w:r>
    </w:p>
    <w:p w:rsidR="001F70AA" w:rsidP="001F70AA">
      <w:pPr>
        <w:ind w:left="360" w:firstLine="360"/>
        <w:rPr>
          <w:rFonts w:ascii="Arial" w:eastAsia="Arial" w:hAnsi="Arial" w:cs="Arial"/>
        </w:rPr>
      </w:pPr>
      <w:bookmarkStart w:id="28" w:name="_PAR__21_738c9512_9da9_41a7_b048_172a2f9"/>
      <w:bookmarkEnd w:id="27"/>
      <w:r>
        <w:rPr>
          <w:rFonts w:ascii="Arial" w:eastAsia="Arial" w:hAnsi="Arial" w:cs="Arial"/>
        </w:rPr>
        <w:t>'</w:t>
      </w:r>
      <w:r>
        <w:rPr>
          <w:rFonts w:ascii="Arial" w:eastAsia="Arial" w:hAnsi="Arial" w:cs="Arial"/>
          <w:b/>
          <w:sz w:val="24"/>
        </w:rPr>
        <w:t xml:space="preserve">Sec. 3.  </w:t>
      </w:r>
      <w:r w:rsidRPr="00BB6400">
        <w:rPr>
          <w:rFonts w:ascii="Arial" w:eastAsia="Arial" w:hAnsi="Arial" w:cs="Arial"/>
          <w:b/>
          <w:sz w:val="24"/>
        </w:rPr>
        <w:t>Chairs.  Resolved:</w:t>
      </w:r>
      <w:r>
        <w:rPr>
          <w:rFonts w:ascii="Arial" w:eastAsia="Arial" w:hAnsi="Arial" w:cs="Arial"/>
        </w:rPr>
        <w:t xml:space="preserve">  </w:t>
      </w:r>
      <w:r w:rsidRPr="00BB6400">
        <w:rPr>
          <w:rFonts w:ascii="Arial" w:eastAsia="Arial" w:hAnsi="Arial" w:cs="Arial"/>
        </w:rPr>
        <w:t xml:space="preserve">That the </w:t>
      </w:r>
      <w:r>
        <w:rPr>
          <w:rFonts w:ascii="Arial" w:eastAsia="Arial" w:hAnsi="Arial" w:cs="Arial"/>
        </w:rPr>
        <w:t xml:space="preserve">first-named </w:t>
      </w:r>
      <w:r w:rsidRPr="00BB6400">
        <w:rPr>
          <w:rFonts w:ascii="Arial" w:eastAsia="Arial" w:hAnsi="Arial" w:cs="Arial"/>
        </w:rPr>
        <w:t>Senate member is the Senate chair and the</w:t>
      </w:r>
      <w:r>
        <w:rPr>
          <w:rFonts w:ascii="Arial" w:eastAsia="Arial" w:hAnsi="Arial" w:cs="Arial"/>
        </w:rPr>
        <w:t xml:space="preserve"> first-named</w:t>
      </w:r>
      <w:r w:rsidRPr="00BB6400">
        <w:rPr>
          <w:rFonts w:ascii="Arial" w:eastAsia="Arial" w:hAnsi="Arial" w:cs="Arial"/>
        </w:rPr>
        <w:t xml:space="preserve"> House of Representatives member is the House chair of the task force.</w:t>
      </w:r>
      <w:r>
        <w:rPr>
          <w:rFonts w:ascii="Arial" w:eastAsia="Arial" w:hAnsi="Arial" w:cs="Arial"/>
        </w:rPr>
        <w:t>'</w:t>
      </w:r>
    </w:p>
    <w:p w:rsidR="001F70AA" w:rsidP="001F70AA">
      <w:pPr>
        <w:ind w:left="360" w:firstLine="360"/>
        <w:rPr>
          <w:rFonts w:ascii="Arial" w:eastAsia="Arial" w:hAnsi="Arial" w:cs="Arial"/>
        </w:rPr>
      </w:pPr>
      <w:bookmarkStart w:id="29" w:name="_INSTRUCTION__99c1aa2c_fbc6_4966_ad1b_89"/>
      <w:bookmarkStart w:id="30" w:name="_PAR__22_512c96f0_3572_448d_a8fc_a679689"/>
      <w:bookmarkEnd w:id="26"/>
      <w:bookmarkEnd w:id="28"/>
      <w:r>
        <w:rPr>
          <w:rFonts w:ascii="Arial" w:eastAsia="Arial" w:hAnsi="Arial" w:cs="Arial"/>
        </w:rPr>
        <w:t>Amend the resolve by inserting after section 6 the following:</w:t>
      </w:r>
    </w:p>
    <w:p w:rsidR="001F70AA" w:rsidP="001F70AA">
      <w:pPr>
        <w:ind w:left="360" w:firstLine="360"/>
        <w:rPr>
          <w:rFonts w:ascii="Arial" w:eastAsia="Arial" w:hAnsi="Arial" w:cs="Arial"/>
        </w:rPr>
      </w:pPr>
      <w:bookmarkStart w:id="31" w:name="_PAGE__2_41557241_0443_47f2_9c42_44f6f7f"/>
      <w:bookmarkStart w:id="32" w:name="_PAR__2_3fc231f3_328d_4845_8028_91f86ce6"/>
      <w:bookmarkEnd w:id="1"/>
      <w:bookmarkEnd w:id="30"/>
      <w:r>
        <w:rPr>
          <w:rFonts w:ascii="Arial" w:eastAsia="Arial" w:hAnsi="Arial" w:cs="Arial"/>
        </w:rPr>
        <w:t>'</w:t>
      </w:r>
      <w:r>
        <w:rPr>
          <w:rFonts w:ascii="Arial" w:eastAsia="Arial" w:hAnsi="Arial" w:cs="Arial"/>
          <w:b/>
          <w:sz w:val="24"/>
        </w:rPr>
        <w:t>Sec. 7.  Communication access</w:t>
      </w:r>
      <w:r w:rsidRPr="00DA2D3C">
        <w:rPr>
          <w:rFonts w:ascii="Arial" w:eastAsia="Arial" w:hAnsi="Arial" w:cs="Arial"/>
          <w:b/>
          <w:sz w:val="24"/>
        </w:rPr>
        <w:t xml:space="preserve"> </w:t>
      </w:r>
      <w:r>
        <w:rPr>
          <w:rFonts w:ascii="Arial" w:eastAsia="Arial" w:hAnsi="Arial" w:cs="Arial"/>
          <w:b/>
          <w:sz w:val="24"/>
        </w:rPr>
        <w:t>r</w:t>
      </w:r>
      <w:r w:rsidRPr="00DA2D3C">
        <w:rPr>
          <w:rFonts w:ascii="Arial" w:eastAsia="Arial" w:hAnsi="Arial" w:cs="Arial"/>
          <w:b/>
          <w:sz w:val="24"/>
        </w:rPr>
        <w:t>eal</w:t>
      </w:r>
      <w:r>
        <w:rPr>
          <w:rFonts w:ascii="Arial" w:eastAsia="Arial" w:hAnsi="Arial" w:cs="Arial"/>
          <w:b/>
          <w:sz w:val="24"/>
        </w:rPr>
        <w:t>-t</w:t>
      </w:r>
      <w:r w:rsidRPr="00DA2D3C">
        <w:rPr>
          <w:rFonts w:ascii="Arial" w:eastAsia="Arial" w:hAnsi="Arial" w:cs="Arial"/>
          <w:b/>
          <w:sz w:val="24"/>
        </w:rPr>
        <w:t xml:space="preserve">ime </w:t>
      </w:r>
      <w:r>
        <w:rPr>
          <w:rFonts w:ascii="Arial" w:eastAsia="Arial" w:hAnsi="Arial" w:cs="Arial"/>
          <w:b/>
          <w:sz w:val="24"/>
        </w:rPr>
        <w:t>translation</w:t>
      </w:r>
      <w:r w:rsidRPr="00DA2D3C">
        <w:rPr>
          <w:rFonts w:ascii="Arial" w:eastAsia="Arial" w:hAnsi="Arial" w:cs="Arial"/>
          <w:b/>
          <w:sz w:val="24"/>
        </w:rPr>
        <w:t>. Resolved</w:t>
      </w:r>
      <w:r>
        <w:rPr>
          <w:rFonts w:ascii="Arial" w:eastAsia="Arial" w:hAnsi="Arial" w:cs="Arial"/>
          <w:b/>
          <w:sz w:val="24"/>
        </w:rPr>
        <w:t>:</w:t>
      </w:r>
      <w:r>
        <w:rPr>
          <w:rFonts w:ascii="Arial" w:eastAsia="Arial" w:hAnsi="Arial" w:cs="Arial"/>
        </w:rPr>
        <w:t xml:space="preserve">  T</w:t>
      </w:r>
      <w:r w:rsidRPr="006E5CF3">
        <w:rPr>
          <w:rFonts w:ascii="Arial" w:eastAsia="Arial" w:hAnsi="Arial" w:cs="Arial"/>
        </w:rPr>
        <w:t xml:space="preserve">hat the Legislative Council, to the extent possible, </w:t>
      </w:r>
      <w:r>
        <w:rPr>
          <w:rFonts w:ascii="Arial" w:eastAsia="Arial" w:hAnsi="Arial" w:cs="Arial"/>
        </w:rPr>
        <w:t>shall</w:t>
      </w:r>
      <w:r w:rsidRPr="006E5CF3">
        <w:rPr>
          <w:rFonts w:ascii="Arial" w:eastAsia="Arial" w:hAnsi="Arial" w:cs="Arial"/>
        </w:rPr>
        <w:t xml:space="preserve"> provide for </w:t>
      </w:r>
      <w:r>
        <w:rPr>
          <w:rFonts w:ascii="Arial" w:eastAsia="Arial" w:hAnsi="Arial" w:cs="Arial"/>
        </w:rPr>
        <w:t>communication access</w:t>
      </w:r>
      <w:r w:rsidRPr="006E5CF3">
        <w:rPr>
          <w:rFonts w:ascii="Arial" w:eastAsia="Arial" w:hAnsi="Arial" w:cs="Arial"/>
        </w:rPr>
        <w:t xml:space="preserve"> </w:t>
      </w:r>
      <w:r>
        <w:rPr>
          <w:rFonts w:ascii="Arial" w:eastAsia="Arial" w:hAnsi="Arial" w:cs="Arial"/>
        </w:rPr>
        <w:t>r</w:t>
      </w:r>
      <w:r w:rsidRPr="006E5CF3">
        <w:rPr>
          <w:rFonts w:ascii="Arial" w:eastAsia="Arial" w:hAnsi="Arial" w:cs="Arial"/>
        </w:rPr>
        <w:t>eal</w:t>
      </w:r>
      <w:r>
        <w:rPr>
          <w:rFonts w:ascii="Arial" w:eastAsia="Arial" w:hAnsi="Arial" w:cs="Arial"/>
        </w:rPr>
        <w:t>-</w:t>
      </w:r>
      <w:r w:rsidRPr="006E5CF3">
        <w:rPr>
          <w:rFonts w:ascii="Arial" w:eastAsia="Arial" w:hAnsi="Arial" w:cs="Arial"/>
        </w:rPr>
        <w:t xml:space="preserve">time </w:t>
      </w:r>
      <w:r>
        <w:rPr>
          <w:rFonts w:ascii="Arial" w:eastAsia="Arial" w:hAnsi="Arial" w:cs="Arial"/>
        </w:rPr>
        <w:t>translation</w:t>
      </w:r>
      <w:r w:rsidRPr="006E5CF3">
        <w:rPr>
          <w:rFonts w:ascii="Arial" w:eastAsia="Arial" w:hAnsi="Arial" w:cs="Arial"/>
        </w:rPr>
        <w:t xml:space="preserve"> at task force meetings.</w:t>
      </w:r>
      <w:r>
        <w:rPr>
          <w:rFonts w:ascii="Arial" w:eastAsia="Arial" w:hAnsi="Arial" w:cs="Arial"/>
        </w:rPr>
        <w:t>'</w:t>
      </w:r>
    </w:p>
    <w:p w:rsidR="001F70AA" w:rsidP="001F70AA">
      <w:pPr>
        <w:ind w:left="360" w:firstLine="360"/>
        <w:rPr>
          <w:rFonts w:ascii="Arial" w:eastAsia="Arial" w:hAnsi="Arial" w:cs="Arial"/>
        </w:rPr>
      </w:pPr>
      <w:bookmarkStart w:id="33" w:name="_INSTRUCTION__39f211b6_ca7d_4c69_8c9a_01"/>
      <w:bookmarkStart w:id="34" w:name="_PAR__3_ba270640_d696_4cf3_99d0_268141d7"/>
      <w:bookmarkEnd w:id="29"/>
      <w:bookmarkEnd w:id="32"/>
      <w:r>
        <w:rPr>
          <w:rFonts w:ascii="Arial" w:eastAsia="Arial" w:hAnsi="Arial" w:cs="Arial"/>
        </w:rPr>
        <w:t>Amend the resolve by relettering or renumbering any nonconsecutive Part letter or section number to read consecutively.</w:t>
      </w:r>
    </w:p>
    <w:p w:rsidR="001F70AA" w:rsidP="001F70AA">
      <w:pPr>
        <w:keepNext/>
        <w:spacing w:before="240"/>
        <w:ind w:left="360"/>
        <w:jc w:val="center"/>
        <w:rPr>
          <w:rFonts w:ascii="Arial" w:eastAsia="Arial" w:hAnsi="Arial" w:cs="Arial"/>
        </w:rPr>
      </w:pPr>
      <w:bookmarkStart w:id="35" w:name="_SUMMARY__7c6d81a1_4311_4d93_aa7d_dd2f94"/>
      <w:bookmarkStart w:id="36" w:name="_PAR__4_3f81516b_f8b7_4e46_ac27_2345f434"/>
      <w:bookmarkEnd w:id="33"/>
      <w:bookmarkEnd w:id="34"/>
      <w:r>
        <w:rPr>
          <w:rFonts w:ascii="Arial" w:eastAsia="Arial" w:hAnsi="Arial" w:cs="Arial"/>
          <w:b/>
          <w:sz w:val="24"/>
        </w:rPr>
        <w:t>SUMMARY</w:t>
      </w:r>
    </w:p>
    <w:p w:rsidR="001F70AA" w:rsidP="001F70AA">
      <w:pPr>
        <w:ind w:left="360" w:firstLine="360"/>
        <w:rPr>
          <w:rFonts w:ascii="Arial" w:eastAsia="Arial" w:hAnsi="Arial" w:cs="Arial"/>
        </w:rPr>
      </w:pPr>
      <w:bookmarkStart w:id="37" w:name="_PAR__5_048f91dc_5693_4683_9b72_922ec37a"/>
      <w:bookmarkEnd w:id="36"/>
      <w:r>
        <w:rPr>
          <w:rFonts w:ascii="Arial" w:eastAsia="Arial" w:hAnsi="Arial" w:cs="Arial"/>
        </w:rPr>
        <w:t>This amendment does the following:</w:t>
      </w:r>
    </w:p>
    <w:p w:rsidR="001F70AA" w:rsidP="001F70AA">
      <w:pPr>
        <w:ind w:left="360" w:firstLine="360"/>
        <w:rPr>
          <w:rFonts w:ascii="Arial" w:eastAsia="Arial" w:hAnsi="Arial" w:cs="Arial"/>
        </w:rPr>
      </w:pPr>
      <w:bookmarkStart w:id="38" w:name="_PAR__6_9e9dba5f_7a8f_4458_961d_c9875fff"/>
      <w:bookmarkEnd w:id="37"/>
      <w:r>
        <w:rPr>
          <w:rFonts w:ascii="Arial" w:eastAsia="Arial" w:hAnsi="Arial" w:cs="Arial"/>
        </w:rPr>
        <w:t>1.  Replaces the member of the task force who is a member of the Senate who serves on the Joint Standing Committee on Health and Human Services with 2 members of the Senate, including one member of the party holding the largest number of seats in the Legislature and one member of the party holding the 2nd largest number of seats in the Legislature;</w:t>
      </w:r>
    </w:p>
    <w:p w:rsidR="001F70AA" w:rsidP="001F70AA">
      <w:pPr>
        <w:ind w:left="360" w:firstLine="360"/>
        <w:rPr>
          <w:rFonts w:ascii="Arial" w:eastAsia="Arial" w:hAnsi="Arial" w:cs="Arial"/>
        </w:rPr>
      </w:pPr>
      <w:bookmarkStart w:id="39" w:name="_PAR__7_38193e88_6a45_4604_999d_759cf5fd"/>
      <w:bookmarkEnd w:id="38"/>
      <w:r>
        <w:rPr>
          <w:rFonts w:ascii="Arial" w:eastAsia="Arial" w:hAnsi="Arial" w:cs="Arial"/>
        </w:rPr>
        <w:t>2.  Replaces the member of the task force who is a member of the House of Representatives who serves on the Joint Standing Committee on Health and Human Services with 2 members of the House of Representatives, including one member of the party holding the largest number of seats in the Legislature and one member of the party holding the 2nd largest number of seats in the Legislature;</w:t>
      </w:r>
    </w:p>
    <w:p w:rsidR="001F70AA" w:rsidP="001F70AA">
      <w:pPr>
        <w:ind w:left="360" w:firstLine="360"/>
        <w:rPr>
          <w:rFonts w:ascii="Arial" w:eastAsia="Arial" w:hAnsi="Arial" w:cs="Arial"/>
        </w:rPr>
      </w:pPr>
      <w:bookmarkStart w:id="40" w:name="_PAR__8_35a84de6_19f7_4dfa_ac36_b4e93265"/>
      <w:bookmarkEnd w:id="39"/>
      <w:r>
        <w:rPr>
          <w:rFonts w:ascii="Arial" w:eastAsia="Arial" w:hAnsi="Arial" w:cs="Arial"/>
        </w:rPr>
        <w:t>3.  Adds a task force member who is a certified deaf interpreter; and</w:t>
      </w:r>
    </w:p>
    <w:p w:rsidR="001F70AA" w:rsidP="001F70AA">
      <w:pPr>
        <w:keepNext/>
        <w:ind w:left="360" w:firstLine="360"/>
        <w:rPr>
          <w:rFonts w:ascii="Arial" w:eastAsia="Arial" w:hAnsi="Arial" w:cs="Arial"/>
        </w:rPr>
      </w:pPr>
      <w:bookmarkStart w:id="41" w:name="_PAR__9_821d932c_546b_4fb3_a00f_c54118cb"/>
      <w:bookmarkEnd w:id="40"/>
      <w:r>
        <w:rPr>
          <w:rFonts w:ascii="Arial" w:eastAsia="Arial" w:hAnsi="Arial" w:cs="Arial"/>
        </w:rPr>
        <w:t>4.  Adds language stating that the Legislative Council, to the extent possible, must provide for communication access real-time translation at task force meetings.</w:t>
      </w:r>
    </w:p>
    <w:p w:rsidR="001F70AA" w:rsidP="001F70AA">
      <w:pPr>
        <w:keepNext/>
        <w:spacing w:before="60" w:after="60"/>
        <w:ind w:left="360"/>
        <w:jc w:val="center"/>
        <w:rPr>
          <w:rFonts w:ascii="Arial" w:eastAsia="Arial" w:hAnsi="Arial" w:cs="Arial"/>
        </w:rPr>
      </w:pPr>
      <w:bookmarkStart w:id="42" w:name="_FISCAL_NOTE_REQUIRED__02d54001_4ba0_40d"/>
      <w:bookmarkStart w:id="43" w:name="_PAR__10_ed8c8e29_ed6c_41f9_9c16_9f26f5d"/>
      <w:bookmarkEnd w:id="41"/>
      <w:r>
        <w:rPr>
          <w:rFonts w:ascii="Arial" w:eastAsia="Arial" w:hAnsi="Arial" w:cs="Arial"/>
          <w:b/>
        </w:rPr>
        <w:t>FISCAL NOTE REQUIRED</w:t>
      </w:r>
    </w:p>
    <w:p w:rsidR="00000000" w:rsidRPr="001F70AA" w:rsidP="001F70AA">
      <w:pPr>
        <w:spacing w:before="60" w:after="60"/>
        <w:ind w:left="360"/>
        <w:jc w:val="center"/>
        <w:rPr>
          <w:rFonts w:ascii="Arial" w:eastAsia="Arial" w:hAnsi="Arial" w:cs="Arial"/>
          <w:b/>
        </w:rPr>
      </w:pPr>
      <w:bookmarkStart w:id="44" w:name="_PAR__11_228a138d_c531_43e2_bf94_5491e76"/>
      <w:bookmarkEnd w:id="43"/>
      <w:r>
        <w:rPr>
          <w:rFonts w:ascii="Arial" w:eastAsia="Arial" w:hAnsi="Arial" w:cs="Arial"/>
          <w:b/>
        </w:rPr>
        <w:t>(See attached)</w:t>
      </w:r>
      <w:bookmarkEnd w:id="31"/>
      <w:bookmarkEnd w:id="35"/>
      <w:bookmarkEnd w:id="42"/>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LR3094,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Reestablish the Task Force on Accessibility to Appropriate Communication Methods for Deaf and Hard-of-hearing Patients</w:t>
    </w:r>
  </w:p>
  <w:p>
    <w:pPr>
      <w:suppressLineNumbers/>
      <w:spacing w:before="0" w:after="0"/>
      <w:jc w:val="center"/>
      <w:rPr>
        <w:rFonts w:ascii="Arial" w:eastAsia="Arial" w:hAnsi="Arial" w:cs="Arial"/>
      </w:rPr>
    </w:pPr>
    <w:r>
      <w:rPr>
        <w:rFonts w:ascii="Arial" w:eastAsia="Arial" w:hAnsi="Arial" w:cs="Arial"/>
        <w:sz w:val="22"/>
      </w:rPr>
      <w:t>L.D. 2255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70AA"/>
    <w:rsid w:val="00257B1E"/>
    <w:rsid w:val="002A3C2A"/>
    <w:rsid w:val="002A3D55"/>
    <w:rsid w:val="002D357F"/>
    <w:rsid w:val="00361F3E"/>
    <w:rsid w:val="003D0121"/>
    <w:rsid w:val="003F2563"/>
    <w:rsid w:val="003F315D"/>
    <w:rsid w:val="00417176"/>
    <w:rsid w:val="00424146"/>
    <w:rsid w:val="004A4378"/>
    <w:rsid w:val="004B7545"/>
    <w:rsid w:val="005500BF"/>
    <w:rsid w:val="005568B1"/>
    <w:rsid w:val="00564135"/>
    <w:rsid w:val="00574B75"/>
    <w:rsid w:val="00610E2A"/>
    <w:rsid w:val="00641982"/>
    <w:rsid w:val="006714D5"/>
    <w:rsid w:val="00695EDF"/>
    <w:rsid w:val="006D40C3"/>
    <w:rsid w:val="006E5CF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6400"/>
    <w:rsid w:val="00BC0528"/>
    <w:rsid w:val="00BC3B30"/>
    <w:rsid w:val="00BE5DC0"/>
    <w:rsid w:val="00C6107B"/>
    <w:rsid w:val="00C61EAA"/>
    <w:rsid w:val="00CA163F"/>
    <w:rsid w:val="00D0498F"/>
    <w:rsid w:val="00D1557D"/>
    <w:rsid w:val="00D36E27"/>
    <w:rsid w:val="00D4369F"/>
    <w:rsid w:val="00D72A6C"/>
    <w:rsid w:val="00DA2D3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