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Health and Human Services to Amend Its Rule Chapter 101: MaineCare Benefits Manual, Chapter II, Section 21, Home and Community Benefits for Members with Intellectual Disabilities or Autism Spectrum Disorder</w:t>
      </w:r>
    </w:p>
    <w:p w:rsidR="00EC0C6F" w:rsidP="00EC0C6F">
      <w:pPr>
        <w:spacing w:after="240"/>
        <w:ind w:left="360"/>
        <w:jc w:val="right"/>
        <w:rPr>
          <w:rFonts w:ascii="Arial" w:eastAsia="Arial" w:hAnsi="Arial" w:cs="Arial"/>
          <w:caps/>
        </w:rPr>
      </w:pPr>
      <w:bookmarkStart w:id="0" w:name="_AMEND_TITLE__a5bc59f9_31ac_44e3_bbe1_92"/>
      <w:bookmarkStart w:id="1" w:name="_PAGE__1_6536b087_50f4_4c26_8640_4f77940"/>
      <w:bookmarkStart w:id="2" w:name="_PAR__2_50e2de41_429b_4c38_9487_1cbb8103"/>
      <w:r>
        <w:rPr>
          <w:rFonts w:ascii="Arial" w:eastAsia="Arial" w:hAnsi="Arial" w:cs="Arial"/>
          <w:caps/>
        </w:rPr>
        <w:t>L.D. 2117</w:t>
      </w:r>
    </w:p>
    <w:p w:rsidR="00EC0C6F" w:rsidP="00EC0C6F">
      <w:pPr>
        <w:tabs>
          <w:tab w:val="right" w:pos="8928"/>
        </w:tabs>
        <w:spacing w:after="360"/>
        <w:ind w:left="360"/>
        <w:rPr>
          <w:rFonts w:ascii="Arial" w:eastAsia="Arial" w:hAnsi="Arial" w:cs="Arial"/>
        </w:rPr>
      </w:pPr>
      <w:bookmarkStart w:id="3" w:name="_PAR__3_675ccc31_6008_46a1_9aeb_1616ab86"/>
      <w:bookmarkEnd w:id="2"/>
      <w:r>
        <w:rPr>
          <w:rFonts w:ascii="Arial" w:eastAsia="Arial" w:hAnsi="Arial" w:cs="Arial"/>
        </w:rPr>
        <w:t>Date:</w:t>
      </w:r>
      <w:r>
        <w:rPr>
          <w:rFonts w:ascii="Arial" w:eastAsia="Arial" w:hAnsi="Arial" w:cs="Arial"/>
        </w:rPr>
        <w:tab/>
        <w:t>(Filing No. H-         )</w:t>
      </w:r>
    </w:p>
    <w:p w:rsidR="00EC0C6F" w:rsidP="00EC0C6F">
      <w:pPr>
        <w:spacing w:before="600" w:after="300"/>
        <w:ind w:left="360"/>
        <w:jc w:val="center"/>
        <w:outlineLvl w:val="0"/>
        <w:rPr>
          <w:rFonts w:ascii="Arial" w:eastAsia="Arial" w:hAnsi="Arial" w:cs="Arial"/>
        </w:rPr>
      </w:pPr>
      <w:bookmarkStart w:id="4" w:name="_PAR__4_e8ff66d6_5093_403f_a8f0_6ed6c551"/>
      <w:bookmarkEnd w:id="3"/>
      <w:r>
        <w:rPr>
          <w:rFonts w:ascii="Arial" w:eastAsia="Arial" w:hAnsi="Arial" w:cs="Arial"/>
          <w:b/>
          <w:caps/>
          <w:sz w:val="24"/>
          <w:szCs w:val="32"/>
        </w:rPr>
        <w:t xml:space="preserve">Health and Human Services </w:t>
      </w:r>
    </w:p>
    <w:p w:rsidR="00EC0C6F" w:rsidP="00EC0C6F">
      <w:pPr>
        <w:spacing w:before="60" w:after="60"/>
        <w:ind w:left="720"/>
        <w:rPr>
          <w:rFonts w:ascii="Arial" w:eastAsia="Arial" w:hAnsi="Arial" w:cs="Arial"/>
        </w:rPr>
      </w:pPr>
      <w:bookmarkStart w:id="5" w:name="_PAR__5_5e4b03f8_7e77_44a1_9fa5_fa30bd01"/>
      <w:bookmarkEnd w:id="4"/>
      <w:r>
        <w:rPr>
          <w:rFonts w:ascii="Arial" w:eastAsia="Arial" w:hAnsi="Arial" w:cs="Arial"/>
        </w:rPr>
        <w:t>Reproduced and distributed under the direction of the Clerk of the House.</w:t>
      </w:r>
    </w:p>
    <w:p w:rsidR="00EC0C6F" w:rsidP="00EC0C6F">
      <w:pPr>
        <w:spacing w:before="160" w:after="0"/>
        <w:ind w:left="360"/>
        <w:jc w:val="center"/>
        <w:outlineLvl w:val="0"/>
        <w:rPr>
          <w:rFonts w:ascii="Arial" w:eastAsia="Arial" w:hAnsi="Arial" w:cs="Arial"/>
          <w:b/>
          <w:caps/>
          <w:sz w:val="24"/>
          <w:szCs w:val="32"/>
        </w:rPr>
      </w:pPr>
      <w:bookmarkStart w:id="6" w:name="_PAR__6_5f61c9b5_3ede_4783_accb_9354ea50"/>
      <w:bookmarkEnd w:id="5"/>
      <w:r>
        <w:rPr>
          <w:rFonts w:ascii="Arial" w:eastAsia="Arial" w:hAnsi="Arial" w:cs="Arial"/>
          <w:b/>
          <w:caps/>
          <w:sz w:val="24"/>
          <w:szCs w:val="32"/>
        </w:rPr>
        <w:t>STATE OF MAINE</w:t>
      </w:r>
    </w:p>
    <w:p w:rsidR="00EC0C6F" w:rsidP="00EC0C6F">
      <w:pPr>
        <w:spacing w:after="0"/>
        <w:ind w:left="360"/>
        <w:jc w:val="center"/>
        <w:outlineLvl w:val="0"/>
        <w:rPr>
          <w:rFonts w:ascii="Arial" w:eastAsia="Arial" w:hAnsi="Arial" w:cs="Arial"/>
          <w:b/>
          <w:caps/>
          <w:sz w:val="24"/>
          <w:szCs w:val="32"/>
        </w:rPr>
      </w:pPr>
      <w:bookmarkStart w:id="7" w:name="_PAR__7_2e525311_4a73_4222_b305_65c0c02a"/>
      <w:bookmarkEnd w:id="6"/>
      <w:r>
        <w:rPr>
          <w:rFonts w:ascii="Arial" w:eastAsia="Arial" w:hAnsi="Arial" w:cs="Arial"/>
          <w:b/>
          <w:caps/>
          <w:sz w:val="24"/>
          <w:szCs w:val="32"/>
        </w:rPr>
        <w:t>HOUSE OF REPRESENTATIVES</w:t>
      </w:r>
    </w:p>
    <w:p w:rsidR="00EC0C6F" w:rsidP="00EC0C6F">
      <w:pPr>
        <w:spacing w:after="0"/>
        <w:ind w:left="360"/>
        <w:jc w:val="center"/>
        <w:outlineLvl w:val="0"/>
        <w:rPr>
          <w:rFonts w:ascii="Arial" w:eastAsia="Arial" w:hAnsi="Arial" w:cs="Arial"/>
          <w:b/>
          <w:caps/>
          <w:sz w:val="24"/>
          <w:szCs w:val="32"/>
        </w:rPr>
      </w:pPr>
      <w:bookmarkStart w:id="8" w:name="_PAR__8_bb0a891f_1f97_4179_895d_3892fff1"/>
      <w:bookmarkEnd w:id="7"/>
      <w:r>
        <w:rPr>
          <w:rFonts w:ascii="Arial" w:eastAsia="Arial" w:hAnsi="Arial" w:cs="Arial"/>
          <w:b/>
          <w:caps/>
          <w:sz w:val="24"/>
          <w:szCs w:val="32"/>
        </w:rPr>
        <w:t>132nd Legislature</w:t>
      </w:r>
    </w:p>
    <w:p w:rsidR="00EC0C6F" w:rsidP="00EC0C6F">
      <w:pPr>
        <w:spacing w:after="0"/>
        <w:ind w:left="360"/>
        <w:jc w:val="center"/>
        <w:outlineLvl w:val="0"/>
        <w:rPr>
          <w:rFonts w:ascii="Arial" w:eastAsia="Arial" w:hAnsi="Arial" w:cs="Arial"/>
          <w:b/>
          <w:caps/>
          <w:sz w:val="24"/>
          <w:szCs w:val="32"/>
        </w:rPr>
      </w:pPr>
      <w:bookmarkStart w:id="9" w:name="_PAR__9_7630a16a_cd47_4e6a_82e8_75dd9316"/>
      <w:bookmarkEnd w:id="8"/>
      <w:r>
        <w:rPr>
          <w:rFonts w:ascii="Arial" w:eastAsia="Arial" w:hAnsi="Arial" w:cs="Arial"/>
          <w:b/>
          <w:caps/>
          <w:sz w:val="24"/>
          <w:szCs w:val="32"/>
        </w:rPr>
        <w:t>Second Regular Session</w:t>
      </w:r>
    </w:p>
    <w:p w:rsidR="00EC0C6F" w:rsidP="00EC0C6F">
      <w:pPr>
        <w:spacing w:before="400" w:after="200"/>
        <w:ind w:left="360" w:firstLine="360"/>
        <w:rPr>
          <w:rFonts w:ascii="Arial" w:eastAsia="Arial" w:hAnsi="Arial" w:cs="Arial"/>
        </w:rPr>
      </w:pPr>
      <w:bookmarkStart w:id="10" w:name="_PAR__10_6126eb94_c456_4317_9606_5ba1fd7"/>
      <w:bookmarkEnd w:id="9"/>
      <w:r>
        <w:rPr>
          <w:rFonts w:ascii="Arial" w:eastAsia="Arial" w:hAnsi="Arial" w:cs="Arial"/>
          <w:szCs w:val="22"/>
        </w:rPr>
        <w:t>COMMITTEE AMENDMENT “      ” to H.P. 1432, L.D. 2117, “Resolve, Directing the Department of Health and Human Services to Amend Its Rule Chapter 101: MaineCare Benefits Manual, Chapter II, Section 21, Home and Community Benefits for Members with Intellectual Disabilities or Autism Spectrum Disorder”</w:t>
      </w:r>
    </w:p>
    <w:p w:rsidR="00EC0C6F" w:rsidP="00EC0C6F">
      <w:pPr>
        <w:ind w:left="360" w:firstLine="360"/>
        <w:rPr>
          <w:rFonts w:ascii="Arial" w:eastAsia="Arial" w:hAnsi="Arial" w:cs="Arial"/>
        </w:rPr>
      </w:pPr>
      <w:bookmarkStart w:id="11" w:name="_INSTRUCTION__7d0dd1fe_0e5a_409a_8caa_ca"/>
      <w:bookmarkStart w:id="12" w:name="_PAR__11_3a441b86_10fc_4cfa_9f2f_d900f51"/>
      <w:bookmarkEnd w:id="0"/>
      <w:bookmarkEnd w:id="10"/>
      <w:r>
        <w:rPr>
          <w:rFonts w:ascii="Arial" w:eastAsia="Arial" w:hAnsi="Arial" w:cs="Arial"/>
        </w:rPr>
        <w:t>Amend the resolve by striking out the title and substituting the following:</w:t>
      </w:r>
    </w:p>
    <w:p w:rsidR="00EC0C6F" w:rsidP="00EC0C6F">
      <w:pPr>
        <w:ind w:left="360"/>
        <w:rPr>
          <w:rFonts w:ascii="Arial" w:eastAsia="Arial" w:hAnsi="Arial" w:cs="Arial"/>
        </w:rPr>
      </w:pPr>
      <w:bookmarkStart w:id="13" w:name="_PAR__12_17a289dc_174e_47f3_b41b_b72ec5c"/>
      <w:bookmarkEnd w:id="12"/>
      <w:r>
        <w:rPr>
          <w:rFonts w:ascii="Arial" w:eastAsia="Arial" w:hAnsi="Arial" w:cs="Arial"/>
          <w:b/>
        </w:rPr>
        <w:t>'Resolve, Regarding the Process of Filling Vacancies in Certain Group Homes for Individuals with Intellectual Disabilities or Autism Spectrum Disorder'</w:t>
      </w:r>
    </w:p>
    <w:p w:rsidR="00EC0C6F" w:rsidP="00EC0C6F">
      <w:pPr>
        <w:ind w:left="360" w:firstLine="360"/>
        <w:rPr>
          <w:rFonts w:ascii="Arial" w:eastAsia="Arial" w:hAnsi="Arial" w:cs="Arial"/>
        </w:rPr>
      </w:pPr>
      <w:bookmarkStart w:id="14" w:name="_INSTRUCTION__cd0307c9_3f98_4c3d_8563_58"/>
      <w:bookmarkStart w:id="15" w:name="_PAR__13_3eb29828_f2bd_404c_b564_a59dbf3"/>
      <w:bookmarkEnd w:id="11"/>
      <w:bookmarkEnd w:id="13"/>
      <w:r>
        <w:rPr>
          <w:rFonts w:ascii="Arial" w:eastAsia="Arial" w:hAnsi="Arial" w:cs="Arial"/>
        </w:rPr>
        <w:t>Amend the resolve by striking out everything after the title and inserting the following:</w:t>
      </w:r>
    </w:p>
    <w:p w:rsidR="00EC0C6F" w:rsidP="00EC0C6F">
      <w:pPr>
        <w:ind w:left="360" w:firstLine="360"/>
        <w:rPr>
          <w:rFonts w:ascii="Arial" w:eastAsia="Arial" w:hAnsi="Arial" w:cs="Arial"/>
        </w:rPr>
      </w:pPr>
      <w:bookmarkStart w:id="16" w:name="_PAR__14_8a02a333_c05d_4528_acd5_f71036c"/>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C0C6F" w:rsidP="00EC0C6F">
      <w:pPr>
        <w:ind w:left="360" w:firstLine="360"/>
        <w:rPr>
          <w:rFonts w:ascii="Arial" w:eastAsia="Arial" w:hAnsi="Arial" w:cs="Arial"/>
        </w:rPr>
      </w:pPr>
      <w:bookmarkStart w:id="17" w:name="_PAR__15_15cc6a5c_94bd_4ab5_be10_1d8f431"/>
      <w:bookmarkEnd w:id="16"/>
      <w:r>
        <w:rPr>
          <w:rFonts w:ascii="Arial" w:eastAsia="Arial" w:hAnsi="Arial" w:cs="Arial"/>
          <w:b/>
          <w:sz w:val="24"/>
        </w:rPr>
        <w:t>Whereas,</w:t>
      </w:r>
      <w:r>
        <w:rPr>
          <w:rFonts w:ascii="Arial" w:eastAsia="Arial" w:hAnsi="Arial" w:cs="Arial"/>
        </w:rPr>
        <w:t xml:space="preserve"> c</w:t>
      </w:r>
      <w:r w:rsidRPr="00961137">
        <w:rPr>
          <w:rFonts w:ascii="Arial" w:eastAsia="Arial" w:hAnsi="Arial" w:cs="Arial"/>
        </w:rPr>
        <w:t xml:space="preserve">ertain individuals who receive services under the MaineCare waiver program serving individuals with intellectual disabilities or autism spectrum disorder </w:t>
      </w:r>
      <w:r>
        <w:rPr>
          <w:rFonts w:ascii="Arial" w:eastAsia="Arial" w:hAnsi="Arial" w:cs="Arial"/>
        </w:rPr>
        <w:t>and</w:t>
      </w:r>
      <w:r w:rsidRPr="00961137">
        <w:rPr>
          <w:rFonts w:ascii="Arial" w:eastAsia="Arial" w:hAnsi="Arial" w:cs="Arial"/>
        </w:rPr>
        <w:t xml:space="preserve"> have resided in 2-person group homes for 5 years</w:t>
      </w:r>
      <w:r>
        <w:rPr>
          <w:rFonts w:ascii="Arial" w:eastAsia="Arial" w:hAnsi="Arial" w:cs="Arial"/>
        </w:rPr>
        <w:t xml:space="preserve"> or longer</w:t>
      </w:r>
      <w:r w:rsidRPr="00961137">
        <w:rPr>
          <w:rFonts w:ascii="Arial" w:eastAsia="Arial" w:hAnsi="Arial" w:cs="Arial"/>
        </w:rPr>
        <w:t xml:space="preserve"> face eviction because suitable housemates have not been identified</w:t>
      </w:r>
      <w:r>
        <w:rPr>
          <w:rFonts w:ascii="Arial" w:eastAsia="Arial" w:hAnsi="Arial" w:cs="Arial"/>
        </w:rPr>
        <w:t xml:space="preserve"> to fill vacancies as required by current rule</w:t>
      </w:r>
      <w:r w:rsidRPr="00961137">
        <w:rPr>
          <w:rFonts w:ascii="Arial" w:eastAsia="Arial" w:hAnsi="Arial" w:cs="Arial"/>
        </w:rPr>
        <w:t>; and</w:t>
      </w:r>
    </w:p>
    <w:p w:rsidR="00EC0C6F" w:rsidP="00EC0C6F">
      <w:pPr>
        <w:ind w:left="360" w:firstLine="360"/>
        <w:rPr>
          <w:rFonts w:ascii="Arial" w:eastAsia="Arial" w:hAnsi="Arial" w:cs="Arial"/>
        </w:rPr>
      </w:pPr>
      <w:bookmarkStart w:id="18" w:name="_PAR__16_a0d3ce60_ab6d_4c9d_8000_55f2cd9"/>
      <w:bookmarkEnd w:id="17"/>
      <w:r>
        <w:rPr>
          <w:rFonts w:ascii="Arial" w:eastAsia="Arial" w:hAnsi="Arial" w:cs="Arial"/>
          <w:b/>
          <w:sz w:val="24"/>
        </w:rPr>
        <w:t>Whereas,</w:t>
      </w:r>
      <w:r>
        <w:rPr>
          <w:rFonts w:ascii="Arial" w:eastAsia="Arial" w:hAnsi="Arial" w:cs="Arial"/>
        </w:rPr>
        <w:t xml:space="preserve"> immediate enactment of this resolve is necessary to update rules related to filling residential vacancies in 2-person group homes to prevent certain individuals from being evicted; and</w:t>
      </w:r>
    </w:p>
    <w:p w:rsidR="00EC0C6F" w:rsidP="00EC0C6F">
      <w:pPr>
        <w:ind w:left="360" w:firstLine="360"/>
        <w:rPr>
          <w:rFonts w:ascii="Arial" w:eastAsia="Arial" w:hAnsi="Arial" w:cs="Arial"/>
        </w:rPr>
      </w:pPr>
      <w:bookmarkStart w:id="19" w:name="_PAR__17_4023b6eb_6f96_4c11_879a_6bea5bb"/>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EC0C6F" w:rsidP="00EC0C6F">
      <w:pPr>
        <w:ind w:left="360" w:firstLine="360"/>
        <w:rPr>
          <w:rFonts w:ascii="Arial" w:eastAsia="Arial" w:hAnsi="Arial" w:cs="Arial"/>
        </w:rPr>
      </w:pPr>
      <w:bookmarkStart w:id="20" w:name="_PAR__18_a617eb5e_ae3c_4fbe_9124_dfc5754"/>
      <w:bookmarkEnd w:id="19"/>
      <w:r>
        <w:rPr>
          <w:rFonts w:ascii="Arial" w:eastAsia="Arial" w:hAnsi="Arial" w:cs="Arial"/>
          <w:b/>
          <w:sz w:val="24"/>
        </w:rPr>
        <w:t>Sec. 1.</w:t>
      </w:r>
      <w:r>
        <w:rPr>
          <w:rFonts w:ascii="Arial" w:eastAsia="Arial" w:hAnsi="Arial" w:cs="Arial"/>
        </w:rPr>
        <w:t xml:space="preserve">  </w:t>
      </w:r>
      <w:r w:rsidRPr="00961137">
        <w:rPr>
          <w:rFonts w:ascii="Arial" w:eastAsia="Arial" w:hAnsi="Arial" w:cs="Arial"/>
          <w:b/>
          <w:sz w:val="24"/>
          <w:szCs w:val="24"/>
        </w:rPr>
        <w:t>Department of Health and Human Services to amend MaineCare Benefits Manual; residential vacancies in 2-person group homes.  Resolved:</w:t>
      </w:r>
      <w:r>
        <w:rPr>
          <w:rFonts w:ascii="Arial" w:eastAsia="Arial" w:hAnsi="Arial" w:cs="Arial"/>
        </w:rPr>
        <w:t xml:space="preserve">  That the Department of Health and Human Services, referred to in this resolve as "the department," shall amend its rules in Chapter 101: MaineCare Benefits Manual, Chapter II, Section 21, Home and Community Benefits for Members with Intellectual Disabilities or Autism Spectrum Disorder pertaining to filling a residential vacancy in a 2-person group </w:t>
      </w:r>
      <w:bookmarkStart w:id="21" w:name="_PAGE_SPLIT__620e6e39_554a_4bdc_82ec_147"/>
      <w:bookmarkStart w:id="22" w:name="_PAGE__2_b3d0c4ab_50bf_40ce_8569_b49c0a4"/>
      <w:bookmarkStart w:id="23" w:name="_PAR__2_61cbc29c_31eb_4e86_bc94_3314056f"/>
      <w:bookmarkEnd w:id="1"/>
      <w:bookmarkEnd w:id="20"/>
      <w:r>
        <w:rPr>
          <w:rFonts w:ascii="Arial" w:eastAsia="Arial" w:hAnsi="Arial" w:cs="Arial"/>
        </w:rPr>
        <w:t>h</w:t>
      </w:r>
      <w:bookmarkEnd w:id="21"/>
      <w:r>
        <w:rPr>
          <w:rFonts w:ascii="Arial" w:eastAsia="Arial" w:hAnsi="Arial" w:cs="Arial"/>
        </w:rPr>
        <w:t>ome when, on the effective day of this resolve, the remaining resident has resided at the remaining resident member's current address for at least 5 years.  The amended rules must:</w:t>
      </w:r>
    </w:p>
    <w:p w:rsidR="00EC0C6F" w:rsidP="00EC0C6F">
      <w:pPr>
        <w:ind w:left="360" w:firstLine="360"/>
        <w:rPr>
          <w:rFonts w:ascii="Arial" w:eastAsia="Arial" w:hAnsi="Arial" w:cs="Arial"/>
        </w:rPr>
      </w:pPr>
      <w:bookmarkStart w:id="24" w:name="_PAR__3_7182e463_f2cf_42b8_aa3a_a7c2360e"/>
      <w:bookmarkEnd w:id="23"/>
      <w:r>
        <w:rPr>
          <w:rFonts w:ascii="Arial" w:eastAsia="Arial" w:hAnsi="Arial" w:cs="Arial"/>
        </w:rPr>
        <w:t xml:space="preserve">1.  Require that, before a provider sends a letter to the remaining resident member in the 2-person group home in which there is a vacancy informing that the member will receive an eviction notice in 30 days if the vacancy cannot be filled, the provider and the department must, for a period of 120 calendar days, attempt to identify another member to fill the vacancy.  The 120 calendar days runs from the date of vacancy; and </w:t>
      </w:r>
    </w:p>
    <w:p w:rsidR="00EC0C6F" w:rsidP="00EC0C6F">
      <w:pPr>
        <w:ind w:left="360" w:firstLine="360"/>
        <w:rPr>
          <w:rFonts w:ascii="Arial" w:eastAsia="Arial" w:hAnsi="Arial" w:cs="Arial"/>
        </w:rPr>
      </w:pPr>
      <w:bookmarkStart w:id="25" w:name="_PAR__4_6d10212b_6c75_401e_a4d8_b5541679"/>
      <w:bookmarkEnd w:id="24"/>
      <w:r>
        <w:rPr>
          <w:rFonts w:ascii="Arial" w:eastAsia="Arial" w:hAnsi="Arial" w:cs="Arial"/>
        </w:rPr>
        <w:t>2.  Establish an exception that allows the department, upon the request of a provider, to extend the 120-day period in subsection 1 if the provider demonstrates to the department that the health and safety needs of the remaining resident continue to be met and active and ongoing efforts have been made and are being made to identify a suitable housemate.</w:t>
      </w:r>
    </w:p>
    <w:p w:rsidR="00EC0C6F" w:rsidP="00EC0C6F">
      <w:pPr>
        <w:ind w:left="360"/>
        <w:rPr>
          <w:rFonts w:ascii="Arial" w:eastAsia="Arial" w:hAnsi="Arial" w:cs="Arial"/>
        </w:rPr>
      </w:pPr>
      <w:bookmarkStart w:id="26" w:name="_PAR__5_64373eab_8100_4f3b_ae9b_db6ecf94"/>
      <w:bookmarkEnd w:id="25"/>
      <w:r>
        <w:rPr>
          <w:rFonts w:ascii="Arial" w:eastAsia="Arial" w:hAnsi="Arial" w:cs="Arial"/>
        </w:rPr>
        <w:t>Extensions may be granted in increments of 60 calendar days.  Extensions must be requested in writing.  A request for a first extension must be submitted prior to the expiration of the initial 120-day period described in subsection 1, and a request for any subsequent extension must be submitted prior to the expiration of the current extension.</w:t>
      </w:r>
    </w:p>
    <w:p w:rsidR="00EC0C6F" w:rsidP="00EC0C6F">
      <w:pPr>
        <w:ind w:left="360" w:firstLine="360"/>
        <w:rPr>
          <w:rFonts w:ascii="Arial" w:eastAsia="Arial" w:hAnsi="Arial" w:cs="Arial"/>
        </w:rPr>
      </w:pPr>
      <w:bookmarkStart w:id="27" w:name="_PAR__6_bfdc73d3_c7d4_4ed7_9198_58e42865"/>
      <w:bookmarkEnd w:id="26"/>
      <w:r>
        <w:rPr>
          <w:rFonts w:ascii="Arial" w:eastAsia="Arial" w:hAnsi="Arial" w:cs="Arial"/>
          <w:b/>
          <w:sz w:val="24"/>
        </w:rPr>
        <w:t>Sec. 2.</w:t>
      </w:r>
      <w:r>
        <w:rPr>
          <w:rFonts w:ascii="Arial" w:eastAsia="Arial" w:hAnsi="Arial" w:cs="Arial"/>
        </w:rPr>
        <w:t xml:space="preserve">  </w:t>
      </w:r>
      <w:r w:rsidRPr="00961137">
        <w:rPr>
          <w:rFonts w:ascii="Arial" w:eastAsia="Arial" w:hAnsi="Arial" w:cs="Arial"/>
          <w:b/>
          <w:sz w:val="24"/>
          <w:szCs w:val="24"/>
        </w:rPr>
        <w:t>Federal approval; contingent effective date.  Resolved:</w:t>
      </w:r>
      <w:r w:rsidRPr="00961137">
        <w:rPr>
          <w:rFonts w:ascii="Arial" w:eastAsia="Arial" w:hAnsi="Arial" w:cs="Arial"/>
        </w:rPr>
        <w:t xml:space="preserve">  That the </w:t>
      </w:r>
      <w:r>
        <w:rPr>
          <w:rFonts w:ascii="Arial" w:eastAsia="Arial" w:hAnsi="Arial" w:cs="Arial"/>
        </w:rPr>
        <w:t>d</w:t>
      </w:r>
      <w:r w:rsidRPr="00961137">
        <w:rPr>
          <w:rFonts w:ascii="Arial" w:eastAsia="Arial" w:hAnsi="Arial" w:cs="Arial"/>
        </w:rPr>
        <w:t xml:space="preserve">epartment shall seek any approvals necessary from the United States Department of Health and Human Services, Centers for Medicare and Medicaid Services to implement the requirements of this resolve.  If approval is not received, the requirements of </w:t>
      </w:r>
      <w:r>
        <w:rPr>
          <w:rFonts w:ascii="Arial" w:eastAsia="Arial" w:hAnsi="Arial" w:cs="Arial"/>
        </w:rPr>
        <w:t>s</w:t>
      </w:r>
      <w:r w:rsidRPr="00961137">
        <w:rPr>
          <w:rFonts w:ascii="Arial" w:eastAsia="Arial" w:hAnsi="Arial" w:cs="Arial"/>
        </w:rPr>
        <w:t>ection 1 of this resolve do not take effect.</w:t>
      </w:r>
    </w:p>
    <w:p w:rsidR="00EC0C6F" w:rsidP="00EC0C6F">
      <w:pPr>
        <w:ind w:left="360" w:firstLine="360"/>
        <w:rPr>
          <w:rFonts w:ascii="Arial" w:eastAsia="Arial" w:hAnsi="Arial" w:cs="Arial"/>
        </w:rPr>
      </w:pPr>
      <w:bookmarkStart w:id="28" w:name="_PAR__7_e57bcd34_9c09_400d_a695_67944a6a"/>
      <w:bookmarkEnd w:id="27"/>
      <w:r>
        <w:rPr>
          <w:rFonts w:ascii="Arial" w:eastAsia="Arial" w:hAnsi="Arial" w:cs="Arial"/>
          <w:b/>
          <w:sz w:val="24"/>
        </w:rPr>
        <w:t>Sec. 3.  Appropriations and allocations.  Resolved:</w:t>
      </w:r>
      <w:r>
        <w:rPr>
          <w:rFonts w:ascii="Arial" w:eastAsia="Arial" w:hAnsi="Arial" w:cs="Arial"/>
        </w:rPr>
        <w:t>  That the following appropriations and allocations are made.</w:t>
      </w:r>
    </w:p>
    <w:p w:rsidR="00EC0C6F" w:rsidP="00EC0C6F">
      <w:pPr>
        <w:pStyle w:val="BPSParagraphLeftAlign"/>
        <w:suppressAutoHyphens/>
        <w:ind w:left="360"/>
        <w:rPr>
          <w:rFonts w:ascii="Arial" w:eastAsia="Arial" w:hAnsi="Arial" w:cs="Arial"/>
        </w:rPr>
      </w:pPr>
      <w:bookmarkStart w:id="29" w:name="_PAR__8_73d52b2a_c79c_49ee_8d89_7f08adc5"/>
      <w:bookmarkEnd w:id="28"/>
      <w:r>
        <w:rPr>
          <w:rFonts w:ascii="Arial" w:eastAsia="Arial" w:hAnsi="Arial" w:cs="Arial"/>
          <w:b/>
        </w:rPr>
        <w:t>HEALTH AND HUMAN SERVICES, DEPARTMENT OF</w:t>
      </w:r>
    </w:p>
    <w:p w:rsidR="00EC0C6F" w:rsidP="00EC0C6F">
      <w:pPr>
        <w:pStyle w:val="BPSParagraphLeftAlign"/>
        <w:suppressAutoHyphens/>
        <w:ind w:left="360"/>
        <w:rPr>
          <w:rFonts w:ascii="Arial" w:eastAsia="Arial" w:hAnsi="Arial" w:cs="Arial"/>
        </w:rPr>
      </w:pPr>
      <w:bookmarkStart w:id="30" w:name="_PAR__9_1c9a2a06_a403_4105_9607_98c96718"/>
      <w:bookmarkEnd w:id="29"/>
      <w:r>
        <w:rPr>
          <w:rFonts w:ascii="Arial" w:eastAsia="Arial" w:hAnsi="Arial" w:cs="Arial"/>
          <w:b/>
        </w:rPr>
        <w:t>Developmental Services Waiver - MaineCare Z211</w:t>
      </w:r>
    </w:p>
    <w:p w:rsidR="00EC0C6F" w:rsidP="00EC0C6F">
      <w:pPr>
        <w:ind w:left="360"/>
        <w:rPr>
          <w:rFonts w:ascii="Arial" w:eastAsia="Arial" w:hAnsi="Arial" w:cs="Arial"/>
        </w:rPr>
      </w:pPr>
      <w:bookmarkStart w:id="31" w:name="_PAR__10_02a27348_0273_4bd8_a267_8dc8125"/>
      <w:bookmarkEnd w:id="30"/>
      <w:r>
        <w:rPr>
          <w:rFonts w:ascii="Arial" w:eastAsia="Arial" w:hAnsi="Arial" w:cs="Arial"/>
        </w:rPr>
        <w:t>Initiative: Provides funding to cover additional expenses to MaineCare for exceptions for filling vacancies in group homes provided to residents who have been at their address for more than 5 years.</w:t>
      </w:r>
    </w:p>
    <w:tbl>
      <w:tblPr>
        <w:tblStyle w:val="BPSTable"/>
        <w:tblW w:w="0" w:type="auto"/>
        <w:tblInd w:w="360" w:type="dxa"/>
        <w:tblCellMar>
          <w:left w:w="0" w:type="dxa"/>
          <w:right w:w="0" w:type="dxa"/>
        </w:tblCellMar>
        <w:tblLook w:val="04A0"/>
      </w:tblPr>
      <w:tblGrid>
        <w:gridCol w:w="5009"/>
        <w:gridCol w:w="1463"/>
        <w:gridCol w:w="1463"/>
      </w:tblGrid>
      <w:tr w:rsidTr="00AD045A">
        <w:tblPrEx>
          <w:tblW w:w="0" w:type="auto"/>
          <w:tblInd w:w="360" w:type="dxa"/>
          <w:tblCellMar>
            <w:left w:w="0" w:type="dxa"/>
            <w:right w:w="0" w:type="dxa"/>
          </w:tblCellMar>
          <w:tblLook w:val="04A0"/>
        </w:tblPrEx>
        <w:tc>
          <w:tcPr>
            <w:tcW w:w="5069" w:type="dxa"/>
          </w:tcPr>
          <w:p w:rsidR="00EC0C6F" w:rsidP="00AD045A">
            <w:pPr>
              <w:spacing w:before="0" w:after="0"/>
              <w:rPr>
                <w:rFonts w:ascii="Arial" w:eastAsia="Arial" w:hAnsi="Arial" w:cs="Arial"/>
              </w:rPr>
            </w:pPr>
            <w:bookmarkStart w:id="32" w:name="_PAR__11_60589d9e_ba37_4d68_8fa8_1a8d6f0"/>
            <w:bookmarkStart w:id="33" w:name="_LINE__28_212591bb_aab2_433c_b7b6_562de5"/>
            <w:bookmarkEnd w:id="31"/>
            <w:r>
              <w:rPr>
                <w:rFonts w:ascii="Arial" w:eastAsia="Arial" w:hAnsi="Arial" w:cs="Arial"/>
                <w:b/>
              </w:rPr>
              <w:t>GENERAL FUND</w:t>
            </w:r>
            <w:bookmarkEnd w:id="33"/>
          </w:p>
        </w:tc>
        <w:tc>
          <w:tcPr>
            <w:tcW w:w="1469" w:type="dxa"/>
          </w:tcPr>
          <w:p w:rsidR="00EC0C6F" w:rsidP="00AD045A">
            <w:pPr>
              <w:spacing w:before="0" w:after="0"/>
              <w:jc w:val="right"/>
              <w:rPr>
                <w:rFonts w:ascii="Arial" w:eastAsia="Arial" w:hAnsi="Arial" w:cs="Arial"/>
              </w:rPr>
            </w:pPr>
            <w:bookmarkStart w:id="34" w:name="_LINE__28_29f5e1e3_5652_49e0_9518_779a08"/>
            <w:r>
              <w:rPr>
                <w:rFonts w:ascii="Arial" w:eastAsia="Arial" w:hAnsi="Arial" w:cs="Arial"/>
                <w:b/>
              </w:rPr>
              <w:t>2025-26</w:t>
            </w:r>
            <w:bookmarkEnd w:id="34"/>
          </w:p>
        </w:tc>
        <w:tc>
          <w:tcPr>
            <w:tcW w:w="1469" w:type="dxa"/>
          </w:tcPr>
          <w:p w:rsidR="00EC0C6F" w:rsidP="00AD045A">
            <w:pPr>
              <w:spacing w:before="0" w:after="0"/>
              <w:jc w:val="right"/>
              <w:rPr>
                <w:rFonts w:ascii="Arial" w:eastAsia="Arial" w:hAnsi="Arial" w:cs="Arial"/>
              </w:rPr>
            </w:pPr>
            <w:bookmarkStart w:id="35" w:name="_LINE__28_769b6a13_1366_4261_9137_e356db"/>
            <w:r>
              <w:rPr>
                <w:rFonts w:ascii="Arial" w:eastAsia="Arial" w:hAnsi="Arial" w:cs="Arial"/>
                <w:b/>
              </w:rPr>
              <w:t>2026-27</w:t>
            </w:r>
            <w:bookmarkEnd w:id="35"/>
          </w:p>
        </w:tc>
      </w:tr>
      <w:tr w:rsidTr="00AD045A">
        <w:tblPrEx>
          <w:tblW w:w="0" w:type="auto"/>
          <w:tblInd w:w="360" w:type="dxa"/>
          <w:tblCellMar>
            <w:left w:w="0" w:type="dxa"/>
            <w:right w:w="0" w:type="dxa"/>
          </w:tblCellMar>
          <w:tblLook w:val="04A0"/>
        </w:tblPrEx>
        <w:tc>
          <w:tcPr>
            <w:tcW w:w="5069" w:type="dxa"/>
          </w:tcPr>
          <w:p w:rsidR="00EC0C6F" w:rsidP="00AD045A">
            <w:pPr>
              <w:spacing w:before="0" w:after="0"/>
              <w:ind w:left="180"/>
              <w:rPr>
                <w:rFonts w:ascii="Arial" w:eastAsia="Arial" w:hAnsi="Arial" w:cs="Arial"/>
              </w:rPr>
            </w:pPr>
            <w:bookmarkStart w:id="36" w:name="_LINE__29_defd067e_488f_4906_9b1a_5219de"/>
            <w:r>
              <w:rPr>
                <w:rFonts w:ascii="Arial" w:eastAsia="Arial" w:hAnsi="Arial" w:cs="Arial"/>
              </w:rPr>
              <w:t>All Other</w:t>
            </w:r>
            <w:bookmarkEnd w:id="36"/>
          </w:p>
        </w:tc>
        <w:tc>
          <w:tcPr>
            <w:tcW w:w="1469" w:type="dxa"/>
          </w:tcPr>
          <w:p w:rsidR="00EC0C6F" w:rsidP="00AD045A">
            <w:pPr>
              <w:spacing w:before="0" w:after="0"/>
              <w:jc w:val="right"/>
              <w:rPr>
                <w:rFonts w:ascii="Arial" w:eastAsia="Arial" w:hAnsi="Arial" w:cs="Arial"/>
              </w:rPr>
            </w:pPr>
            <w:bookmarkStart w:id="37" w:name="_LINE__29_0e214bc2_9c2d_4012_b33b_19b655"/>
            <w:r>
              <w:rPr>
                <w:rFonts w:ascii="Arial" w:eastAsia="Arial" w:hAnsi="Arial" w:cs="Arial"/>
              </w:rPr>
              <w:t>$0</w:t>
            </w:r>
            <w:bookmarkEnd w:id="37"/>
          </w:p>
        </w:tc>
        <w:tc>
          <w:tcPr>
            <w:tcW w:w="1469" w:type="dxa"/>
          </w:tcPr>
          <w:p w:rsidR="00EC0C6F" w:rsidP="00AD045A">
            <w:pPr>
              <w:spacing w:before="0" w:after="0"/>
              <w:jc w:val="right"/>
              <w:rPr>
                <w:rFonts w:ascii="Arial" w:eastAsia="Arial" w:hAnsi="Arial" w:cs="Arial"/>
              </w:rPr>
            </w:pPr>
            <w:bookmarkStart w:id="38" w:name="_LINE__29_5cf9b9e2_e637_41e5_a2b2_bfc943"/>
            <w:r>
              <w:rPr>
                <w:rFonts w:ascii="Arial" w:eastAsia="Arial" w:hAnsi="Arial" w:cs="Arial"/>
              </w:rPr>
              <w:t>$349,027</w:t>
            </w:r>
            <w:bookmarkEnd w:id="38"/>
          </w:p>
        </w:tc>
      </w:tr>
      <w:tr w:rsidTr="00AD045A">
        <w:tblPrEx>
          <w:tblW w:w="0" w:type="auto"/>
          <w:tblInd w:w="360" w:type="dxa"/>
          <w:tblCellMar>
            <w:left w:w="0" w:type="dxa"/>
            <w:right w:w="0" w:type="dxa"/>
          </w:tblCellMar>
          <w:tblLook w:val="04A0"/>
        </w:tblPrEx>
        <w:tc>
          <w:tcPr>
            <w:tcW w:w="5069" w:type="dxa"/>
          </w:tcPr>
          <w:p w:rsidR="00EC0C6F" w:rsidP="00AD045A">
            <w:pPr>
              <w:spacing w:before="0" w:after="0"/>
              <w:rPr>
                <w:rFonts w:ascii="Arial" w:eastAsia="Arial" w:hAnsi="Arial" w:cs="Arial"/>
              </w:rPr>
            </w:pPr>
            <w:bookmarkStart w:id="39" w:name="_LINE__30_d5528373_2ad2_4125_b0d0_de59f8"/>
            <w:r>
              <w:rPr>
                <w:rFonts w:ascii="Arial" w:eastAsia="Arial" w:hAnsi="Arial" w:cs="Arial"/>
              </w:rPr>
              <w:t xml:space="preserve"> </w:t>
            </w:r>
            <w:bookmarkEnd w:id="39"/>
          </w:p>
        </w:tc>
        <w:tc>
          <w:tcPr>
            <w:tcW w:w="1469" w:type="dxa"/>
          </w:tcPr>
          <w:p w:rsidR="00EC0C6F" w:rsidP="00AD045A">
            <w:pPr>
              <w:spacing w:before="0" w:after="0"/>
              <w:jc w:val="right"/>
              <w:rPr>
                <w:rFonts w:ascii="Arial" w:eastAsia="Arial" w:hAnsi="Arial" w:cs="Arial"/>
              </w:rPr>
            </w:pPr>
            <w:bookmarkStart w:id="40" w:name="_LINE__30_a17ba38d_e649_45a3_9766_6b46c3"/>
            <w:r>
              <w:rPr>
                <w:rFonts w:ascii="Arial" w:eastAsia="Arial" w:hAnsi="Arial" w:cs="Arial"/>
              </w:rPr>
              <w:t>__________</w:t>
            </w:r>
            <w:bookmarkEnd w:id="40"/>
          </w:p>
        </w:tc>
        <w:tc>
          <w:tcPr>
            <w:tcW w:w="1469" w:type="dxa"/>
          </w:tcPr>
          <w:p w:rsidR="00EC0C6F" w:rsidP="00AD045A">
            <w:pPr>
              <w:spacing w:before="0" w:after="0"/>
              <w:jc w:val="right"/>
              <w:rPr>
                <w:rFonts w:ascii="Arial" w:eastAsia="Arial" w:hAnsi="Arial" w:cs="Arial"/>
              </w:rPr>
            </w:pPr>
            <w:bookmarkStart w:id="41" w:name="_LINE__30_82161f25_ea87_4a0a_9783_c7d149"/>
            <w:r>
              <w:rPr>
                <w:rFonts w:ascii="Arial" w:eastAsia="Arial" w:hAnsi="Arial" w:cs="Arial"/>
              </w:rPr>
              <w:t>__________</w:t>
            </w:r>
            <w:bookmarkEnd w:id="41"/>
          </w:p>
        </w:tc>
      </w:tr>
      <w:tr w:rsidTr="00AD045A">
        <w:tblPrEx>
          <w:tblW w:w="0" w:type="auto"/>
          <w:tblInd w:w="360" w:type="dxa"/>
          <w:tblCellMar>
            <w:left w:w="0" w:type="dxa"/>
            <w:right w:w="0" w:type="dxa"/>
          </w:tblCellMar>
          <w:tblLook w:val="04A0"/>
        </w:tblPrEx>
        <w:tc>
          <w:tcPr>
            <w:tcW w:w="5069" w:type="dxa"/>
          </w:tcPr>
          <w:p w:rsidR="00EC0C6F" w:rsidP="00AD045A">
            <w:pPr>
              <w:spacing w:before="0" w:after="0"/>
              <w:rPr>
                <w:rFonts w:ascii="Arial" w:eastAsia="Arial" w:hAnsi="Arial" w:cs="Arial"/>
              </w:rPr>
            </w:pPr>
            <w:bookmarkStart w:id="42" w:name="_LINE__31_2a58c00b_9a7f_4618_a76c_3fd111"/>
            <w:r>
              <w:rPr>
                <w:rFonts w:ascii="Arial" w:eastAsia="Arial" w:hAnsi="Arial" w:cs="Arial"/>
              </w:rPr>
              <w:t>GENERAL FUND TOTAL</w:t>
            </w:r>
            <w:bookmarkEnd w:id="42"/>
          </w:p>
        </w:tc>
        <w:tc>
          <w:tcPr>
            <w:tcW w:w="1469" w:type="dxa"/>
          </w:tcPr>
          <w:p w:rsidR="00EC0C6F" w:rsidP="00AD045A">
            <w:pPr>
              <w:spacing w:before="0" w:after="0"/>
              <w:jc w:val="right"/>
              <w:rPr>
                <w:rFonts w:ascii="Arial" w:eastAsia="Arial" w:hAnsi="Arial" w:cs="Arial"/>
              </w:rPr>
            </w:pPr>
            <w:bookmarkStart w:id="43" w:name="_LINE__31_c8b4ba03_4e0c_4eef_82b4_3dc597"/>
            <w:r>
              <w:rPr>
                <w:rFonts w:ascii="Arial" w:eastAsia="Arial" w:hAnsi="Arial" w:cs="Arial"/>
              </w:rPr>
              <w:t>$0</w:t>
            </w:r>
            <w:bookmarkEnd w:id="43"/>
          </w:p>
        </w:tc>
        <w:tc>
          <w:tcPr>
            <w:tcW w:w="1469" w:type="dxa"/>
          </w:tcPr>
          <w:p w:rsidR="00EC0C6F" w:rsidP="00AD045A">
            <w:pPr>
              <w:spacing w:before="0" w:after="0"/>
              <w:jc w:val="right"/>
              <w:rPr>
                <w:rFonts w:ascii="Arial" w:eastAsia="Arial" w:hAnsi="Arial" w:cs="Arial"/>
              </w:rPr>
            </w:pPr>
            <w:bookmarkStart w:id="44" w:name="_LINE__31_5e607668_eca8_4707_a251_f9a08a"/>
            <w:r>
              <w:rPr>
                <w:rFonts w:ascii="Arial" w:eastAsia="Arial" w:hAnsi="Arial" w:cs="Arial"/>
              </w:rPr>
              <w:t>$349,027</w:t>
            </w:r>
            <w:bookmarkEnd w:id="44"/>
          </w:p>
        </w:tc>
      </w:tr>
    </w:tbl>
    <w:p w:rsidR="00EC0C6F" w:rsidP="00EC0C6F">
      <w:pPr>
        <w:pStyle w:val="BPSParagraphLeftAlign"/>
        <w:suppressAutoHyphens/>
        <w:ind w:left="360"/>
        <w:rPr>
          <w:rFonts w:ascii="Arial" w:eastAsia="Arial" w:hAnsi="Arial" w:cs="Arial"/>
        </w:rPr>
      </w:pPr>
      <w:bookmarkStart w:id="45" w:name="_PAR__12_e8cc5428_0562_4e7d_8168_efa0903"/>
      <w:bookmarkEnd w:id="32"/>
      <w:r>
        <w:rPr>
          <w:rFonts w:ascii="Arial" w:eastAsia="Arial" w:hAnsi="Arial" w:cs="Arial"/>
          <w:b/>
        </w:rPr>
        <w:t>Medical Care - Payments to Providers 0147</w:t>
      </w:r>
    </w:p>
    <w:p w:rsidR="00EC0C6F" w:rsidP="00EC0C6F">
      <w:pPr>
        <w:ind w:left="360"/>
        <w:rPr>
          <w:rFonts w:ascii="Arial" w:eastAsia="Arial" w:hAnsi="Arial" w:cs="Arial"/>
        </w:rPr>
      </w:pPr>
      <w:bookmarkStart w:id="46" w:name="_PAR__13_3b3d87bc_19db_4270_8bab_cc44185"/>
      <w:bookmarkEnd w:id="45"/>
      <w:r>
        <w:rPr>
          <w:rFonts w:ascii="Arial" w:eastAsia="Arial" w:hAnsi="Arial" w:cs="Arial"/>
        </w:rPr>
        <w:t>Initiative: Provides funding to cover additional expenses to MaineCare for exceptions for filling vacancies in group homes provided to residents who have been at their address for more than 5 years.</w:t>
      </w:r>
    </w:p>
    <w:tbl>
      <w:tblPr>
        <w:tblStyle w:val="BPSTable"/>
        <w:tblW w:w="0" w:type="auto"/>
        <w:tblInd w:w="360" w:type="dxa"/>
        <w:tblCellMar>
          <w:left w:w="0" w:type="dxa"/>
          <w:right w:w="0" w:type="dxa"/>
        </w:tblCellMar>
        <w:tblLook w:val="04A0"/>
      </w:tblPr>
      <w:tblGrid>
        <w:gridCol w:w="5011"/>
        <w:gridCol w:w="1462"/>
        <w:gridCol w:w="1462"/>
      </w:tblGrid>
      <w:tr w:rsidTr="00AD045A">
        <w:tblPrEx>
          <w:tblW w:w="0" w:type="auto"/>
          <w:tblInd w:w="360" w:type="dxa"/>
          <w:tblCellMar>
            <w:left w:w="0" w:type="dxa"/>
            <w:right w:w="0" w:type="dxa"/>
          </w:tblCellMar>
          <w:tblLook w:val="04A0"/>
        </w:tblPrEx>
        <w:tc>
          <w:tcPr>
            <w:tcW w:w="5069" w:type="dxa"/>
          </w:tcPr>
          <w:p w:rsidR="00EC0C6F" w:rsidP="00AD045A">
            <w:pPr>
              <w:spacing w:before="0" w:after="0"/>
              <w:rPr>
                <w:rFonts w:ascii="Arial" w:eastAsia="Arial" w:hAnsi="Arial" w:cs="Arial"/>
              </w:rPr>
            </w:pPr>
            <w:bookmarkStart w:id="47" w:name="_PAR__14_a00f8ec3_9043_4257_a3fc_e972bf2"/>
            <w:bookmarkStart w:id="48" w:name="_LINE__36_1db924a5_6198_45c2_9c68_6b926d"/>
            <w:bookmarkEnd w:id="46"/>
            <w:r>
              <w:rPr>
                <w:rFonts w:ascii="Arial" w:eastAsia="Arial" w:hAnsi="Arial" w:cs="Arial"/>
                <w:b/>
              </w:rPr>
              <w:t>FEDERAL EXPENDITURES FUND</w:t>
            </w:r>
            <w:bookmarkEnd w:id="48"/>
          </w:p>
        </w:tc>
        <w:tc>
          <w:tcPr>
            <w:tcW w:w="1469" w:type="dxa"/>
          </w:tcPr>
          <w:p w:rsidR="00EC0C6F" w:rsidP="00AD045A">
            <w:pPr>
              <w:spacing w:before="0" w:after="0"/>
              <w:jc w:val="right"/>
              <w:rPr>
                <w:rFonts w:ascii="Arial" w:eastAsia="Arial" w:hAnsi="Arial" w:cs="Arial"/>
              </w:rPr>
            </w:pPr>
            <w:bookmarkStart w:id="49" w:name="_LINE__36_522408b1_8714_49be_830a_e6570c"/>
            <w:r>
              <w:rPr>
                <w:rFonts w:ascii="Arial" w:eastAsia="Arial" w:hAnsi="Arial" w:cs="Arial"/>
                <w:b/>
              </w:rPr>
              <w:t>2025-26</w:t>
            </w:r>
            <w:bookmarkEnd w:id="49"/>
          </w:p>
        </w:tc>
        <w:tc>
          <w:tcPr>
            <w:tcW w:w="1469" w:type="dxa"/>
          </w:tcPr>
          <w:p w:rsidR="00EC0C6F" w:rsidP="00AD045A">
            <w:pPr>
              <w:spacing w:before="0" w:after="0"/>
              <w:jc w:val="right"/>
              <w:rPr>
                <w:rFonts w:ascii="Arial" w:eastAsia="Arial" w:hAnsi="Arial" w:cs="Arial"/>
              </w:rPr>
            </w:pPr>
            <w:bookmarkStart w:id="50" w:name="_LINE__36_951f25fd_0fb1_4db9_b91b_87e3f5"/>
            <w:r>
              <w:rPr>
                <w:rFonts w:ascii="Arial" w:eastAsia="Arial" w:hAnsi="Arial" w:cs="Arial"/>
                <w:b/>
              </w:rPr>
              <w:t>2026-27</w:t>
            </w:r>
            <w:bookmarkEnd w:id="50"/>
          </w:p>
        </w:tc>
      </w:tr>
      <w:tr w:rsidTr="00AD045A">
        <w:tblPrEx>
          <w:tblW w:w="0" w:type="auto"/>
          <w:tblInd w:w="360" w:type="dxa"/>
          <w:tblCellMar>
            <w:left w:w="0" w:type="dxa"/>
            <w:right w:w="0" w:type="dxa"/>
          </w:tblCellMar>
          <w:tblLook w:val="04A0"/>
        </w:tblPrEx>
        <w:tc>
          <w:tcPr>
            <w:tcW w:w="5069" w:type="dxa"/>
          </w:tcPr>
          <w:p w:rsidR="00EC0C6F" w:rsidP="00AD045A">
            <w:pPr>
              <w:spacing w:before="0" w:after="0"/>
              <w:ind w:left="180"/>
              <w:rPr>
                <w:rFonts w:ascii="Arial" w:eastAsia="Arial" w:hAnsi="Arial" w:cs="Arial"/>
              </w:rPr>
            </w:pPr>
            <w:bookmarkStart w:id="51" w:name="_LINE__37_23c2a649_5978_47c8_91e6_dbd12b"/>
            <w:r>
              <w:rPr>
                <w:rFonts w:ascii="Arial" w:eastAsia="Arial" w:hAnsi="Arial" w:cs="Arial"/>
              </w:rPr>
              <w:t>All Other</w:t>
            </w:r>
            <w:bookmarkEnd w:id="51"/>
          </w:p>
        </w:tc>
        <w:tc>
          <w:tcPr>
            <w:tcW w:w="1469" w:type="dxa"/>
          </w:tcPr>
          <w:p w:rsidR="00EC0C6F" w:rsidP="00AD045A">
            <w:pPr>
              <w:spacing w:before="0" w:after="0"/>
              <w:jc w:val="right"/>
              <w:rPr>
                <w:rFonts w:ascii="Arial" w:eastAsia="Arial" w:hAnsi="Arial" w:cs="Arial"/>
              </w:rPr>
            </w:pPr>
            <w:bookmarkStart w:id="52" w:name="_LINE__37_03479f8e_29b9_4b3a_8a66_62639f"/>
            <w:r>
              <w:rPr>
                <w:rFonts w:ascii="Arial" w:eastAsia="Arial" w:hAnsi="Arial" w:cs="Arial"/>
              </w:rPr>
              <w:t>$0</w:t>
            </w:r>
            <w:bookmarkEnd w:id="52"/>
          </w:p>
        </w:tc>
        <w:tc>
          <w:tcPr>
            <w:tcW w:w="1469" w:type="dxa"/>
          </w:tcPr>
          <w:p w:rsidR="00EC0C6F" w:rsidP="00AD045A">
            <w:pPr>
              <w:spacing w:before="0" w:after="0"/>
              <w:jc w:val="right"/>
              <w:rPr>
                <w:rFonts w:ascii="Arial" w:eastAsia="Arial" w:hAnsi="Arial" w:cs="Arial"/>
              </w:rPr>
            </w:pPr>
            <w:bookmarkStart w:id="53" w:name="_LINE__37_5b8520b7_5bde_4402_b48e_19f2f6"/>
            <w:r>
              <w:rPr>
                <w:rFonts w:ascii="Arial" w:eastAsia="Arial" w:hAnsi="Arial" w:cs="Arial"/>
              </w:rPr>
              <w:t>$541,120</w:t>
            </w:r>
            <w:bookmarkEnd w:id="53"/>
          </w:p>
        </w:tc>
      </w:tr>
      <w:tr w:rsidTr="00AD045A">
        <w:tblPrEx>
          <w:tblW w:w="0" w:type="auto"/>
          <w:tblInd w:w="360" w:type="dxa"/>
          <w:tblCellMar>
            <w:left w:w="0" w:type="dxa"/>
            <w:right w:w="0" w:type="dxa"/>
          </w:tblCellMar>
          <w:tblLook w:val="04A0"/>
        </w:tblPrEx>
        <w:tc>
          <w:tcPr>
            <w:tcW w:w="5069" w:type="dxa"/>
          </w:tcPr>
          <w:p w:rsidR="00EC0C6F" w:rsidP="00AD045A">
            <w:pPr>
              <w:spacing w:before="0" w:after="0"/>
              <w:rPr>
                <w:rFonts w:ascii="Arial" w:eastAsia="Arial" w:hAnsi="Arial" w:cs="Arial"/>
              </w:rPr>
            </w:pPr>
            <w:bookmarkStart w:id="54" w:name="_LINE__38_b6e0e2a5_0a33_46a8_8f63_b1adea"/>
            <w:r>
              <w:rPr>
                <w:rFonts w:ascii="Arial" w:eastAsia="Arial" w:hAnsi="Arial" w:cs="Arial"/>
              </w:rPr>
              <w:t xml:space="preserve"> </w:t>
            </w:r>
            <w:bookmarkEnd w:id="54"/>
          </w:p>
        </w:tc>
        <w:tc>
          <w:tcPr>
            <w:tcW w:w="1469" w:type="dxa"/>
          </w:tcPr>
          <w:p w:rsidR="00EC0C6F" w:rsidP="00AD045A">
            <w:pPr>
              <w:spacing w:before="0" w:after="0"/>
              <w:jc w:val="right"/>
              <w:rPr>
                <w:rFonts w:ascii="Arial" w:eastAsia="Arial" w:hAnsi="Arial" w:cs="Arial"/>
              </w:rPr>
            </w:pPr>
            <w:bookmarkStart w:id="55" w:name="_LINE__38_edc2fa92_f441_4ddc_b8bb_a58635"/>
            <w:r>
              <w:rPr>
                <w:rFonts w:ascii="Arial" w:eastAsia="Arial" w:hAnsi="Arial" w:cs="Arial"/>
              </w:rPr>
              <w:t>__________</w:t>
            </w:r>
            <w:bookmarkEnd w:id="55"/>
          </w:p>
        </w:tc>
        <w:tc>
          <w:tcPr>
            <w:tcW w:w="1469" w:type="dxa"/>
          </w:tcPr>
          <w:p w:rsidR="00EC0C6F" w:rsidP="00AD045A">
            <w:pPr>
              <w:spacing w:before="0" w:after="0"/>
              <w:jc w:val="right"/>
              <w:rPr>
                <w:rFonts w:ascii="Arial" w:eastAsia="Arial" w:hAnsi="Arial" w:cs="Arial"/>
              </w:rPr>
            </w:pPr>
            <w:bookmarkStart w:id="56" w:name="_LINE__38_cdf05c93_f1cc_46fc_bd01_8e47da"/>
            <w:r>
              <w:rPr>
                <w:rFonts w:ascii="Arial" w:eastAsia="Arial" w:hAnsi="Arial" w:cs="Arial"/>
              </w:rPr>
              <w:t>__________</w:t>
            </w:r>
            <w:bookmarkEnd w:id="56"/>
          </w:p>
        </w:tc>
      </w:tr>
      <w:tr w:rsidTr="00AD045A">
        <w:tblPrEx>
          <w:tblW w:w="0" w:type="auto"/>
          <w:tblInd w:w="360" w:type="dxa"/>
          <w:tblCellMar>
            <w:left w:w="0" w:type="dxa"/>
            <w:right w:w="0" w:type="dxa"/>
          </w:tblCellMar>
          <w:tblLook w:val="04A0"/>
        </w:tblPrEx>
        <w:tc>
          <w:tcPr>
            <w:tcW w:w="5069" w:type="dxa"/>
          </w:tcPr>
          <w:p w:rsidR="00EC0C6F" w:rsidP="00AD045A">
            <w:pPr>
              <w:spacing w:before="0" w:after="0"/>
              <w:rPr>
                <w:rFonts w:ascii="Arial" w:eastAsia="Arial" w:hAnsi="Arial" w:cs="Arial"/>
              </w:rPr>
            </w:pPr>
            <w:bookmarkStart w:id="57" w:name="_LINE__39_ec04cde0_1326_4716_8cb6_37979d"/>
            <w:r>
              <w:rPr>
                <w:rFonts w:ascii="Arial" w:eastAsia="Arial" w:hAnsi="Arial" w:cs="Arial"/>
              </w:rPr>
              <w:t>FEDERAL EXPENDITURES FUND TOTAL</w:t>
            </w:r>
            <w:bookmarkEnd w:id="57"/>
          </w:p>
        </w:tc>
        <w:tc>
          <w:tcPr>
            <w:tcW w:w="1469" w:type="dxa"/>
          </w:tcPr>
          <w:p w:rsidR="00EC0C6F" w:rsidP="00AD045A">
            <w:pPr>
              <w:spacing w:before="0" w:after="0"/>
              <w:jc w:val="right"/>
              <w:rPr>
                <w:rFonts w:ascii="Arial" w:eastAsia="Arial" w:hAnsi="Arial" w:cs="Arial"/>
              </w:rPr>
            </w:pPr>
            <w:bookmarkStart w:id="58" w:name="_LINE__39_a3430917_369e_4d2c_a390_a9ff3e"/>
            <w:r>
              <w:rPr>
                <w:rFonts w:ascii="Arial" w:eastAsia="Arial" w:hAnsi="Arial" w:cs="Arial"/>
              </w:rPr>
              <w:t>$0</w:t>
            </w:r>
            <w:bookmarkEnd w:id="58"/>
          </w:p>
        </w:tc>
        <w:tc>
          <w:tcPr>
            <w:tcW w:w="1469" w:type="dxa"/>
          </w:tcPr>
          <w:p w:rsidR="00EC0C6F" w:rsidP="00AD045A">
            <w:pPr>
              <w:spacing w:before="0" w:after="0"/>
              <w:jc w:val="right"/>
              <w:rPr>
                <w:rFonts w:ascii="Arial" w:eastAsia="Arial" w:hAnsi="Arial" w:cs="Arial"/>
              </w:rPr>
            </w:pPr>
            <w:bookmarkStart w:id="59" w:name="_LINE__39_2e21c35f_4c4a_4fc1_9c4a_142604"/>
            <w:r>
              <w:rPr>
                <w:rFonts w:ascii="Arial" w:eastAsia="Arial" w:hAnsi="Arial" w:cs="Arial"/>
              </w:rPr>
              <w:t>$541,120</w:t>
            </w:r>
            <w:bookmarkEnd w:id="59"/>
          </w:p>
        </w:tc>
      </w:tr>
    </w:tbl>
    <w:p w:rsidR="00EC0C6F" w:rsidP="00EC0C6F">
      <w:pPr>
        <w:ind w:left="360"/>
        <w:rPr>
          <w:rFonts w:ascii="Arial" w:eastAsia="Arial" w:hAnsi="Arial" w:cs="Arial"/>
        </w:rPr>
      </w:pPr>
      <w:bookmarkStart w:id="60" w:name="_PAR__15_449debbc_205e_45e1_a0d7_0fd5df8"/>
      <w:bookmarkEnd w:id="4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AD045A">
        <w:tblPrEx>
          <w:tblW w:w="0" w:type="auto"/>
          <w:tblInd w:w="360" w:type="dxa"/>
          <w:tblCellMar>
            <w:left w:w="0" w:type="dxa"/>
            <w:right w:w="0" w:type="dxa"/>
          </w:tblCellMar>
          <w:tblLook w:val="04A0"/>
        </w:tblPrEx>
        <w:tc>
          <w:tcPr>
            <w:tcW w:w="5069" w:type="dxa"/>
          </w:tcPr>
          <w:p w:rsidR="00EC0C6F" w:rsidP="00AD045A">
            <w:pPr>
              <w:spacing w:before="0" w:after="0"/>
              <w:rPr>
                <w:rFonts w:ascii="Arial" w:eastAsia="Arial" w:hAnsi="Arial" w:cs="Arial"/>
              </w:rPr>
            </w:pPr>
            <w:bookmarkStart w:id="61" w:name="_PAR__16_bfd4574f_e32b_4f24_a5f9_b4afde8"/>
            <w:bookmarkStart w:id="62" w:name="_LINE__41_d4bbf0bb_201c_43b6_998f_420abd"/>
            <w:bookmarkEnd w:id="60"/>
            <w:r>
              <w:rPr>
                <w:rFonts w:ascii="Arial" w:eastAsia="Arial" w:hAnsi="Arial" w:cs="Arial"/>
                <w:b/>
              </w:rPr>
              <w:t>HEALTH AND HUMAN SERVICES,</w:t>
            </w:r>
            <w:bookmarkEnd w:id="62"/>
            <w:r>
              <w:rPr>
                <w:rFonts w:ascii="Arial" w:eastAsia="Arial" w:hAnsi="Arial" w:cs="Arial"/>
                <w:b/>
              </w:rPr>
              <w:t xml:space="preserve"> </w:t>
            </w:r>
            <w:bookmarkStart w:id="63" w:name="_LINE__42_2e6d79c2_afb8_4334_b388_7fe305"/>
            <w:r>
              <w:rPr>
                <w:rFonts w:ascii="Arial" w:eastAsia="Arial" w:hAnsi="Arial" w:cs="Arial"/>
                <w:b/>
              </w:rPr>
              <w:t>DEPARTMENT OF</w:t>
            </w:r>
            <w:bookmarkEnd w:id="63"/>
          </w:p>
        </w:tc>
        <w:tc>
          <w:tcPr>
            <w:tcW w:w="1469" w:type="dxa"/>
          </w:tcPr>
          <w:p w:rsidR="00EC0C6F" w:rsidP="00AD045A">
            <w:pPr>
              <w:spacing w:before="0" w:after="0"/>
              <w:rPr>
                <w:rFonts w:ascii="Arial" w:eastAsia="Arial" w:hAnsi="Arial" w:cs="Arial"/>
              </w:rPr>
            </w:pPr>
            <w:bookmarkStart w:id="64" w:name="_LINE__41_8028eb15_ccef_4de3_8a66_f31015"/>
            <w:r>
              <w:rPr>
                <w:rFonts w:ascii="Arial" w:eastAsia="Arial" w:hAnsi="Arial" w:cs="Arial"/>
              </w:rPr>
              <w:t xml:space="preserve"> </w:t>
            </w:r>
            <w:bookmarkEnd w:id="64"/>
          </w:p>
        </w:tc>
        <w:tc>
          <w:tcPr>
            <w:tcW w:w="1469" w:type="dxa"/>
          </w:tcPr>
          <w:p w:rsidR="00EC0C6F" w:rsidP="00AD045A">
            <w:pPr>
              <w:spacing w:before="0" w:after="0"/>
              <w:rPr>
                <w:rFonts w:ascii="Arial" w:eastAsia="Arial" w:hAnsi="Arial" w:cs="Arial"/>
              </w:rPr>
            </w:pPr>
            <w:bookmarkStart w:id="65" w:name="_LINE__41_068ad86c_06a6_427a_98f4_45a2d9"/>
            <w:r>
              <w:rPr>
                <w:rFonts w:ascii="Arial" w:eastAsia="Arial" w:hAnsi="Arial" w:cs="Arial"/>
              </w:rPr>
              <w:t xml:space="preserve"> </w:t>
            </w:r>
            <w:bookmarkEnd w:id="65"/>
          </w:p>
        </w:tc>
      </w:tr>
      <w:tr w:rsidTr="00AD045A">
        <w:tblPrEx>
          <w:tblW w:w="0" w:type="auto"/>
          <w:tblInd w:w="360" w:type="dxa"/>
          <w:tblCellMar>
            <w:left w:w="0" w:type="dxa"/>
            <w:right w:w="0" w:type="dxa"/>
          </w:tblCellMar>
          <w:tblLook w:val="04A0"/>
        </w:tblPrEx>
        <w:tc>
          <w:tcPr>
            <w:tcW w:w="5069" w:type="dxa"/>
          </w:tcPr>
          <w:p w:rsidR="00EC0C6F" w:rsidP="00AD045A">
            <w:pPr>
              <w:spacing w:before="0" w:after="0"/>
              <w:rPr>
                <w:rFonts w:ascii="Arial" w:eastAsia="Arial" w:hAnsi="Arial" w:cs="Arial"/>
              </w:rPr>
            </w:pPr>
            <w:bookmarkStart w:id="66" w:name="_PAGE__3_506a21aa_1160_417d_8baa_52fe261"/>
            <w:bookmarkStart w:id="67" w:name="_PAR__2_24b089e2_708a_40aa_8667_e3b0cfd9"/>
            <w:bookmarkStart w:id="68" w:name="_LINE__1_74bc1e89_265d_431a_88f7_f23e409"/>
            <w:bookmarkEnd w:id="22"/>
            <w:bookmarkEnd w:id="61"/>
            <w:r>
              <w:rPr>
                <w:rFonts w:ascii="Arial" w:eastAsia="Arial" w:hAnsi="Arial" w:cs="Arial"/>
                <w:b/>
              </w:rPr>
              <w:t>DEPARTMENT TOTALS</w:t>
            </w:r>
            <w:bookmarkEnd w:id="68"/>
          </w:p>
        </w:tc>
        <w:tc>
          <w:tcPr>
            <w:tcW w:w="1469" w:type="dxa"/>
          </w:tcPr>
          <w:p w:rsidR="00EC0C6F" w:rsidP="00AD045A">
            <w:pPr>
              <w:spacing w:before="0" w:after="0"/>
              <w:jc w:val="right"/>
              <w:rPr>
                <w:rFonts w:ascii="Arial" w:eastAsia="Arial" w:hAnsi="Arial" w:cs="Arial"/>
              </w:rPr>
            </w:pPr>
            <w:bookmarkStart w:id="69" w:name="_LINE__1_4572af12_417b_41b2_a062_ff55801"/>
            <w:r>
              <w:rPr>
                <w:rFonts w:ascii="Arial" w:eastAsia="Arial" w:hAnsi="Arial" w:cs="Arial"/>
                <w:b/>
              </w:rPr>
              <w:t>2025-26</w:t>
            </w:r>
            <w:bookmarkEnd w:id="69"/>
          </w:p>
        </w:tc>
        <w:tc>
          <w:tcPr>
            <w:tcW w:w="1469" w:type="dxa"/>
          </w:tcPr>
          <w:p w:rsidR="00EC0C6F" w:rsidP="00AD045A">
            <w:pPr>
              <w:spacing w:before="0" w:after="0"/>
              <w:jc w:val="right"/>
              <w:rPr>
                <w:rFonts w:ascii="Arial" w:eastAsia="Arial" w:hAnsi="Arial" w:cs="Arial"/>
              </w:rPr>
            </w:pPr>
            <w:bookmarkStart w:id="70" w:name="_LINE__1_52d96bd7_6cf9_4d84_91fc_a645bc2"/>
            <w:r>
              <w:rPr>
                <w:rFonts w:ascii="Arial" w:eastAsia="Arial" w:hAnsi="Arial" w:cs="Arial"/>
                <w:b/>
              </w:rPr>
              <w:t>2026-27</w:t>
            </w:r>
            <w:bookmarkEnd w:id="70"/>
          </w:p>
        </w:tc>
      </w:tr>
      <w:tr w:rsidTr="00AD045A">
        <w:tblPrEx>
          <w:tblW w:w="0" w:type="auto"/>
          <w:tblInd w:w="360" w:type="dxa"/>
          <w:tblCellMar>
            <w:left w:w="0" w:type="dxa"/>
            <w:right w:w="0" w:type="dxa"/>
          </w:tblCellMar>
          <w:tblLook w:val="04A0"/>
        </w:tblPrEx>
        <w:tc>
          <w:tcPr>
            <w:tcW w:w="5069" w:type="dxa"/>
          </w:tcPr>
          <w:p w:rsidR="00EC0C6F" w:rsidP="00AD045A">
            <w:pPr>
              <w:spacing w:before="0" w:after="0"/>
              <w:rPr>
                <w:rFonts w:ascii="Arial" w:eastAsia="Arial" w:hAnsi="Arial" w:cs="Arial"/>
              </w:rPr>
            </w:pPr>
            <w:bookmarkStart w:id="71" w:name="_LINE__2_1ce129f1_ca9b_46c7_8c59_f7ff40f"/>
            <w:r>
              <w:rPr>
                <w:rFonts w:ascii="Arial" w:eastAsia="Arial" w:hAnsi="Arial" w:cs="Arial"/>
              </w:rPr>
              <w:t xml:space="preserve"> </w:t>
            </w:r>
            <w:bookmarkEnd w:id="71"/>
          </w:p>
        </w:tc>
        <w:tc>
          <w:tcPr>
            <w:tcW w:w="1469" w:type="dxa"/>
          </w:tcPr>
          <w:p w:rsidR="00EC0C6F" w:rsidP="00AD045A">
            <w:pPr>
              <w:spacing w:before="0" w:after="0"/>
              <w:rPr>
                <w:rFonts w:ascii="Arial" w:eastAsia="Arial" w:hAnsi="Arial" w:cs="Arial"/>
              </w:rPr>
            </w:pPr>
            <w:bookmarkStart w:id="72" w:name="_LINE__2_784f85d1_c9b2_4650_93e1_b180c6e"/>
            <w:r>
              <w:rPr>
                <w:rFonts w:ascii="Arial" w:eastAsia="Arial" w:hAnsi="Arial" w:cs="Arial"/>
              </w:rPr>
              <w:t xml:space="preserve"> </w:t>
            </w:r>
            <w:bookmarkEnd w:id="72"/>
          </w:p>
        </w:tc>
        <w:tc>
          <w:tcPr>
            <w:tcW w:w="1469" w:type="dxa"/>
          </w:tcPr>
          <w:p w:rsidR="00EC0C6F" w:rsidP="00AD045A">
            <w:pPr>
              <w:spacing w:before="0" w:after="0"/>
              <w:rPr>
                <w:rFonts w:ascii="Arial" w:eastAsia="Arial" w:hAnsi="Arial" w:cs="Arial"/>
              </w:rPr>
            </w:pPr>
            <w:bookmarkStart w:id="73" w:name="_LINE__2_5c363eda_da3c_465a_b44c_ba975d6"/>
            <w:r>
              <w:rPr>
                <w:rFonts w:ascii="Arial" w:eastAsia="Arial" w:hAnsi="Arial" w:cs="Arial"/>
              </w:rPr>
              <w:t xml:space="preserve"> </w:t>
            </w:r>
            <w:bookmarkEnd w:id="73"/>
          </w:p>
        </w:tc>
      </w:tr>
      <w:tr w:rsidTr="00AD045A">
        <w:tblPrEx>
          <w:tblW w:w="0" w:type="auto"/>
          <w:tblInd w:w="360" w:type="dxa"/>
          <w:tblCellMar>
            <w:left w:w="0" w:type="dxa"/>
            <w:right w:w="0" w:type="dxa"/>
          </w:tblCellMar>
          <w:tblLook w:val="04A0"/>
        </w:tblPrEx>
        <w:tc>
          <w:tcPr>
            <w:tcW w:w="5069" w:type="dxa"/>
          </w:tcPr>
          <w:p w:rsidR="00EC0C6F" w:rsidP="00AD045A">
            <w:pPr>
              <w:spacing w:before="0" w:after="0"/>
              <w:ind w:left="180"/>
              <w:rPr>
                <w:rFonts w:ascii="Arial" w:eastAsia="Arial" w:hAnsi="Arial" w:cs="Arial"/>
              </w:rPr>
            </w:pPr>
            <w:bookmarkStart w:id="74" w:name="_LINE__3_063b4bbe_a63c_48be_a419_a8cdfa2"/>
            <w:r>
              <w:rPr>
                <w:rFonts w:ascii="Arial" w:eastAsia="Arial" w:hAnsi="Arial" w:cs="Arial"/>
                <w:b/>
              </w:rPr>
              <w:t>GENERAL FUND</w:t>
            </w:r>
            <w:bookmarkEnd w:id="74"/>
          </w:p>
        </w:tc>
        <w:tc>
          <w:tcPr>
            <w:tcW w:w="1469" w:type="dxa"/>
          </w:tcPr>
          <w:p w:rsidR="00EC0C6F" w:rsidP="00AD045A">
            <w:pPr>
              <w:spacing w:before="0" w:after="0"/>
              <w:jc w:val="right"/>
              <w:rPr>
                <w:rFonts w:ascii="Arial" w:eastAsia="Arial" w:hAnsi="Arial" w:cs="Arial"/>
              </w:rPr>
            </w:pPr>
            <w:bookmarkStart w:id="75" w:name="_LINE__3_69374460_6778_4bca_b480_e6591c9"/>
            <w:r>
              <w:rPr>
                <w:rFonts w:ascii="Arial" w:eastAsia="Arial" w:hAnsi="Arial" w:cs="Arial"/>
                <w:b/>
              </w:rPr>
              <w:t>$0</w:t>
            </w:r>
            <w:bookmarkEnd w:id="75"/>
          </w:p>
        </w:tc>
        <w:tc>
          <w:tcPr>
            <w:tcW w:w="1469" w:type="dxa"/>
          </w:tcPr>
          <w:p w:rsidR="00EC0C6F" w:rsidP="00AD045A">
            <w:pPr>
              <w:spacing w:before="0" w:after="0"/>
              <w:jc w:val="right"/>
              <w:rPr>
                <w:rFonts w:ascii="Arial" w:eastAsia="Arial" w:hAnsi="Arial" w:cs="Arial"/>
              </w:rPr>
            </w:pPr>
            <w:bookmarkStart w:id="76" w:name="_LINE__3_1890c86e_41db_4fe4_b59e_0acb13e"/>
            <w:r>
              <w:rPr>
                <w:rFonts w:ascii="Arial" w:eastAsia="Arial" w:hAnsi="Arial" w:cs="Arial"/>
                <w:b/>
              </w:rPr>
              <w:t>$349,027</w:t>
            </w:r>
            <w:bookmarkEnd w:id="76"/>
          </w:p>
        </w:tc>
      </w:tr>
      <w:tr w:rsidTr="00AD045A">
        <w:tblPrEx>
          <w:tblW w:w="0" w:type="auto"/>
          <w:tblInd w:w="360" w:type="dxa"/>
          <w:tblCellMar>
            <w:left w:w="0" w:type="dxa"/>
            <w:right w:w="0" w:type="dxa"/>
          </w:tblCellMar>
          <w:tblLook w:val="04A0"/>
        </w:tblPrEx>
        <w:tc>
          <w:tcPr>
            <w:tcW w:w="5069" w:type="dxa"/>
          </w:tcPr>
          <w:p w:rsidR="00EC0C6F" w:rsidP="00AD045A">
            <w:pPr>
              <w:spacing w:before="0" w:after="0"/>
              <w:ind w:left="180"/>
              <w:rPr>
                <w:rFonts w:ascii="Arial" w:eastAsia="Arial" w:hAnsi="Arial" w:cs="Arial"/>
              </w:rPr>
            </w:pPr>
            <w:bookmarkStart w:id="77" w:name="_LINE__4_a045ec18_5692_4286_8e1a_c1b9b55"/>
            <w:r>
              <w:rPr>
                <w:rFonts w:ascii="Arial" w:eastAsia="Arial" w:hAnsi="Arial" w:cs="Arial"/>
                <w:b/>
              </w:rPr>
              <w:t>FEDERAL EXPENDITURES FUND</w:t>
            </w:r>
            <w:bookmarkEnd w:id="77"/>
          </w:p>
        </w:tc>
        <w:tc>
          <w:tcPr>
            <w:tcW w:w="1469" w:type="dxa"/>
          </w:tcPr>
          <w:p w:rsidR="00EC0C6F" w:rsidP="00AD045A">
            <w:pPr>
              <w:spacing w:before="0" w:after="0"/>
              <w:jc w:val="right"/>
              <w:rPr>
                <w:rFonts w:ascii="Arial" w:eastAsia="Arial" w:hAnsi="Arial" w:cs="Arial"/>
              </w:rPr>
            </w:pPr>
            <w:bookmarkStart w:id="78" w:name="_LINE__4_79ea4530_d5f0_4321_936b_bb1bec0"/>
            <w:r>
              <w:rPr>
                <w:rFonts w:ascii="Arial" w:eastAsia="Arial" w:hAnsi="Arial" w:cs="Arial"/>
                <w:b/>
              </w:rPr>
              <w:t>$0</w:t>
            </w:r>
            <w:bookmarkEnd w:id="78"/>
          </w:p>
        </w:tc>
        <w:tc>
          <w:tcPr>
            <w:tcW w:w="1469" w:type="dxa"/>
          </w:tcPr>
          <w:p w:rsidR="00EC0C6F" w:rsidP="00AD045A">
            <w:pPr>
              <w:spacing w:before="0" w:after="0"/>
              <w:jc w:val="right"/>
              <w:rPr>
                <w:rFonts w:ascii="Arial" w:eastAsia="Arial" w:hAnsi="Arial" w:cs="Arial"/>
              </w:rPr>
            </w:pPr>
            <w:bookmarkStart w:id="79" w:name="_LINE__4_38daddfd_ba28_4949_97c3_d124942"/>
            <w:r>
              <w:rPr>
                <w:rFonts w:ascii="Arial" w:eastAsia="Arial" w:hAnsi="Arial" w:cs="Arial"/>
                <w:b/>
              </w:rPr>
              <w:t>$541,120</w:t>
            </w:r>
            <w:bookmarkEnd w:id="79"/>
          </w:p>
        </w:tc>
      </w:tr>
      <w:tr w:rsidTr="00AD045A">
        <w:tblPrEx>
          <w:tblW w:w="0" w:type="auto"/>
          <w:tblInd w:w="360" w:type="dxa"/>
          <w:tblCellMar>
            <w:left w:w="0" w:type="dxa"/>
            <w:right w:w="0" w:type="dxa"/>
          </w:tblCellMar>
          <w:tblLook w:val="04A0"/>
        </w:tblPrEx>
        <w:tc>
          <w:tcPr>
            <w:tcW w:w="5069" w:type="dxa"/>
          </w:tcPr>
          <w:p w:rsidR="00EC0C6F" w:rsidP="00AD045A">
            <w:pPr>
              <w:spacing w:before="0" w:after="0"/>
              <w:rPr>
                <w:rFonts w:ascii="Arial" w:eastAsia="Arial" w:hAnsi="Arial" w:cs="Arial"/>
              </w:rPr>
            </w:pPr>
            <w:bookmarkStart w:id="80" w:name="_LINE__5_3f9aaa3f_a628_4f98_ae93_3b9bb31"/>
            <w:r>
              <w:rPr>
                <w:rFonts w:ascii="Arial" w:eastAsia="Arial" w:hAnsi="Arial" w:cs="Arial"/>
              </w:rPr>
              <w:t xml:space="preserve"> </w:t>
            </w:r>
            <w:bookmarkEnd w:id="80"/>
          </w:p>
        </w:tc>
        <w:tc>
          <w:tcPr>
            <w:tcW w:w="1469" w:type="dxa"/>
          </w:tcPr>
          <w:p w:rsidR="00EC0C6F" w:rsidP="00AD045A">
            <w:pPr>
              <w:spacing w:before="0" w:after="0"/>
              <w:jc w:val="right"/>
              <w:rPr>
                <w:rFonts w:ascii="Arial" w:eastAsia="Arial" w:hAnsi="Arial" w:cs="Arial"/>
              </w:rPr>
            </w:pPr>
            <w:bookmarkStart w:id="81" w:name="_LINE__5_08d76e5b_42a9_41fb_b007_91a37d7"/>
            <w:r>
              <w:rPr>
                <w:rFonts w:ascii="Arial" w:eastAsia="Arial" w:hAnsi="Arial" w:cs="Arial"/>
              </w:rPr>
              <w:t>__________</w:t>
            </w:r>
            <w:bookmarkEnd w:id="81"/>
          </w:p>
        </w:tc>
        <w:tc>
          <w:tcPr>
            <w:tcW w:w="1469" w:type="dxa"/>
          </w:tcPr>
          <w:p w:rsidR="00EC0C6F" w:rsidP="00AD045A">
            <w:pPr>
              <w:spacing w:before="0" w:after="0"/>
              <w:jc w:val="right"/>
              <w:rPr>
                <w:rFonts w:ascii="Arial" w:eastAsia="Arial" w:hAnsi="Arial" w:cs="Arial"/>
              </w:rPr>
            </w:pPr>
            <w:bookmarkStart w:id="82" w:name="_LINE__5_1abbd874_490d_4bcd_8c43_2c194b5"/>
            <w:r>
              <w:rPr>
                <w:rFonts w:ascii="Arial" w:eastAsia="Arial" w:hAnsi="Arial" w:cs="Arial"/>
              </w:rPr>
              <w:t>__________</w:t>
            </w:r>
            <w:bookmarkEnd w:id="82"/>
          </w:p>
        </w:tc>
      </w:tr>
      <w:tr w:rsidTr="00AD045A">
        <w:tblPrEx>
          <w:tblW w:w="0" w:type="auto"/>
          <w:tblInd w:w="360" w:type="dxa"/>
          <w:tblCellMar>
            <w:left w:w="0" w:type="dxa"/>
            <w:right w:w="0" w:type="dxa"/>
          </w:tblCellMar>
          <w:tblLook w:val="04A0"/>
        </w:tblPrEx>
        <w:tc>
          <w:tcPr>
            <w:tcW w:w="5069" w:type="dxa"/>
          </w:tcPr>
          <w:p w:rsidR="00EC0C6F" w:rsidP="00AD045A">
            <w:pPr>
              <w:spacing w:before="0" w:after="0"/>
              <w:rPr>
                <w:rFonts w:ascii="Arial" w:eastAsia="Arial" w:hAnsi="Arial" w:cs="Arial"/>
              </w:rPr>
            </w:pPr>
            <w:bookmarkStart w:id="83" w:name="_LINE__6_6e151928_dd76_4b1a_8c7c_a8e0911"/>
            <w:r>
              <w:rPr>
                <w:rFonts w:ascii="Arial" w:eastAsia="Arial" w:hAnsi="Arial" w:cs="Arial"/>
                <w:b/>
              </w:rPr>
              <w:t>DEPARTMENT TOTAL - ALL FUNDS</w:t>
            </w:r>
            <w:bookmarkEnd w:id="83"/>
          </w:p>
        </w:tc>
        <w:tc>
          <w:tcPr>
            <w:tcW w:w="1469" w:type="dxa"/>
          </w:tcPr>
          <w:p w:rsidR="00EC0C6F" w:rsidP="00AD045A">
            <w:pPr>
              <w:spacing w:before="0" w:after="0"/>
              <w:jc w:val="right"/>
              <w:rPr>
                <w:rFonts w:ascii="Arial" w:eastAsia="Arial" w:hAnsi="Arial" w:cs="Arial"/>
              </w:rPr>
            </w:pPr>
            <w:bookmarkStart w:id="84" w:name="_LINE__6_4e11ef0f_2471_46c6_9cc1_e1c9f43"/>
            <w:r>
              <w:rPr>
                <w:rFonts w:ascii="Arial" w:eastAsia="Arial" w:hAnsi="Arial" w:cs="Arial"/>
                <w:b/>
              </w:rPr>
              <w:t>$0</w:t>
            </w:r>
            <w:bookmarkEnd w:id="84"/>
          </w:p>
        </w:tc>
        <w:tc>
          <w:tcPr>
            <w:tcW w:w="1469" w:type="dxa"/>
          </w:tcPr>
          <w:p w:rsidR="00EC0C6F" w:rsidP="00AD045A">
            <w:pPr>
              <w:spacing w:before="0" w:after="0"/>
              <w:jc w:val="right"/>
              <w:rPr>
                <w:rFonts w:ascii="Arial" w:eastAsia="Arial" w:hAnsi="Arial" w:cs="Arial"/>
              </w:rPr>
            </w:pPr>
            <w:bookmarkStart w:id="85" w:name="_LINE__6_50986ac0_fd49_4032_810f_37a885d"/>
            <w:r>
              <w:rPr>
                <w:rFonts w:ascii="Arial" w:eastAsia="Arial" w:hAnsi="Arial" w:cs="Arial"/>
                <w:b/>
              </w:rPr>
              <w:t>$890,147</w:t>
            </w:r>
            <w:bookmarkEnd w:id="85"/>
          </w:p>
        </w:tc>
      </w:tr>
    </w:tbl>
    <w:p w:rsidR="00EC0C6F" w:rsidP="00EC0C6F">
      <w:pPr>
        <w:ind w:left="360" w:firstLine="360"/>
        <w:rPr>
          <w:rFonts w:ascii="Arial" w:eastAsia="Arial" w:hAnsi="Arial" w:cs="Arial"/>
        </w:rPr>
      </w:pPr>
      <w:bookmarkStart w:id="86" w:name="_PAR__3_6c327041_1c6d_4116_afd1_a4d0730d"/>
      <w:bookmarkEnd w:id="67"/>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EC0C6F" w:rsidP="00EC0C6F">
      <w:pPr>
        <w:ind w:left="360" w:firstLine="360"/>
        <w:rPr>
          <w:rFonts w:ascii="Arial" w:eastAsia="Arial" w:hAnsi="Arial" w:cs="Arial"/>
        </w:rPr>
      </w:pPr>
      <w:bookmarkStart w:id="87" w:name="_INSTRUCTION__0ee4bd7e_f34e_4d6c_ae9e_d1"/>
      <w:bookmarkStart w:id="88" w:name="_PAR__4_48b1a472_30bc_41c6_a63c_f40e7baf"/>
      <w:bookmarkEnd w:id="14"/>
      <w:bookmarkEnd w:id="86"/>
      <w:r>
        <w:rPr>
          <w:rFonts w:ascii="Arial" w:eastAsia="Arial" w:hAnsi="Arial" w:cs="Arial"/>
        </w:rPr>
        <w:t>Amend the resolve by relettering or renumbering any nonconsecutive Part letter or section number to read consecutively.</w:t>
      </w:r>
    </w:p>
    <w:p w:rsidR="00EC0C6F" w:rsidP="00EC0C6F">
      <w:pPr>
        <w:keepNext/>
        <w:spacing w:before="240"/>
        <w:ind w:left="360"/>
        <w:jc w:val="center"/>
        <w:rPr>
          <w:rFonts w:ascii="Arial" w:eastAsia="Arial" w:hAnsi="Arial" w:cs="Arial"/>
        </w:rPr>
      </w:pPr>
      <w:bookmarkStart w:id="89" w:name="_SUMMARY__0c90e0a7_c4e6_4325_ab77_0134ee"/>
      <w:bookmarkStart w:id="90" w:name="_PAR__5_3e338cd5_a89a_4489_8c93_c78a3f7b"/>
      <w:bookmarkEnd w:id="87"/>
      <w:bookmarkEnd w:id="88"/>
      <w:r>
        <w:rPr>
          <w:rFonts w:ascii="Arial" w:eastAsia="Arial" w:hAnsi="Arial" w:cs="Arial"/>
          <w:b/>
          <w:sz w:val="24"/>
        </w:rPr>
        <w:t>SUMMARY</w:t>
      </w:r>
    </w:p>
    <w:p w:rsidR="00EC0C6F" w:rsidP="00EC0C6F">
      <w:pPr>
        <w:ind w:left="360" w:firstLine="360"/>
        <w:rPr>
          <w:rFonts w:ascii="Arial" w:eastAsia="Arial" w:hAnsi="Arial" w:cs="Arial"/>
        </w:rPr>
      </w:pPr>
      <w:bookmarkStart w:id="91" w:name="_PAR__6_2c08a9f9_2523_4acc_88c9_ec1e7db7"/>
      <w:bookmarkEnd w:id="90"/>
      <w:r w:rsidRPr="00961137">
        <w:rPr>
          <w:rFonts w:ascii="Arial" w:eastAsia="Arial" w:hAnsi="Arial" w:cs="Arial"/>
        </w:rPr>
        <w:t xml:space="preserve">This amendment </w:t>
      </w:r>
      <w:r>
        <w:rPr>
          <w:rFonts w:ascii="Arial" w:eastAsia="Arial" w:hAnsi="Arial" w:cs="Arial"/>
        </w:rPr>
        <w:t>does the following.</w:t>
      </w:r>
    </w:p>
    <w:p w:rsidR="00EC0C6F" w:rsidP="00EC0C6F">
      <w:pPr>
        <w:ind w:left="360" w:firstLine="360"/>
        <w:rPr>
          <w:rFonts w:ascii="Arial" w:eastAsia="Arial" w:hAnsi="Arial" w:cs="Arial"/>
        </w:rPr>
      </w:pPr>
      <w:bookmarkStart w:id="92" w:name="_PAR__7_503ed7e1_77bd_4537_be50_96a8c315"/>
      <w:bookmarkEnd w:id="91"/>
      <w:r>
        <w:rPr>
          <w:rFonts w:ascii="Arial" w:eastAsia="Arial" w:hAnsi="Arial" w:cs="Arial"/>
        </w:rPr>
        <w:t xml:space="preserve">1.  It </w:t>
      </w:r>
      <w:r w:rsidRPr="00961137">
        <w:rPr>
          <w:rFonts w:ascii="Arial" w:eastAsia="Arial" w:hAnsi="Arial" w:cs="Arial"/>
        </w:rPr>
        <w:t xml:space="preserve">removes from the resolve </w:t>
      </w:r>
      <w:r>
        <w:rPr>
          <w:rFonts w:ascii="Arial" w:eastAsia="Arial" w:hAnsi="Arial" w:cs="Arial"/>
        </w:rPr>
        <w:t>provisions</w:t>
      </w:r>
      <w:r w:rsidRPr="00961137">
        <w:rPr>
          <w:rFonts w:ascii="Arial" w:eastAsia="Arial" w:hAnsi="Arial" w:cs="Arial"/>
        </w:rPr>
        <w:t xml:space="preserve"> that relate to vacancies in </w:t>
      </w:r>
      <w:r>
        <w:rPr>
          <w:rFonts w:ascii="Arial" w:eastAsia="Arial" w:hAnsi="Arial" w:cs="Arial"/>
        </w:rPr>
        <w:t>2</w:t>
      </w:r>
      <w:r w:rsidRPr="00961137">
        <w:rPr>
          <w:rFonts w:ascii="Arial" w:eastAsia="Arial" w:hAnsi="Arial" w:cs="Arial"/>
        </w:rPr>
        <w:t xml:space="preserve">-person group homes </w:t>
      </w:r>
      <w:r>
        <w:rPr>
          <w:rFonts w:ascii="Arial" w:eastAsia="Arial" w:hAnsi="Arial" w:cs="Arial"/>
        </w:rPr>
        <w:t xml:space="preserve">for persons with intellectual disabilities or autism spectrum disorder </w:t>
      </w:r>
      <w:r w:rsidRPr="00961137">
        <w:rPr>
          <w:rFonts w:ascii="Arial" w:eastAsia="Arial" w:hAnsi="Arial" w:cs="Arial"/>
        </w:rPr>
        <w:t xml:space="preserve">related to hospitalizations.  </w:t>
      </w:r>
    </w:p>
    <w:p w:rsidR="00EC0C6F" w:rsidP="00EC0C6F">
      <w:pPr>
        <w:ind w:left="360" w:firstLine="360"/>
        <w:rPr>
          <w:rFonts w:ascii="Arial" w:eastAsia="Arial" w:hAnsi="Arial" w:cs="Arial"/>
        </w:rPr>
      </w:pPr>
      <w:bookmarkStart w:id="93" w:name="_PAR__8_e580a443_2c53_4e2d_94f5_e1261a08"/>
      <w:bookmarkEnd w:id="92"/>
      <w:r>
        <w:rPr>
          <w:rFonts w:ascii="Arial" w:eastAsia="Arial" w:hAnsi="Arial" w:cs="Arial"/>
        </w:rPr>
        <w:t xml:space="preserve">2.  </w:t>
      </w:r>
      <w:r w:rsidRPr="00961137">
        <w:rPr>
          <w:rFonts w:ascii="Arial" w:eastAsia="Arial" w:hAnsi="Arial" w:cs="Arial"/>
        </w:rPr>
        <w:t xml:space="preserve">It narrows the exception to those residents who have lived at the current address for </w:t>
      </w:r>
      <w:r>
        <w:rPr>
          <w:rFonts w:ascii="Arial" w:eastAsia="Arial" w:hAnsi="Arial" w:cs="Arial"/>
        </w:rPr>
        <w:t xml:space="preserve">at least </w:t>
      </w:r>
      <w:r w:rsidRPr="00961137">
        <w:rPr>
          <w:rFonts w:ascii="Arial" w:eastAsia="Arial" w:hAnsi="Arial" w:cs="Arial"/>
        </w:rPr>
        <w:t>5 years at the time of enactment of the resolve.</w:t>
      </w:r>
    </w:p>
    <w:p w:rsidR="00EC0C6F" w:rsidP="00EC0C6F">
      <w:pPr>
        <w:ind w:left="360" w:firstLine="360"/>
        <w:rPr>
          <w:rFonts w:ascii="Arial" w:eastAsia="Arial" w:hAnsi="Arial" w:cs="Arial"/>
        </w:rPr>
      </w:pPr>
      <w:bookmarkStart w:id="94" w:name="_PAR__9_c8674b82_1bfd_4cf3_ba34_f7f96f2a"/>
      <w:bookmarkEnd w:id="93"/>
      <w:r>
        <w:rPr>
          <w:rFonts w:ascii="Arial" w:eastAsia="Arial" w:hAnsi="Arial" w:cs="Arial"/>
        </w:rPr>
        <w:t>3.</w:t>
      </w:r>
      <w:r w:rsidRPr="00961137">
        <w:rPr>
          <w:rFonts w:ascii="Arial" w:eastAsia="Arial" w:hAnsi="Arial" w:cs="Arial"/>
        </w:rPr>
        <w:t xml:space="preserve">  It requires </w:t>
      </w:r>
      <w:r>
        <w:rPr>
          <w:rFonts w:ascii="Arial" w:eastAsia="Arial" w:hAnsi="Arial" w:cs="Arial"/>
        </w:rPr>
        <w:t xml:space="preserve">the </w:t>
      </w:r>
      <w:r w:rsidRPr="00961137">
        <w:rPr>
          <w:rFonts w:ascii="Arial" w:eastAsia="Arial" w:hAnsi="Arial" w:cs="Arial"/>
        </w:rPr>
        <w:t xml:space="preserve">Department of Health and Human Services to seek federal approval for the requirements of </w:t>
      </w:r>
      <w:r>
        <w:rPr>
          <w:rFonts w:ascii="Arial" w:eastAsia="Arial" w:hAnsi="Arial" w:cs="Arial"/>
        </w:rPr>
        <w:t>the</w:t>
      </w:r>
      <w:r w:rsidRPr="00961137">
        <w:rPr>
          <w:rFonts w:ascii="Arial" w:eastAsia="Arial" w:hAnsi="Arial" w:cs="Arial"/>
        </w:rPr>
        <w:t xml:space="preserve"> </w:t>
      </w:r>
      <w:r>
        <w:rPr>
          <w:rFonts w:ascii="Arial" w:eastAsia="Arial" w:hAnsi="Arial" w:cs="Arial"/>
        </w:rPr>
        <w:t>r</w:t>
      </w:r>
      <w:r w:rsidRPr="00961137">
        <w:rPr>
          <w:rFonts w:ascii="Arial" w:eastAsia="Arial" w:hAnsi="Arial" w:cs="Arial"/>
        </w:rPr>
        <w:t>esolve.  If approval is not received, the requirements of the resolve do not take effect.</w:t>
      </w:r>
    </w:p>
    <w:p w:rsidR="00EC0C6F" w:rsidP="00EC0C6F">
      <w:pPr>
        <w:keepNext/>
        <w:ind w:left="360" w:firstLine="360"/>
        <w:rPr>
          <w:rFonts w:ascii="Arial" w:eastAsia="Arial" w:hAnsi="Arial" w:cs="Arial"/>
        </w:rPr>
      </w:pPr>
      <w:bookmarkStart w:id="95" w:name="_PAR__10_60058f86_2db4_4fc5_9b65_6fe7b97"/>
      <w:bookmarkEnd w:id="94"/>
      <w:r>
        <w:rPr>
          <w:rFonts w:ascii="Arial" w:eastAsia="Arial" w:hAnsi="Arial" w:cs="Arial"/>
        </w:rPr>
        <w:t xml:space="preserve">4. </w:t>
      </w:r>
      <w:r w:rsidRPr="00961137">
        <w:rPr>
          <w:rFonts w:ascii="Arial" w:eastAsia="Arial" w:hAnsi="Arial" w:cs="Arial"/>
        </w:rPr>
        <w:t xml:space="preserve"> It adds an emergency preamble and emergency clause to the resolve.</w:t>
      </w:r>
    </w:p>
    <w:p w:rsidR="00EC0C6F" w:rsidP="00EC0C6F">
      <w:pPr>
        <w:keepNext/>
        <w:spacing w:before="60" w:after="60"/>
        <w:ind w:left="360"/>
        <w:jc w:val="center"/>
        <w:rPr>
          <w:rFonts w:ascii="Arial" w:eastAsia="Arial" w:hAnsi="Arial" w:cs="Arial"/>
        </w:rPr>
      </w:pPr>
      <w:bookmarkStart w:id="96" w:name="_FISCAL_NOTE_REQUIRED__0ff20ab6_81a7_435"/>
      <w:bookmarkStart w:id="97" w:name="_PAR__11_4a47d096_aed2_441b_b15a_d4fec80"/>
      <w:bookmarkEnd w:id="95"/>
      <w:r>
        <w:rPr>
          <w:rFonts w:ascii="Arial" w:eastAsia="Arial" w:hAnsi="Arial" w:cs="Arial"/>
          <w:b/>
        </w:rPr>
        <w:t>FISCAL NOTE REQUIRED</w:t>
      </w:r>
    </w:p>
    <w:p w:rsidR="00000000" w:rsidRPr="00EC0C6F" w:rsidP="00EC0C6F">
      <w:pPr>
        <w:spacing w:before="60" w:after="60"/>
        <w:ind w:left="360"/>
        <w:jc w:val="center"/>
        <w:rPr>
          <w:rFonts w:ascii="Arial" w:eastAsia="Arial" w:hAnsi="Arial" w:cs="Arial"/>
          <w:b/>
        </w:rPr>
      </w:pPr>
      <w:bookmarkStart w:id="98" w:name="_PAR__12_0e0ad0e4_3f01_4d92_969c_f0adae8"/>
      <w:bookmarkEnd w:id="97"/>
      <w:r>
        <w:rPr>
          <w:rFonts w:ascii="Arial" w:eastAsia="Arial" w:hAnsi="Arial" w:cs="Arial"/>
          <w:b/>
        </w:rPr>
        <w:t>(See attached)</w:t>
      </w:r>
      <w:bookmarkEnd w:id="66"/>
      <w:bookmarkEnd w:id="89"/>
      <w:bookmarkEnd w:id="96"/>
      <w:bookmarkEnd w:id="9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LR2760,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Regarding the Process of Filling Vacancies in Certain Group Homes for Individuals with Intellectual Disabilities or Autism Spectrum Disorder</w:t>
    </w:r>
  </w:p>
  <w:p>
    <w:pPr>
      <w:suppressLineNumbers/>
      <w:spacing w:before="0" w:after="0"/>
      <w:jc w:val="center"/>
      <w:rPr>
        <w:rFonts w:ascii="Arial" w:eastAsia="Arial" w:hAnsi="Arial" w:cs="Arial"/>
      </w:rPr>
    </w:pPr>
    <w:r>
      <w:rPr>
        <w:rFonts w:ascii="Arial" w:eastAsia="Arial" w:hAnsi="Arial" w:cs="Arial"/>
        <w:sz w:val="22"/>
      </w:rPr>
      <w:t>L.D. 2117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61137"/>
    <w:rsid w:val="0099722B"/>
    <w:rsid w:val="009B3D4F"/>
    <w:rsid w:val="009D6A0B"/>
    <w:rsid w:val="009E724F"/>
    <w:rsid w:val="009F6C9E"/>
    <w:rsid w:val="00A81643"/>
    <w:rsid w:val="00AA73FC"/>
    <w:rsid w:val="00AD045A"/>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0C6F"/>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