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Nonprofit Security Grant Program</w:t>
      </w:r>
    </w:p>
    <w:p w:rsidR="00C45545" w:rsidP="00C45545">
      <w:pPr>
        <w:spacing w:after="240"/>
        <w:ind w:left="360"/>
        <w:jc w:val="right"/>
        <w:rPr>
          <w:rFonts w:ascii="Arial" w:eastAsia="Arial" w:hAnsi="Arial" w:cs="Arial"/>
          <w:caps/>
        </w:rPr>
      </w:pPr>
      <w:bookmarkStart w:id="0" w:name="_AMEND_TITLE__4775fb45_a7f0_4285_855e_14"/>
      <w:bookmarkStart w:id="1" w:name="_PAGE__1_ca15a2ab_c922_458d_895d_d6da9f8"/>
      <w:bookmarkStart w:id="2" w:name="_PAR__2_a01c1740_fdbd_4281_85e8_8e3d0af0"/>
      <w:r>
        <w:rPr>
          <w:rFonts w:ascii="Arial" w:eastAsia="Arial" w:hAnsi="Arial" w:cs="Arial"/>
          <w:caps/>
        </w:rPr>
        <w:t>L.D. 2107</w:t>
      </w:r>
    </w:p>
    <w:p w:rsidR="00C45545" w:rsidP="00C45545">
      <w:pPr>
        <w:tabs>
          <w:tab w:val="right" w:pos="8928"/>
        </w:tabs>
        <w:spacing w:after="360"/>
        <w:ind w:left="360"/>
        <w:rPr>
          <w:rFonts w:ascii="Arial" w:eastAsia="Arial" w:hAnsi="Arial" w:cs="Arial"/>
        </w:rPr>
      </w:pPr>
      <w:bookmarkStart w:id="3" w:name="_PAR__3_2a344e09_ea21_4971_8469_9f0b8c65"/>
      <w:bookmarkEnd w:id="2"/>
      <w:r>
        <w:rPr>
          <w:rFonts w:ascii="Arial" w:eastAsia="Arial" w:hAnsi="Arial" w:cs="Arial"/>
        </w:rPr>
        <w:t>Date:</w:t>
      </w:r>
      <w:r>
        <w:rPr>
          <w:rFonts w:ascii="Arial" w:eastAsia="Arial" w:hAnsi="Arial" w:cs="Arial"/>
        </w:rPr>
        <w:tab/>
        <w:t>(Filing No. H-         )</w:t>
      </w:r>
    </w:p>
    <w:p w:rsidR="00C45545" w:rsidP="00C45545">
      <w:pPr>
        <w:spacing w:before="600" w:after="300"/>
        <w:ind w:left="360"/>
        <w:jc w:val="center"/>
        <w:outlineLvl w:val="0"/>
        <w:rPr>
          <w:rFonts w:ascii="Arial" w:eastAsia="Arial" w:hAnsi="Arial" w:cs="Arial"/>
        </w:rPr>
      </w:pPr>
      <w:bookmarkStart w:id="4" w:name="_PAR__4_e6c4a6ff_791f_4732_9cdd_5da6c7ea"/>
      <w:bookmarkEnd w:id="3"/>
      <w:r>
        <w:rPr>
          <w:rFonts w:ascii="Arial" w:eastAsia="Arial" w:hAnsi="Arial" w:cs="Arial"/>
          <w:b/>
          <w:caps/>
          <w:sz w:val="24"/>
          <w:szCs w:val="32"/>
        </w:rPr>
        <w:t xml:space="preserve">Judiciary </w:t>
      </w:r>
    </w:p>
    <w:p w:rsidR="00C45545" w:rsidP="00C45545">
      <w:pPr>
        <w:spacing w:before="60" w:after="60"/>
        <w:ind w:left="720"/>
        <w:rPr>
          <w:rFonts w:ascii="Arial" w:eastAsia="Arial" w:hAnsi="Arial" w:cs="Arial"/>
        </w:rPr>
      </w:pPr>
      <w:bookmarkStart w:id="5" w:name="_PAR__5_229f467b_5ebf_46c6_a1bb_56e68d10"/>
      <w:bookmarkEnd w:id="4"/>
      <w:r>
        <w:rPr>
          <w:rFonts w:ascii="Arial" w:eastAsia="Arial" w:hAnsi="Arial" w:cs="Arial"/>
        </w:rPr>
        <w:t>Reproduced and distributed under the direction of the Clerk of the House.</w:t>
      </w:r>
    </w:p>
    <w:p w:rsidR="00C45545" w:rsidP="00C45545">
      <w:pPr>
        <w:spacing w:before="160" w:after="0"/>
        <w:ind w:left="360"/>
        <w:jc w:val="center"/>
        <w:outlineLvl w:val="0"/>
        <w:rPr>
          <w:rFonts w:ascii="Arial" w:eastAsia="Arial" w:hAnsi="Arial" w:cs="Arial"/>
          <w:b/>
          <w:caps/>
          <w:sz w:val="24"/>
          <w:szCs w:val="32"/>
        </w:rPr>
      </w:pPr>
      <w:bookmarkStart w:id="6" w:name="_PAR__6_3d4beea4_c545_4eba_b9c5_64b073d1"/>
      <w:bookmarkEnd w:id="5"/>
      <w:r>
        <w:rPr>
          <w:rFonts w:ascii="Arial" w:eastAsia="Arial" w:hAnsi="Arial" w:cs="Arial"/>
          <w:b/>
          <w:caps/>
          <w:sz w:val="24"/>
          <w:szCs w:val="32"/>
        </w:rPr>
        <w:t>STATE OF MAINE</w:t>
      </w:r>
    </w:p>
    <w:p w:rsidR="00C45545" w:rsidP="00C45545">
      <w:pPr>
        <w:spacing w:after="0"/>
        <w:ind w:left="360"/>
        <w:jc w:val="center"/>
        <w:outlineLvl w:val="0"/>
        <w:rPr>
          <w:rFonts w:ascii="Arial" w:eastAsia="Arial" w:hAnsi="Arial" w:cs="Arial"/>
          <w:b/>
          <w:caps/>
          <w:sz w:val="24"/>
          <w:szCs w:val="32"/>
        </w:rPr>
      </w:pPr>
      <w:bookmarkStart w:id="7" w:name="_PAR__7_f73e06e5_3779_4195_8ffe_9c88587e"/>
      <w:bookmarkEnd w:id="6"/>
      <w:r>
        <w:rPr>
          <w:rFonts w:ascii="Arial" w:eastAsia="Arial" w:hAnsi="Arial" w:cs="Arial"/>
          <w:b/>
          <w:caps/>
          <w:sz w:val="24"/>
          <w:szCs w:val="32"/>
        </w:rPr>
        <w:t>HOUSE OF REPRESENTATIVES</w:t>
      </w:r>
    </w:p>
    <w:p w:rsidR="00C45545" w:rsidP="00C45545">
      <w:pPr>
        <w:spacing w:after="0"/>
        <w:ind w:left="360"/>
        <w:jc w:val="center"/>
        <w:outlineLvl w:val="0"/>
        <w:rPr>
          <w:rFonts w:ascii="Arial" w:eastAsia="Arial" w:hAnsi="Arial" w:cs="Arial"/>
          <w:b/>
          <w:caps/>
          <w:sz w:val="24"/>
          <w:szCs w:val="32"/>
        </w:rPr>
      </w:pPr>
      <w:bookmarkStart w:id="8" w:name="_PAR__8_7b1e7364_8f0d_4fb9_9200_6785b1c5"/>
      <w:bookmarkEnd w:id="7"/>
      <w:r>
        <w:rPr>
          <w:rFonts w:ascii="Arial" w:eastAsia="Arial" w:hAnsi="Arial" w:cs="Arial"/>
          <w:b/>
          <w:caps/>
          <w:sz w:val="24"/>
          <w:szCs w:val="32"/>
        </w:rPr>
        <w:t>132nd Legislature</w:t>
      </w:r>
    </w:p>
    <w:p w:rsidR="00C45545" w:rsidP="00C45545">
      <w:pPr>
        <w:spacing w:after="0"/>
        <w:ind w:left="360"/>
        <w:jc w:val="center"/>
        <w:outlineLvl w:val="0"/>
        <w:rPr>
          <w:rFonts w:ascii="Arial" w:eastAsia="Arial" w:hAnsi="Arial" w:cs="Arial"/>
          <w:b/>
          <w:caps/>
          <w:sz w:val="24"/>
          <w:szCs w:val="32"/>
        </w:rPr>
      </w:pPr>
      <w:bookmarkStart w:id="9" w:name="_PAR__9_39e39cf0_445f_48ae_8a78_f8d55323"/>
      <w:bookmarkEnd w:id="8"/>
      <w:r>
        <w:rPr>
          <w:rFonts w:ascii="Arial" w:eastAsia="Arial" w:hAnsi="Arial" w:cs="Arial"/>
          <w:b/>
          <w:caps/>
          <w:sz w:val="24"/>
          <w:szCs w:val="32"/>
        </w:rPr>
        <w:t>Second Regular Session</w:t>
      </w:r>
    </w:p>
    <w:p w:rsidR="00C45545" w:rsidP="00C45545">
      <w:pPr>
        <w:spacing w:before="400" w:after="200"/>
        <w:ind w:left="360" w:firstLine="360"/>
        <w:rPr>
          <w:rFonts w:ascii="Arial" w:eastAsia="Arial" w:hAnsi="Arial" w:cs="Arial"/>
        </w:rPr>
      </w:pPr>
      <w:bookmarkStart w:id="10" w:name="_PAR__10_9a540fc4_106c_4040_b18f_2d9f641"/>
      <w:bookmarkEnd w:id="9"/>
      <w:r>
        <w:rPr>
          <w:rFonts w:ascii="Arial" w:eastAsia="Arial" w:hAnsi="Arial" w:cs="Arial"/>
          <w:szCs w:val="22"/>
        </w:rPr>
        <w:t>COMMITTEE AMENDMENT “      ” to H.P. 1422, L.D. 2107, “An Act to Establish the Maine Nonprofit Security Grant Program”</w:t>
      </w:r>
    </w:p>
    <w:p w:rsidR="00C45545" w:rsidP="00C45545">
      <w:pPr>
        <w:ind w:left="360" w:firstLine="360"/>
        <w:rPr>
          <w:rFonts w:ascii="Arial" w:eastAsia="Arial" w:hAnsi="Arial" w:cs="Arial"/>
        </w:rPr>
      </w:pPr>
      <w:bookmarkStart w:id="11" w:name="_INSTRUCTION__d4ef4b37_0aa1_4f64_b9c5_35"/>
      <w:bookmarkStart w:id="12" w:name="_PAR__11_b0dd69b8_57c7_4645_ad7a_a6ebb3d"/>
      <w:bookmarkEnd w:id="0"/>
      <w:bookmarkEnd w:id="10"/>
      <w:r>
        <w:rPr>
          <w:rFonts w:ascii="Arial" w:eastAsia="Arial" w:hAnsi="Arial" w:cs="Arial"/>
        </w:rPr>
        <w:t>Amend the bill by striking out everything after the enacting clause and inserting the following:</w:t>
      </w:r>
    </w:p>
    <w:p w:rsidR="00C45545" w:rsidP="00C45545">
      <w:pPr>
        <w:ind w:left="360" w:firstLine="360"/>
        <w:rPr>
          <w:rFonts w:ascii="Arial" w:eastAsia="Arial" w:hAnsi="Arial" w:cs="Arial"/>
        </w:rPr>
      </w:pPr>
      <w:bookmarkStart w:id="13" w:name="_PAR__12_caec2d61_c65d_4f5f_9255_48316f1"/>
      <w:bookmarkEnd w:id="12"/>
      <w:r>
        <w:rPr>
          <w:rFonts w:ascii="Arial" w:eastAsia="Arial" w:hAnsi="Arial" w:cs="Arial"/>
        </w:rPr>
        <w:t>'</w:t>
      </w:r>
      <w:r>
        <w:rPr>
          <w:rFonts w:ascii="Arial" w:eastAsia="Arial" w:hAnsi="Arial" w:cs="Arial"/>
          <w:b/>
          <w:sz w:val="24"/>
        </w:rPr>
        <w:t>Sec. 1.  37-B MRSA §748</w:t>
      </w:r>
      <w:r>
        <w:rPr>
          <w:rFonts w:ascii="Arial" w:eastAsia="Arial" w:hAnsi="Arial" w:cs="Arial"/>
        </w:rPr>
        <w:t xml:space="preserve"> is enacted to read:</w:t>
      </w:r>
    </w:p>
    <w:p w:rsidR="00C45545" w:rsidP="00C45545">
      <w:pPr>
        <w:ind w:left="1080" w:hanging="720"/>
        <w:rPr>
          <w:rFonts w:ascii="Arial" w:eastAsia="Arial" w:hAnsi="Arial" w:cs="Arial"/>
        </w:rPr>
      </w:pPr>
      <w:bookmarkStart w:id="14" w:name="_PAR__13_c1b6ae3c_2f7c_4c92_926f_965b449"/>
      <w:bookmarkEnd w:id="13"/>
      <w:r>
        <w:rPr>
          <w:rFonts w:ascii="Arial" w:eastAsia="Arial" w:hAnsi="Arial" w:cs="Arial"/>
          <w:b/>
          <w:u w:val="single"/>
        </w:rPr>
        <w:t>§748.  Maine Nonprofit Security Grant Program</w:t>
      </w:r>
    </w:p>
    <w:p w:rsidR="00C45545" w:rsidRPr="002E53FA" w:rsidP="00C45545">
      <w:pPr>
        <w:ind w:left="360" w:firstLine="360"/>
        <w:rPr>
          <w:rFonts w:ascii="Arial" w:eastAsia="Arial" w:hAnsi="Arial" w:cs="Arial"/>
        </w:rPr>
      </w:pPr>
      <w:bookmarkStart w:id="15" w:name="_PAR__14_bcf9bc1f_1c1d_4d3d_9653_25a8d08"/>
      <w:bookmarkEnd w:id="14"/>
      <w:r w:rsidRPr="002E53FA">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C45545" w:rsidRPr="002E53FA" w:rsidP="00C45545">
      <w:pPr>
        <w:ind w:left="720"/>
        <w:rPr>
          <w:rFonts w:ascii="Arial" w:eastAsia="Arial" w:hAnsi="Arial" w:cs="Arial"/>
        </w:rPr>
      </w:pPr>
      <w:bookmarkStart w:id="16" w:name="_PAR__15_b687bc83_20cc_4b86_9bb8_8663c78"/>
      <w:bookmarkEnd w:id="15"/>
      <w:r>
        <w:rPr>
          <w:rFonts w:ascii="Arial" w:eastAsia="Arial" w:hAnsi="Arial" w:cs="Arial"/>
          <w:u w:val="single"/>
        </w:rPr>
        <w:t>A.  "Hate crime" means a crime in which the perpetrator selected the victim or the property that was damaged or otherwise affected by the crime because of the race, color, religion, sex, ancestry, national origin, physical or mental disability, sexual orientation, gender identity or homelessness of the victim or of the owner or occupant of that property.</w:t>
      </w:r>
    </w:p>
    <w:p w:rsidR="00C45545" w:rsidRPr="002E53FA" w:rsidP="00C45545">
      <w:pPr>
        <w:ind w:left="720"/>
        <w:rPr>
          <w:rFonts w:ascii="Arial" w:eastAsia="Arial" w:hAnsi="Arial" w:cs="Arial"/>
        </w:rPr>
      </w:pPr>
      <w:bookmarkStart w:id="17" w:name="_PAR__16_d1c489e2_2b38_4a14_bf16_69a9204"/>
      <w:bookmarkEnd w:id="16"/>
      <w:r>
        <w:rPr>
          <w:rFonts w:ascii="Arial" w:eastAsia="Arial" w:hAnsi="Arial" w:cs="Arial"/>
          <w:u w:val="single"/>
        </w:rPr>
        <w:t>B.  "Program" means the Maine Nonprofit Security Grant Program established in subsection 2.</w:t>
      </w:r>
    </w:p>
    <w:p w:rsidR="00C45545" w:rsidRPr="002E53FA" w:rsidP="00C45545">
      <w:pPr>
        <w:ind w:left="720"/>
        <w:rPr>
          <w:rFonts w:ascii="Arial" w:eastAsia="Arial" w:hAnsi="Arial" w:cs="Arial"/>
        </w:rPr>
      </w:pPr>
      <w:bookmarkStart w:id="18" w:name="_PAR__17_4cc469e7_ff05_4c50_8509_5f35211"/>
      <w:bookmarkEnd w:id="17"/>
      <w:r>
        <w:rPr>
          <w:rFonts w:ascii="Arial" w:eastAsia="Arial" w:hAnsi="Arial" w:cs="Arial"/>
          <w:u w:val="single"/>
        </w:rPr>
        <w:t>C.  "Serious bodily injury" has the same meaning as in Title 17-A, section 2, subsection 23.</w:t>
      </w:r>
    </w:p>
    <w:p w:rsidR="00C45545" w:rsidRPr="002E53FA" w:rsidP="00C45545">
      <w:pPr>
        <w:ind w:left="720"/>
        <w:rPr>
          <w:rFonts w:ascii="Arial" w:eastAsia="Arial" w:hAnsi="Arial" w:cs="Arial"/>
        </w:rPr>
      </w:pPr>
      <w:bookmarkStart w:id="19" w:name="_PAR__18_2e5ea8e5_ec13_4c12_bf3f_2b9cd36"/>
      <w:bookmarkEnd w:id="18"/>
      <w:r>
        <w:rPr>
          <w:rFonts w:ascii="Arial" w:eastAsia="Arial" w:hAnsi="Arial" w:cs="Arial"/>
          <w:u w:val="single"/>
        </w:rPr>
        <w:t>D.  "Terror attack" means an attack that causes serious bodily injury or death to multiple persons or causes substantial damage to a structure and is made for the purpose of intimidating or coercing a civilian population or to affect the conduct of government.</w:t>
      </w:r>
    </w:p>
    <w:p w:rsidR="00C45545" w:rsidRPr="002E53FA" w:rsidP="00C45545">
      <w:pPr>
        <w:ind w:left="360" w:firstLine="360"/>
        <w:rPr>
          <w:rFonts w:ascii="Arial" w:eastAsia="Arial" w:hAnsi="Arial" w:cs="Arial"/>
        </w:rPr>
      </w:pPr>
      <w:bookmarkStart w:id="20" w:name="_PAR__19_c1a66bea_2479_4682_a977_b6f3e5c"/>
      <w:bookmarkEnd w:id="19"/>
      <w:r w:rsidRPr="002E53FA">
        <w:rPr>
          <w:rFonts w:ascii="Arial" w:eastAsia="Arial" w:hAnsi="Arial" w:cs="Arial"/>
          <w:b/>
          <w:u w:val="single"/>
        </w:rPr>
        <w:t xml:space="preserve">2.  Program established.  </w:t>
      </w:r>
      <w:r>
        <w:rPr>
          <w:rFonts w:ascii="Arial" w:eastAsia="Arial" w:hAnsi="Arial" w:cs="Arial"/>
          <w:u w:val="single"/>
        </w:rPr>
        <w:t>The Maine Nonprofit Security Grant Program is established in the agency to provide grants to assist nonprofit organizations to improve security at property owned or occupied by those nonprofit organizations to protect against hate crimes and terror attacks.</w:t>
      </w:r>
    </w:p>
    <w:p w:rsidR="00C45545" w:rsidRPr="002E53FA" w:rsidP="00C45545">
      <w:pPr>
        <w:ind w:left="360" w:firstLine="360"/>
        <w:rPr>
          <w:rFonts w:ascii="Arial" w:eastAsia="Arial" w:hAnsi="Arial" w:cs="Arial"/>
        </w:rPr>
      </w:pPr>
      <w:bookmarkStart w:id="21" w:name="_PAR__20_be168e76_cbde_4973_ba42_b6d2609"/>
      <w:bookmarkEnd w:id="20"/>
      <w:r w:rsidRPr="002E53FA">
        <w:rPr>
          <w:rFonts w:ascii="Arial" w:eastAsia="Arial" w:hAnsi="Arial" w:cs="Arial"/>
          <w:b/>
          <w:u w:val="single"/>
        </w:rPr>
        <w:t>3.  Eligibility.</w:t>
      </w:r>
      <w:r>
        <w:rPr>
          <w:rFonts w:ascii="Arial" w:eastAsia="Arial" w:hAnsi="Arial" w:cs="Arial"/>
          <w:u w:val="single"/>
        </w:rPr>
        <w:t xml:space="preserve">  To be eligible for a grant from the program, a nonprofit organization must:</w:t>
      </w:r>
    </w:p>
    <w:p w:rsidR="00C45545" w:rsidRPr="002E53FA" w:rsidP="00C45545">
      <w:pPr>
        <w:ind w:left="720"/>
        <w:rPr>
          <w:rFonts w:ascii="Arial" w:eastAsia="Arial" w:hAnsi="Arial" w:cs="Arial"/>
        </w:rPr>
      </w:pPr>
      <w:bookmarkStart w:id="22" w:name="_PAGE__2_7f0a9c47_f022_4715_ad6c_6845067"/>
      <w:bookmarkStart w:id="23" w:name="_PAR__2_d126c08f_9b99_4cd6_be00_c76b842e"/>
      <w:bookmarkEnd w:id="1"/>
      <w:bookmarkEnd w:id="21"/>
      <w:r>
        <w:rPr>
          <w:rFonts w:ascii="Arial" w:eastAsia="Arial" w:hAnsi="Arial" w:cs="Arial"/>
          <w:u w:val="single"/>
        </w:rPr>
        <w:t>A.  Be a tax-exempt organization under 26 United States Code, Section 501(c)(3); and</w:t>
      </w:r>
    </w:p>
    <w:p w:rsidR="00C45545" w:rsidRPr="002E53FA" w:rsidP="00C45545">
      <w:pPr>
        <w:ind w:left="720"/>
        <w:rPr>
          <w:rFonts w:ascii="Arial" w:eastAsia="Arial" w:hAnsi="Arial" w:cs="Arial"/>
        </w:rPr>
      </w:pPr>
      <w:bookmarkStart w:id="24" w:name="_PAR__3_551db74d_ecd5_453e_89bb_afb6c025"/>
      <w:bookmarkEnd w:id="23"/>
      <w:r>
        <w:rPr>
          <w:rFonts w:ascii="Arial" w:eastAsia="Arial" w:hAnsi="Arial" w:cs="Arial"/>
          <w:u w:val="single"/>
        </w:rPr>
        <w:t>B.  Demonstrate that the organization or the organization's facilities are at high risk of a hate crime or terror attack.</w:t>
      </w:r>
    </w:p>
    <w:p w:rsidR="00C45545" w:rsidRPr="002E53FA" w:rsidP="00C45545">
      <w:pPr>
        <w:ind w:left="360" w:firstLine="360"/>
        <w:rPr>
          <w:rFonts w:ascii="Arial" w:eastAsia="Arial" w:hAnsi="Arial" w:cs="Arial"/>
        </w:rPr>
      </w:pPr>
      <w:bookmarkStart w:id="25" w:name="_PAR__4_c09f2fa8_8883_452b_a210_1774df17"/>
      <w:bookmarkEnd w:id="24"/>
      <w:r w:rsidRPr="002E53FA">
        <w:rPr>
          <w:rFonts w:ascii="Arial" w:eastAsia="Arial" w:hAnsi="Arial" w:cs="Arial"/>
          <w:b/>
          <w:u w:val="single"/>
        </w:rPr>
        <w:t>4.  Use of grants.</w:t>
      </w:r>
      <w:r>
        <w:rPr>
          <w:rFonts w:ascii="Arial" w:eastAsia="Arial" w:hAnsi="Arial" w:cs="Arial"/>
          <w:u w:val="single"/>
        </w:rPr>
        <w:t xml:space="preserve">  A nonprofit organization awarded a grant from the program shall use that grant for:</w:t>
      </w:r>
    </w:p>
    <w:p w:rsidR="00C45545" w:rsidRPr="002E53FA" w:rsidP="00C45545">
      <w:pPr>
        <w:ind w:left="720"/>
        <w:rPr>
          <w:rFonts w:ascii="Arial" w:eastAsia="Arial" w:hAnsi="Arial" w:cs="Arial"/>
        </w:rPr>
      </w:pPr>
      <w:bookmarkStart w:id="26" w:name="_PAR__5_5c928ce8_0e4a_454e_bd88_6915b878"/>
      <w:bookmarkEnd w:id="25"/>
      <w:r>
        <w:rPr>
          <w:rFonts w:ascii="Arial" w:eastAsia="Arial" w:hAnsi="Arial" w:cs="Arial"/>
          <w:u w:val="single"/>
        </w:rPr>
        <w:t>A.  Physical security enhancements;</w:t>
      </w:r>
    </w:p>
    <w:p w:rsidR="00C45545" w:rsidRPr="002E53FA" w:rsidP="00C45545">
      <w:pPr>
        <w:ind w:left="720"/>
        <w:rPr>
          <w:rFonts w:ascii="Arial" w:eastAsia="Arial" w:hAnsi="Arial" w:cs="Arial"/>
        </w:rPr>
      </w:pPr>
      <w:bookmarkStart w:id="27" w:name="_PAR__6_149080d4_1967_401a_98fe_55170027"/>
      <w:bookmarkEnd w:id="26"/>
      <w:r>
        <w:rPr>
          <w:rFonts w:ascii="Arial" w:eastAsia="Arial" w:hAnsi="Arial" w:cs="Arial"/>
          <w:u w:val="single"/>
        </w:rPr>
        <w:t>B.  The cost of security personnel; or</w:t>
      </w:r>
    </w:p>
    <w:p w:rsidR="00C45545" w:rsidRPr="002E53FA" w:rsidP="00C45545">
      <w:pPr>
        <w:ind w:left="720"/>
        <w:rPr>
          <w:rFonts w:ascii="Arial" w:eastAsia="Arial" w:hAnsi="Arial" w:cs="Arial"/>
        </w:rPr>
      </w:pPr>
      <w:bookmarkStart w:id="28" w:name="_PAR__7_093f2624_ad90_4c1b_be29_8f8e26b9"/>
      <w:bookmarkEnd w:id="27"/>
      <w:r>
        <w:rPr>
          <w:rFonts w:ascii="Arial" w:eastAsia="Arial" w:hAnsi="Arial" w:cs="Arial"/>
          <w:u w:val="single"/>
        </w:rPr>
        <w:t>C.  The development or enhancement of security plans and protocols.</w:t>
      </w:r>
    </w:p>
    <w:p w:rsidR="00C45545" w:rsidRPr="002E53FA" w:rsidP="00C45545">
      <w:pPr>
        <w:ind w:left="360" w:firstLine="360"/>
        <w:rPr>
          <w:rFonts w:ascii="Arial" w:eastAsia="Arial" w:hAnsi="Arial" w:cs="Arial"/>
        </w:rPr>
      </w:pPr>
      <w:bookmarkStart w:id="29" w:name="_PAR__8_6be15ac1_cce1_44f6_af0e_30230c43"/>
      <w:bookmarkEnd w:id="28"/>
      <w:r w:rsidRPr="002E53FA">
        <w:rPr>
          <w:rFonts w:ascii="Arial" w:eastAsia="Arial" w:hAnsi="Arial" w:cs="Arial"/>
          <w:b/>
          <w:u w:val="single"/>
        </w:rPr>
        <w:t xml:space="preserve">5.  Administration.  </w:t>
      </w:r>
      <w:r>
        <w:rPr>
          <w:rFonts w:ascii="Arial" w:eastAsia="Arial" w:hAnsi="Arial" w:cs="Arial"/>
          <w:u w:val="single"/>
        </w:rPr>
        <w:t>The agency shall administer the program and shall develop guidelines and criteria to award grants to eligible nonprofit organizations under subsection 3 using a request for proposals process.</w:t>
      </w:r>
    </w:p>
    <w:p w:rsidR="00C45545" w:rsidP="00C45545">
      <w:pPr>
        <w:ind w:left="360" w:firstLine="360"/>
        <w:rPr>
          <w:rFonts w:ascii="Arial" w:eastAsia="Arial" w:hAnsi="Arial" w:cs="Arial"/>
        </w:rPr>
      </w:pPr>
      <w:bookmarkStart w:id="30" w:name="_PAR__9_769ff394_1a0b_4ff7_8a30_735afe66"/>
      <w:bookmarkEnd w:id="29"/>
      <w:r w:rsidRPr="002E53FA">
        <w:rPr>
          <w:rFonts w:ascii="Arial" w:eastAsia="Arial" w:hAnsi="Arial" w:cs="Arial"/>
          <w:b/>
          <w:u w:val="single"/>
        </w:rPr>
        <w:t>6.  Rules.</w:t>
      </w:r>
      <w:r>
        <w:rPr>
          <w:rFonts w:ascii="Arial" w:eastAsia="Arial" w:hAnsi="Arial" w:cs="Arial"/>
          <w:u w:val="single"/>
        </w:rPr>
        <w:t xml:space="preserve">  The agency may adopt routine technical rules as described in Title 5, chapter 375, subchapter 2-A to implement this section.</w:t>
      </w:r>
    </w:p>
    <w:p w:rsidR="00C45545" w:rsidP="00C45545">
      <w:pPr>
        <w:ind w:left="360" w:firstLine="360"/>
        <w:rPr>
          <w:rFonts w:ascii="Arial" w:eastAsia="Arial" w:hAnsi="Arial" w:cs="Arial"/>
        </w:rPr>
      </w:pPr>
      <w:bookmarkStart w:id="31" w:name="_PAR__10_7fad5e8d_594e_4102_8eda_8523fc7"/>
      <w:bookmarkEnd w:id="30"/>
      <w:r>
        <w:rPr>
          <w:rFonts w:ascii="Arial" w:eastAsia="Arial" w:hAnsi="Arial" w:cs="Arial"/>
          <w:b/>
          <w:sz w:val="24"/>
        </w:rPr>
        <w:t>Sec. 2.  Appropriations and allocations.</w:t>
      </w:r>
      <w:r>
        <w:rPr>
          <w:rFonts w:ascii="Arial" w:eastAsia="Arial" w:hAnsi="Arial" w:cs="Arial"/>
        </w:rPr>
        <w:t>  The following appropriations and allocations are made.</w:t>
      </w:r>
    </w:p>
    <w:p w:rsidR="00C45545" w:rsidP="00C45545">
      <w:pPr>
        <w:pStyle w:val="BPSParagraphLeftAlign"/>
        <w:suppressAutoHyphens/>
        <w:ind w:left="360"/>
        <w:rPr>
          <w:rFonts w:ascii="Arial" w:eastAsia="Arial" w:hAnsi="Arial" w:cs="Arial"/>
        </w:rPr>
      </w:pPr>
      <w:bookmarkStart w:id="32" w:name="_PAR__11_0c5ce260_3554_44f1_b736_cd0164e"/>
      <w:bookmarkEnd w:id="31"/>
      <w:r>
        <w:rPr>
          <w:rFonts w:ascii="Arial" w:eastAsia="Arial" w:hAnsi="Arial" w:cs="Arial"/>
          <w:b/>
        </w:rPr>
        <w:t>DEFENSE, VETERANS AND EMERGENCY MANAGEMENT, DEPARTMENT OF</w:t>
      </w:r>
    </w:p>
    <w:p w:rsidR="00C45545" w:rsidP="00C45545">
      <w:pPr>
        <w:pStyle w:val="BPSParagraphLeftAlign"/>
        <w:suppressAutoHyphens/>
        <w:ind w:left="360"/>
        <w:rPr>
          <w:rFonts w:ascii="Arial" w:eastAsia="Arial" w:hAnsi="Arial" w:cs="Arial"/>
        </w:rPr>
      </w:pPr>
      <w:bookmarkStart w:id="33" w:name="_PAR__12_9314795c_ba7e_4368_a6a7_dcba76a"/>
      <w:bookmarkEnd w:id="32"/>
      <w:r>
        <w:rPr>
          <w:rFonts w:ascii="Arial" w:eastAsia="Arial" w:hAnsi="Arial" w:cs="Arial"/>
          <w:b/>
        </w:rPr>
        <w:t>Administration - Maine Emergency Management Agency 0214</w:t>
      </w:r>
    </w:p>
    <w:p w:rsidR="00C45545" w:rsidP="00C45545">
      <w:pPr>
        <w:ind w:left="360"/>
        <w:rPr>
          <w:rFonts w:ascii="Arial" w:eastAsia="Arial" w:hAnsi="Arial" w:cs="Arial"/>
        </w:rPr>
      </w:pPr>
      <w:bookmarkStart w:id="34" w:name="_PAR__13_28cce2ad_e856_41eb_9fa9_0756e4f"/>
      <w:bookmarkEnd w:id="33"/>
      <w:r>
        <w:rPr>
          <w:rFonts w:ascii="Arial" w:eastAsia="Arial" w:hAnsi="Arial" w:cs="Arial"/>
        </w:rPr>
        <w:t>Initiative: Provides one-time funding to provide grants to assist nonprofit organizations in improving security to protect against hate crimes and terror attacks. A portion of allocated funds may be used by the Maine Emergency Management Agency for program administration. Any balance remaining in the Maine Nonprofit Security Grant Program, General Fund account at the end of any fiscal year must be carried forward for use in the next fiscal year.</w:t>
      </w:r>
    </w:p>
    <w:tbl>
      <w:tblPr>
        <w:tblStyle w:val="BPSTable"/>
        <w:tblW w:w="0" w:type="auto"/>
        <w:tblInd w:w="360" w:type="dxa"/>
        <w:tblCellMar>
          <w:left w:w="0" w:type="dxa"/>
          <w:right w:w="0" w:type="dxa"/>
        </w:tblCellMar>
        <w:tblLook w:val="04A0"/>
      </w:tblPr>
      <w:tblGrid>
        <w:gridCol w:w="5009"/>
        <w:gridCol w:w="1463"/>
        <w:gridCol w:w="1463"/>
      </w:tblGrid>
      <w:tr w:rsidTr="0032171E">
        <w:tblPrEx>
          <w:tblW w:w="0" w:type="auto"/>
          <w:tblInd w:w="360" w:type="dxa"/>
          <w:tblCellMar>
            <w:left w:w="0" w:type="dxa"/>
            <w:right w:w="0" w:type="dxa"/>
          </w:tblCellMar>
          <w:tblLook w:val="04A0"/>
        </w:tblPrEx>
        <w:tc>
          <w:tcPr>
            <w:tcW w:w="5069" w:type="dxa"/>
          </w:tcPr>
          <w:p w:rsidR="00C45545" w:rsidP="0032171E">
            <w:pPr>
              <w:spacing w:before="0" w:after="0"/>
              <w:rPr>
                <w:rFonts w:ascii="Arial" w:eastAsia="Arial" w:hAnsi="Arial" w:cs="Arial"/>
              </w:rPr>
            </w:pPr>
            <w:bookmarkStart w:id="35" w:name="_PAR__14_232694ab_d1e4_4e3a_acd7_9db9a4e"/>
            <w:bookmarkStart w:id="36" w:name="_LINE__25_bf379b7d_8de2_42ca_aacb_4ee24b"/>
            <w:bookmarkEnd w:id="34"/>
            <w:r>
              <w:rPr>
                <w:rFonts w:ascii="Arial" w:eastAsia="Arial" w:hAnsi="Arial" w:cs="Arial"/>
                <w:b/>
              </w:rPr>
              <w:t>GENERAL FUND</w:t>
            </w:r>
            <w:bookmarkEnd w:id="36"/>
          </w:p>
        </w:tc>
        <w:tc>
          <w:tcPr>
            <w:tcW w:w="1469" w:type="dxa"/>
          </w:tcPr>
          <w:p w:rsidR="00C45545" w:rsidP="0032171E">
            <w:pPr>
              <w:spacing w:before="0" w:after="0"/>
              <w:jc w:val="right"/>
              <w:rPr>
                <w:rFonts w:ascii="Arial" w:eastAsia="Arial" w:hAnsi="Arial" w:cs="Arial"/>
              </w:rPr>
            </w:pPr>
            <w:bookmarkStart w:id="37" w:name="_LINE__25_453e0f90_a556_42ab_a289_91536a"/>
            <w:r>
              <w:rPr>
                <w:rFonts w:ascii="Arial" w:eastAsia="Arial" w:hAnsi="Arial" w:cs="Arial"/>
                <w:b/>
              </w:rPr>
              <w:t>2025-26</w:t>
            </w:r>
            <w:bookmarkEnd w:id="37"/>
          </w:p>
        </w:tc>
        <w:tc>
          <w:tcPr>
            <w:tcW w:w="1469" w:type="dxa"/>
          </w:tcPr>
          <w:p w:rsidR="00C45545" w:rsidP="0032171E">
            <w:pPr>
              <w:spacing w:before="0" w:after="0"/>
              <w:jc w:val="right"/>
              <w:rPr>
                <w:rFonts w:ascii="Arial" w:eastAsia="Arial" w:hAnsi="Arial" w:cs="Arial"/>
              </w:rPr>
            </w:pPr>
            <w:bookmarkStart w:id="38" w:name="_LINE__25_58d2ec8b_5973_44fa_b3cd_15c41f"/>
            <w:r>
              <w:rPr>
                <w:rFonts w:ascii="Arial" w:eastAsia="Arial" w:hAnsi="Arial" w:cs="Arial"/>
                <w:b/>
              </w:rPr>
              <w:t>2026-27</w:t>
            </w:r>
            <w:bookmarkEnd w:id="38"/>
          </w:p>
        </w:tc>
      </w:tr>
      <w:tr w:rsidTr="0032171E">
        <w:tblPrEx>
          <w:tblW w:w="0" w:type="auto"/>
          <w:tblInd w:w="360" w:type="dxa"/>
          <w:tblCellMar>
            <w:left w:w="0" w:type="dxa"/>
            <w:right w:w="0" w:type="dxa"/>
          </w:tblCellMar>
          <w:tblLook w:val="04A0"/>
        </w:tblPrEx>
        <w:tc>
          <w:tcPr>
            <w:tcW w:w="5069" w:type="dxa"/>
          </w:tcPr>
          <w:p w:rsidR="00C45545" w:rsidP="0032171E">
            <w:pPr>
              <w:spacing w:before="0" w:after="0"/>
              <w:ind w:left="180"/>
              <w:rPr>
                <w:rFonts w:ascii="Arial" w:eastAsia="Arial" w:hAnsi="Arial" w:cs="Arial"/>
              </w:rPr>
            </w:pPr>
            <w:bookmarkStart w:id="39" w:name="_LINE__26_25f0a2ba_3220_4134_ba02_13ad82"/>
            <w:r>
              <w:rPr>
                <w:rFonts w:ascii="Arial" w:eastAsia="Arial" w:hAnsi="Arial" w:cs="Arial"/>
              </w:rPr>
              <w:t>All Other</w:t>
            </w:r>
            <w:bookmarkEnd w:id="39"/>
          </w:p>
        </w:tc>
        <w:tc>
          <w:tcPr>
            <w:tcW w:w="1469" w:type="dxa"/>
          </w:tcPr>
          <w:p w:rsidR="00C45545" w:rsidP="0032171E">
            <w:pPr>
              <w:spacing w:before="0" w:after="0"/>
              <w:jc w:val="right"/>
              <w:rPr>
                <w:rFonts w:ascii="Arial" w:eastAsia="Arial" w:hAnsi="Arial" w:cs="Arial"/>
              </w:rPr>
            </w:pPr>
            <w:bookmarkStart w:id="40" w:name="_LINE__26_7dd78ee0_d6bf_4796_8f6e_2bde9d"/>
            <w:r>
              <w:rPr>
                <w:rFonts w:ascii="Arial" w:eastAsia="Arial" w:hAnsi="Arial" w:cs="Arial"/>
              </w:rPr>
              <w:t>$0</w:t>
            </w:r>
            <w:bookmarkEnd w:id="40"/>
          </w:p>
        </w:tc>
        <w:tc>
          <w:tcPr>
            <w:tcW w:w="1469" w:type="dxa"/>
          </w:tcPr>
          <w:p w:rsidR="00C45545" w:rsidP="0032171E">
            <w:pPr>
              <w:spacing w:before="0" w:after="0"/>
              <w:jc w:val="right"/>
              <w:rPr>
                <w:rFonts w:ascii="Arial" w:eastAsia="Arial" w:hAnsi="Arial" w:cs="Arial"/>
              </w:rPr>
            </w:pPr>
            <w:bookmarkStart w:id="41" w:name="_LINE__26_e788dd20_f1b9_464b_9439_9b2362"/>
            <w:r>
              <w:rPr>
                <w:rFonts w:ascii="Arial" w:eastAsia="Arial" w:hAnsi="Arial" w:cs="Arial"/>
              </w:rPr>
              <w:t>$1,500,000</w:t>
            </w:r>
            <w:bookmarkEnd w:id="41"/>
          </w:p>
        </w:tc>
      </w:tr>
      <w:tr w:rsidTr="0032171E">
        <w:tblPrEx>
          <w:tblW w:w="0" w:type="auto"/>
          <w:tblInd w:w="360" w:type="dxa"/>
          <w:tblCellMar>
            <w:left w:w="0" w:type="dxa"/>
            <w:right w:w="0" w:type="dxa"/>
          </w:tblCellMar>
          <w:tblLook w:val="04A0"/>
        </w:tblPrEx>
        <w:tc>
          <w:tcPr>
            <w:tcW w:w="5069" w:type="dxa"/>
          </w:tcPr>
          <w:p w:rsidR="00C45545" w:rsidP="0032171E">
            <w:pPr>
              <w:spacing w:before="0" w:after="0"/>
              <w:rPr>
                <w:rFonts w:ascii="Arial" w:eastAsia="Arial" w:hAnsi="Arial" w:cs="Arial"/>
              </w:rPr>
            </w:pPr>
            <w:bookmarkStart w:id="42" w:name="_LINE__27_1b93dfc5_e4ac_4d8c_88d2_3f17e2"/>
            <w:r>
              <w:rPr>
                <w:rFonts w:ascii="Arial" w:eastAsia="Arial" w:hAnsi="Arial" w:cs="Arial"/>
              </w:rPr>
              <w:t xml:space="preserve"> </w:t>
            </w:r>
            <w:bookmarkEnd w:id="42"/>
          </w:p>
        </w:tc>
        <w:tc>
          <w:tcPr>
            <w:tcW w:w="1469" w:type="dxa"/>
          </w:tcPr>
          <w:p w:rsidR="00C45545" w:rsidP="0032171E">
            <w:pPr>
              <w:spacing w:before="0" w:after="0"/>
              <w:jc w:val="right"/>
              <w:rPr>
                <w:rFonts w:ascii="Arial" w:eastAsia="Arial" w:hAnsi="Arial" w:cs="Arial"/>
              </w:rPr>
            </w:pPr>
            <w:bookmarkStart w:id="43" w:name="_LINE__27_98f8bb84_b7ee_4b85_aff1_c51af2"/>
            <w:r>
              <w:rPr>
                <w:rFonts w:ascii="Arial" w:eastAsia="Arial" w:hAnsi="Arial" w:cs="Arial"/>
              </w:rPr>
              <w:t>__________</w:t>
            </w:r>
            <w:bookmarkEnd w:id="43"/>
          </w:p>
        </w:tc>
        <w:tc>
          <w:tcPr>
            <w:tcW w:w="1469" w:type="dxa"/>
          </w:tcPr>
          <w:p w:rsidR="00C45545" w:rsidP="0032171E">
            <w:pPr>
              <w:spacing w:before="0" w:after="0"/>
              <w:jc w:val="right"/>
              <w:rPr>
                <w:rFonts w:ascii="Arial" w:eastAsia="Arial" w:hAnsi="Arial" w:cs="Arial"/>
              </w:rPr>
            </w:pPr>
            <w:bookmarkStart w:id="44" w:name="_LINE__27_d14164fc_bb30_4731_93c2_f4be99"/>
            <w:r>
              <w:rPr>
                <w:rFonts w:ascii="Arial" w:eastAsia="Arial" w:hAnsi="Arial" w:cs="Arial"/>
              </w:rPr>
              <w:t>__________</w:t>
            </w:r>
            <w:bookmarkEnd w:id="44"/>
          </w:p>
        </w:tc>
      </w:tr>
      <w:tr w:rsidTr="0032171E">
        <w:tblPrEx>
          <w:tblW w:w="0" w:type="auto"/>
          <w:tblInd w:w="360" w:type="dxa"/>
          <w:tblCellMar>
            <w:left w:w="0" w:type="dxa"/>
            <w:right w:w="0" w:type="dxa"/>
          </w:tblCellMar>
          <w:tblLook w:val="04A0"/>
        </w:tblPrEx>
        <w:tc>
          <w:tcPr>
            <w:tcW w:w="5069" w:type="dxa"/>
          </w:tcPr>
          <w:p w:rsidR="00C45545" w:rsidP="0032171E">
            <w:pPr>
              <w:spacing w:before="0" w:after="0"/>
              <w:rPr>
                <w:rFonts w:ascii="Arial" w:eastAsia="Arial" w:hAnsi="Arial" w:cs="Arial"/>
              </w:rPr>
            </w:pPr>
            <w:bookmarkStart w:id="45" w:name="_LINE__28_77d77f54_726d_4ef9_ae34_f4fb44"/>
            <w:r>
              <w:rPr>
                <w:rFonts w:ascii="Arial" w:eastAsia="Arial" w:hAnsi="Arial" w:cs="Arial"/>
              </w:rPr>
              <w:t>GENERAL FUND TOTAL</w:t>
            </w:r>
            <w:bookmarkEnd w:id="45"/>
          </w:p>
        </w:tc>
        <w:tc>
          <w:tcPr>
            <w:tcW w:w="1469" w:type="dxa"/>
          </w:tcPr>
          <w:p w:rsidR="00C45545" w:rsidP="0032171E">
            <w:pPr>
              <w:spacing w:before="0" w:after="0"/>
              <w:jc w:val="right"/>
              <w:rPr>
                <w:rFonts w:ascii="Arial" w:eastAsia="Arial" w:hAnsi="Arial" w:cs="Arial"/>
              </w:rPr>
            </w:pPr>
            <w:bookmarkStart w:id="46" w:name="_LINE__28_32b39ba3_02c1_4c8e_be95_579cbd"/>
            <w:r>
              <w:rPr>
                <w:rFonts w:ascii="Arial" w:eastAsia="Arial" w:hAnsi="Arial" w:cs="Arial"/>
              </w:rPr>
              <w:t>$0</w:t>
            </w:r>
            <w:bookmarkEnd w:id="46"/>
          </w:p>
        </w:tc>
        <w:tc>
          <w:tcPr>
            <w:tcW w:w="1469" w:type="dxa"/>
          </w:tcPr>
          <w:p w:rsidR="00C45545" w:rsidP="0032171E">
            <w:pPr>
              <w:spacing w:before="0" w:after="0"/>
              <w:jc w:val="right"/>
              <w:rPr>
                <w:rFonts w:ascii="Arial" w:eastAsia="Arial" w:hAnsi="Arial" w:cs="Arial"/>
              </w:rPr>
            </w:pPr>
            <w:bookmarkStart w:id="47" w:name="_LINE__28_17089697_7c80_40e8_aac4_32548f"/>
            <w:r>
              <w:rPr>
                <w:rFonts w:ascii="Arial" w:eastAsia="Arial" w:hAnsi="Arial" w:cs="Arial"/>
              </w:rPr>
              <w:t>$1,500,000</w:t>
            </w:r>
            <w:bookmarkEnd w:id="47"/>
          </w:p>
        </w:tc>
      </w:tr>
    </w:tbl>
    <w:p w:rsidR="00C45545" w:rsidP="00C45545">
      <w:pPr>
        <w:ind w:left="360"/>
        <w:rPr>
          <w:rFonts w:ascii="Arial" w:eastAsia="Arial" w:hAnsi="Arial" w:cs="Arial"/>
        </w:rPr>
      </w:pPr>
      <w:bookmarkStart w:id="48" w:name="_PAR__15_1e83b197_288e_404d_9bcc_454c5f1"/>
      <w:bookmarkEnd w:id="35"/>
      <w:r>
        <w:rPr>
          <w:rFonts w:ascii="Arial" w:eastAsia="Arial" w:hAnsi="Arial" w:cs="Arial"/>
        </w:rPr>
        <w:t>'</w:t>
      </w:r>
    </w:p>
    <w:p w:rsidR="00C45545" w:rsidP="00C45545">
      <w:pPr>
        <w:ind w:left="360" w:firstLine="360"/>
        <w:rPr>
          <w:rFonts w:ascii="Arial" w:eastAsia="Arial" w:hAnsi="Arial" w:cs="Arial"/>
        </w:rPr>
      </w:pPr>
      <w:bookmarkStart w:id="49" w:name="_INSTRUCTION__b604f8a8_19d0_4d8c_ad46_19"/>
      <w:bookmarkStart w:id="50" w:name="_PAR__16_7fa97984_fd23_4b72_9989_0e8505e"/>
      <w:bookmarkEnd w:id="11"/>
      <w:bookmarkEnd w:id="48"/>
      <w:r>
        <w:rPr>
          <w:rFonts w:ascii="Arial" w:eastAsia="Arial" w:hAnsi="Arial" w:cs="Arial"/>
        </w:rPr>
        <w:t>Amend the bill by relettering or renumbering any nonconsecutive Part letter or section number to read consecutively.</w:t>
      </w:r>
    </w:p>
    <w:p w:rsidR="00C45545" w:rsidP="00C45545">
      <w:pPr>
        <w:keepNext/>
        <w:spacing w:before="240"/>
        <w:ind w:left="360"/>
        <w:jc w:val="center"/>
        <w:rPr>
          <w:rFonts w:ascii="Arial" w:eastAsia="Arial" w:hAnsi="Arial" w:cs="Arial"/>
        </w:rPr>
      </w:pPr>
      <w:bookmarkStart w:id="51" w:name="_SUMMARY__de879993_97fe_4dbc_b827_1f9b19"/>
      <w:bookmarkStart w:id="52" w:name="_PAR__17_b323777f_9809_4d8a_b326_19c6039"/>
      <w:bookmarkEnd w:id="49"/>
      <w:bookmarkEnd w:id="50"/>
      <w:r>
        <w:rPr>
          <w:rFonts w:ascii="Arial" w:eastAsia="Arial" w:hAnsi="Arial" w:cs="Arial"/>
          <w:b/>
          <w:sz w:val="24"/>
        </w:rPr>
        <w:t>SUMMARY</w:t>
      </w:r>
    </w:p>
    <w:p w:rsidR="00C45545" w:rsidP="00C45545">
      <w:pPr>
        <w:keepNext/>
        <w:ind w:left="360" w:firstLine="360"/>
        <w:rPr>
          <w:rFonts w:ascii="Arial" w:eastAsia="Arial" w:hAnsi="Arial" w:cs="Arial"/>
        </w:rPr>
      </w:pPr>
      <w:bookmarkStart w:id="53" w:name="_PAR__18_067d145d_208a_4be2_af66_bbbf70c"/>
      <w:bookmarkEnd w:id="52"/>
      <w:r w:rsidRPr="00427E2E">
        <w:rPr>
          <w:rFonts w:ascii="Arial" w:eastAsia="Arial" w:hAnsi="Arial" w:cs="Arial"/>
        </w:rPr>
        <w:t xml:space="preserve">This amendment </w:t>
      </w:r>
      <w:r>
        <w:rPr>
          <w:rFonts w:ascii="Arial" w:eastAsia="Arial" w:hAnsi="Arial" w:cs="Arial"/>
        </w:rPr>
        <w:t xml:space="preserve">replaces the bill and </w:t>
      </w:r>
      <w:r w:rsidRPr="00427E2E">
        <w:rPr>
          <w:rFonts w:ascii="Arial" w:eastAsia="Arial" w:hAnsi="Arial" w:cs="Arial"/>
        </w:rPr>
        <w:t xml:space="preserve">establishes the Maine Nonprofit Security Grant Program in the </w:t>
      </w:r>
      <w:r>
        <w:rPr>
          <w:rFonts w:ascii="Arial" w:eastAsia="Arial" w:hAnsi="Arial" w:cs="Arial"/>
        </w:rPr>
        <w:t xml:space="preserve">Department of Defense, Veterans and Emergency Management, </w:t>
      </w:r>
      <w:r w:rsidRPr="00427E2E">
        <w:rPr>
          <w:rFonts w:ascii="Arial" w:eastAsia="Arial" w:hAnsi="Arial" w:cs="Arial"/>
        </w:rPr>
        <w:t>Maine Emergency Management Agency</w:t>
      </w:r>
      <w:r>
        <w:rPr>
          <w:rFonts w:ascii="Arial" w:eastAsia="Arial" w:hAnsi="Arial" w:cs="Arial"/>
        </w:rPr>
        <w:t xml:space="preserve"> to provide grants to assist nonprofit organizations to improve security at property owned or occupied by those nonprofit organizations to protect against hate crimes and terror attacks</w:t>
      </w:r>
      <w:r w:rsidRPr="00427E2E">
        <w:rPr>
          <w:rFonts w:ascii="Arial" w:eastAsia="Arial" w:hAnsi="Arial" w:cs="Arial"/>
        </w:rPr>
        <w:t xml:space="preserve">. </w:t>
      </w:r>
      <w:r w:rsidRPr="00722A17">
        <w:rPr>
          <w:rFonts w:ascii="Arial" w:eastAsia="Arial" w:hAnsi="Arial" w:cs="Arial"/>
        </w:rPr>
        <w:t xml:space="preserve">The amendment appropriates $1,500,000 to the program from the </w:t>
      </w:r>
      <w:r>
        <w:rPr>
          <w:rFonts w:ascii="Arial" w:eastAsia="Arial" w:hAnsi="Arial" w:cs="Arial"/>
        </w:rPr>
        <w:t>G</w:t>
      </w:r>
      <w:r w:rsidRPr="00722A17">
        <w:rPr>
          <w:rFonts w:ascii="Arial" w:eastAsia="Arial" w:hAnsi="Arial" w:cs="Arial"/>
        </w:rPr>
        <w:t xml:space="preserve">eneral </w:t>
      </w:r>
      <w:r>
        <w:rPr>
          <w:rFonts w:ascii="Arial" w:eastAsia="Arial" w:hAnsi="Arial" w:cs="Arial"/>
        </w:rPr>
        <w:t>F</w:t>
      </w:r>
      <w:r w:rsidRPr="00722A17">
        <w:rPr>
          <w:rFonts w:ascii="Arial" w:eastAsia="Arial" w:hAnsi="Arial" w:cs="Arial"/>
        </w:rPr>
        <w:t xml:space="preserve">und in </w:t>
      </w:r>
      <w:r>
        <w:rPr>
          <w:rFonts w:ascii="Arial" w:eastAsia="Arial" w:hAnsi="Arial" w:cs="Arial"/>
        </w:rPr>
        <w:t>f</w:t>
      </w:r>
      <w:r w:rsidRPr="00722A17">
        <w:rPr>
          <w:rFonts w:ascii="Arial" w:eastAsia="Arial" w:hAnsi="Arial" w:cs="Arial"/>
        </w:rPr>
        <w:t xml:space="preserve">iscal </w:t>
      </w:r>
      <w:r>
        <w:rPr>
          <w:rFonts w:ascii="Arial" w:eastAsia="Arial" w:hAnsi="Arial" w:cs="Arial"/>
        </w:rPr>
        <w:t>y</w:t>
      </w:r>
      <w:r w:rsidRPr="00722A17">
        <w:rPr>
          <w:rFonts w:ascii="Arial" w:eastAsia="Arial" w:hAnsi="Arial" w:cs="Arial"/>
        </w:rPr>
        <w:t>ear 2026-27.</w:t>
      </w:r>
      <w:r w:rsidRPr="00427E2E">
        <w:rPr>
          <w:rFonts w:ascii="Arial" w:eastAsia="Arial" w:hAnsi="Arial" w:cs="Arial"/>
        </w:rPr>
        <w:t xml:space="preserve">The amendment allows for a portion of the funds to be used by the </w:t>
      </w:r>
      <w:r>
        <w:rPr>
          <w:rFonts w:ascii="Arial" w:eastAsia="Arial" w:hAnsi="Arial" w:cs="Arial"/>
        </w:rPr>
        <w:t>a</w:t>
      </w:r>
      <w:r w:rsidRPr="00427E2E">
        <w:rPr>
          <w:rFonts w:ascii="Arial" w:eastAsia="Arial" w:hAnsi="Arial" w:cs="Arial"/>
        </w:rPr>
        <w:t xml:space="preserve">gency for program administration. The amendment requires </w:t>
      </w:r>
      <w:bookmarkStart w:id="54" w:name="_PAGE_SPLIT__b1c8984b_c89e_4ac7_9844_d3f"/>
      <w:bookmarkStart w:id="55" w:name="_PAGE__3_386d8d7f_e6de_44e1_8331_8ff853e"/>
      <w:bookmarkStart w:id="56" w:name="_PAR__2_b3b5affe_7015_457d_913b_1881aefa"/>
      <w:bookmarkEnd w:id="22"/>
      <w:bookmarkEnd w:id="53"/>
      <w:r w:rsidRPr="00427E2E">
        <w:rPr>
          <w:rFonts w:ascii="Arial" w:eastAsia="Arial" w:hAnsi="Arial" w:cs="Arial"/>
        </w:rPr>
        <w:t>a</w:t>
      </w:r>
      <w:bookmarkEnd w:id="54"/>
      <w:r w:rsidRPr="00427E2E">
        <w:rPr>
          <w:rFonts w:ascii="Arial" w:eastAsia="Arial" w:hAnsi="Arial" w:cs="Arial"/>
        </w:rPr>
        <w:t xml:space="preserve">ny balance remaining in the </w:t>
      </w:r>
      <w:r>
        <w:rPr>
          <w:rFonts w:ascii="Arial" w:eastAsia="Arial" w:hAnsi="Arial" w:cs="Arial"/>
        </w:rPr>
        <w:t xml:space="preserve">program's </w:t>
      </w:r>
      <w:r w:rsidRPr="00427E2E">
        <w:rPr>
          <w:rFonts w:ascii="Arial" w:eastAsia="Arial" w:hAnsi="Arial" w:cs="Arial"/>
        </w:rPr>
        <w:t>General Fund account at the end of any fiscal year to be carried forward for use in the next fiscal year.</w:t>
      </w:r>
    </w:p>
    <w:p w:rsidR="00C45545" w:rsidP="00C45545">
      <w:pPr>
        <w:keepNext/>
        <w:spacing w:before="60" w:after="60"/>
        <w:ind w:left="360"/>
        <w:jc w:val="center"/>
        <w:rPr>
          <w:rFonts w:ascii="Arial" w:eastAsia="Arial" w:hAnsi="Arial" w:cs="Arial"/>
        </w:rPr>
      </w:pPr>
      <w:bookmarkStart w:id="57" w:name="_FISCAL_NOTE_REQUIRED__a61fbdab_1604_441"/>
      <w:bookmarkStart w:id="58" w:name="_PAR__3_9692f3f5_3f24_4782_96b7_5345852e"/>
      <w:bookmarkEnd w:id="56"/>
      <w:r>
        <w:rPr>
          <w:rFonts w:ascii="Arial" w:eastAsia="Arial" w:hAnsi="Arial" w:cs="Arial"/>
          <w:b/>
        </w:rPr>
        <w:t>FISCAL NOTE REQUIRED</w:t>
      </w:r>
    </w:p>
    <w:p w:rsidR="00000000" w:rsidRPr="00C45545" w:rsidP="00C45545">
      <w:pPr>
        <w:spacing w:before="60" w:after="60"/>
        <w:ind w:left="360"/>
        <w:jc w:val="center"/>
        <w:rPr>
          <w:rFonts w:ascii="Arial" w:eastAsia="Arial" w:hAnsi="Arial" w:cs="Arial"/>
          <w:b/>
        </w:rPr>
      </w:pPr>
      <w:bookmarkStart w:id="59" w:name="_PAR__4_1ddef091_e85b_4be2_82ce_bc13ecac"/>
      <w:bookmarkEnd w:id="58"/>
      <w:r>
        <w:rPr>
          <w:rFonts w:ascii="Arial" w:eastAsia="Arial" w:hAnsi="Arial" w:cs="Arial"/>
          <w:b/>
        </w:rPr>
        <w:t>(See attached)</w:t>
      </w:r>
      <w:bookmarkEnd w:id="51"/>
      <w:bookmarkEnd w:id="55"/>
      <w:bookmarkEnd w:id="57"/>
      <w:bookmarkEnd w:id="5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LR2869,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Nonprofit Security Grant Program</w:t>
    </w:r>
  </w:p>
  <w:p>
    <w:pPr>
      <w:suppressLineNumbers/>
      <w:spacing w:before="0" w:after="0"/>
      <w:jc w:val="center"/>
      <w:rPr>
        <w:rFonts w:ascii="Arial" w:eastAsia="Arial" w:hAnsi="Arial" w:cs="Arial"/>
      </w:rPr>
    </w:pPr>
    <w:r>
      <w:rPr>
        <w:rFonts w:ascii="Arial" w:eastAsia="Arial" w:hAnsi="Arial" w:cs="Arial"/>
        <w:sz w:val="22"/>
      </w:rPr>
      <w:t>L.D. 2107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53FA"/>
    <w:rsid w:val="0032171E"/>
    <w:rsid w:val="00361F3E"/>
    <w:rsid w:val="003D0121"/>
    <w:rsid w:val="003F2563"/>
    <w:rsid w:val="003F315D"/>
    <w:rsid w:val="00417176"/>
    <w:rsid w:val="00424146"/>
    <w:rsid w:val="00427E2E"/>
    <w:rsid w:val="004A4378"/>
    <w:rsid w:val="005500BF"/>
    <w:rsid w:val="005568B1"/>
    <w:rsid w:val="00564135"/>
    <w:rsid w:val="00574B75"/>
    <w:rsid w:val="00610E2A"/>
    <w:rsid w:val="00641982"/>
    <w:rsid w:val="006714D5"/>
    <w:rsid w:val="00695EDF"/>
    <w:rsid w:val="006D40C3"/>
    <w:rsid w:val="00722A17"/>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45545"/>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