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Certain Higher Education Statutes</w:t>
      </w:r>
    </w:p>
    <w:p w:rsidR="00A06650" w:rsidP="00A0665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93ec969_8425_422b_801a_e2"/>
      <w:bookmarkStart w:id="1" w:name="_PAGE__1_7618e4f1_06c0_4e57_8187_222e2bf"/>
      <w:bookmarkStart w:id="2" w:name="_PAR__2_0d539b1a_9076_4f25_9289_3452c0ae"/>
      <w:r>
        <w:rPr>
          <w:rFonts w:ascii="Arial" w:eastAsia="Arial" w:hAnsi="Arial" w:cs="Arial"/>
          <w:caps/>
        </w:rPr>
        <w:t>L.D. 2098</w:t>
      </w:r>
    </w:p>
    <w:p w:rsidR="00A06650" w:rsidP="00A0665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5a0d957_a5c3_4b9c_8cc3_82133ef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A06650" w:rsidP="00A0665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8976074f_eb77_43d5_8d32_419549bb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A06650" w:rsidP="00A06650">
      <w:pPr>
        <w:spacing w:before="60" w:after="60"/>
        <w:ind w:left="720"/>
        <w:rPr>
          <w:rFonts w:ascii="Arial" w:eastAsia="Arial" w:hAnsi="Arial" w:cs="Arial"/>
        </w:rPr>
      </w:pPr>
      <w:bookmarkStart w:id="5" w:name="_PAR__5_320c8733_9f13_4e63_aa33_e079d044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A06650" w:rsidP="00A0665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17f7e39_cba6_45fa_95d5_2b4bf70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06650" w:rsidP="00A0665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eea8c38e_c56d_48ec_b0fc_7f520423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A06650" w:rsidP="00A0665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c71d8f22_7084_4e9a_bdf9_acfedd67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A06650" w:rsidP="00A0665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14c427fa_ccf2_4b06_8002_4d39e5ec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A06650" w:rsidP="00A0665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1913d7c_d6b8_47c7_b323_965cd58"/>
      <w:bookmarkEnd w:id="9"/>
      <w:r>
        <w:rPr>
          <w:rFonts w:ascii="Arial" w:eastAsia="Arial" w:hAnsi="Arial" w:cs="Arial"/>
          <w:szCs w:val="22"/>
        </w:rPr>
        <w:t>COMMITTEE AMENDMENT “      ” to H.P. 1413, L.D. 2098, “An Act to Update Certain Higher Education Statutes”</w:t>
      </w:r>
    </w:p>
    <w:p w:rsidR="00A06650" w:rsidP="00A06650">
      <w:pPr>
        <w:ind w:left="360" w:firstLine="360"/>
        <w:rPr>
          <w:rFonts w:ascii="Arial" w:eastAsia="Arial" w:hAnsi="Arial" w:cs="Arial"/>
        </w:rPr>
      </w:pPr>
      <w:bookmarkStart w:id="11" w:name="_INSTRUCTION__8cc2e872_4eb9_4812_83e7_57"/>
      <w:bookmarkStart w:id="12" w:name="_PAR__11_72596d6e_4afb_449c_b170_5b3e659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A06650" w:rsidP="00A06650">
      <w:pPr>
        <w:ind w:left="360"/>
        <w:rPr>
          <w:rFonts w:ascii="Arial" w:eastAsia="Arial" w:hAnsi="Arial" w:cs="Arial"/>
        </w:rPr>
      </w:pPr>
      <w:bookmarkStart w:id="13" w:name="_PAR__12_17a50f53_06a2_431c_b34e_8bc426e"/>
      <w:bookmarkEnd w:id="12"/>
      <w:r>
        <w:rPr>
          <w:rFonts w:ascii="Arial" w:eastAsia="Arial" w:hAnsi="Arial" w:cs="Arial"/>
          <w:b/>
        </w:rPr>
        <w:t>'An Act to Update Certain Higher Education Statutes and Laws'</w:t>
      </w:r>
    </w:p>
    <w:p w:rsidR="00A06650" w:rsidP="00A06650">
      <w:pPr>
        <w:ind w:left="360" w:firstLine="360"/>
        <w:rPr>
          <w:rFonts w:ascii="Arial" w:eastAsia="Arial" w:hAnsi="Arial" w:cs="Arial"/>
        </w:rPr>
      </w:pPr>
      <w:bookmarkStart w:id="14" w:name="_INSTRUCTION__6f1cebfa_3547_4d1a_a6d9_12"/>
      <w:bookmarkStart w:id="15" w:name="_PAR__13_368792b7_5d00_4b19_9157_e970c52"/>
      <w:bookmarkEnd w:id="11"/>
      <w:bookmarkEnd w:id="13"/>
      <w:r>
        <w:rPr>
          <w:rFonts w:ascii="Arial" w:eastAsia="Arial" w:hAnsi="Arial" w:cs="Arial"/>
        </w:rPr>
        <w:t>Amend the bill by inserting after section 4 the following:</w:t>
      </w:r>
    </w:p>
    <w:p w:rsidR="00A06650" w:rsidRPr="00AA3B14" w:rsidP="00A06650">
      <w:pPr>
        <w:ind w:left="360" w:firstLine="360"/>
        <w:rPr>
          <w:rFonts w:ascii="Arial" w:eastAsia="Arial" w:hAnsi="Arial" w:cs="Arial"/>
        </w:rPr>
      </w:pPr>
      <w:bookmarkStart w:id="16" w:name="_PAR__14_9f3198aa_2c6a_4f80_89e9_fbc10d7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5.</w:t>
      </w:r>
      <w:r w:rsidRPr="00AA3B14">
        <w:rPr>
          <w:rFonts w:ascii="Arial" w:eastAsia="Arial" w:hAnsi="Arial" w:cs="Arial"/>
          <w:b/>
          <w:sz w:val="24"/>
        </w:rPr>
        <w:t xml:space="preserve">  P&amp;SL 1973, c. 29, §1</w:t>
      </w:r>
      <w:r>
        <w:rPr>
          <w:rFonts w:ascii="Arial" w:eastAsia="Arial" w:hAnsi="Arial" w:cs="Arial"/>
        </w:rPr>
        <w:t xml:space="preserve"> is amended to read:</w:t>
      </w:r>
    </w:p>
    <w:p w:rsidR="00A06650" w:rsidP="00A06650">
      <w:pPr>
        <w:ind w:left="360" w:firstLine="360"/>
        <w:rPr>
          <w:rFonts w:ascii="Arial" w:eastAsia="Arial" w:hAnsi="Arial" w:cs="Arial"/>
        </w:rPr>
      </w:pPr>
      <w:bookmarkStart w:id="17" w:name="_PAR__15_4ff4c653_a024_4353_b977_5c8ff36"/>
      <w:bookmarkEnd w:id="16"/>
      <w:r w:rsidRPr="00AA3B14">
        <w:rPr>
          <w:rFonts w:ascii="Arial" w:eastAsia="Arial" w:hAnsi="Arial" w:cs="Arial"/>
          <w:b/>
          <w:sz w:val="24"/>
        </w:rPr>
        <w:t>Sec. 1. Degrees.</w:t>
      </w:r>
      <w:r>
        <w:rPr>
          <w:rFonts w:ascii="Arial" w:eastAsia="Arial" w:hAnsi="Arial" w:cs="Arial"/>
        </w:rPr>
        <w:t xml:space="preserve"> The College of </w:t>
      </w:r>
      <w:r w:rsidRPr="00695CEF"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</w:rPr>
        <w:t xml:space="preserve"> Atlantic, located in Bar Harbor, shall have the power to confer the degree of Bachelor of Arts </w:t>
      </w:r>
      <w:r w:rsidRPr="00AA3B14">
        <w:rPr>
          <w:rFonts w:ascii="Arial" w:eastAsia="Arial" w:hAnsi="Arial" w:cs="Arial"/>
          <w:strike/>
        </w:rPr>
        <w:t>in Human Ecology</w:t>
      </w:r>
      <w:r>
        <w:rPr>
          <w:rFonts w:ascii="Arial" w:eastAsia="Arial" w:hAnsi="Arial" w:cs="Arial"/>
        </w:rPr>
        <w:t xml:space="preserve"> as is usually conferred by like institutions of higher learning.'</w:t>
      </w:r>
    </w:p>
    <w:p w:rsidR="00A06650" w:rsidP="00A06650">
      <w:pPr>
        <w:ind w:left="360" w:firstLine="360"/>
        <w:rPr>
          <w:rFonts w:ascii="Arial" w:eastAsia="Arial" w:hAnsi="Arial" w:cs="Arial"/>
        </w:rPr>
      </w:pPr>
      <w:bookmarkStart w:id="18" w:name="_INSTRUCTION__54036840_b1a1_47f1_9ad9_96"/>
      <w:bookmarkStart w:id="19" w:name="_PAR__16_ce306829_cf73_4521_9264_7d31d1b"/>
      <w:bookmarkEnd w:id="14"/>
      <w:bookmarkEnd w:id="1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A06650" w:rsidP="00A0665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7253dae8_a4ad_4261_8805_d1b58d"/>
      <w:bookmarkStart w:id="21" w:name="_PAR__17_385f6ac1_a259_4469_b539_71a6651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</w:p>
    <w:p w:rsidR="00A06650" w:rsidP="00A06650">
      <w:pPr>
        <w:keepNext/>
        <w:ind w:left="360" w:firstLine="360"/>
        <w:rPr>
          <w:rFonts w:ascii="Arial" w:eastAsia="Arial" w:hAnsi="Arial" w:cs="Arial"/>
        </w:rPr>
      </w:pPr>
      <w:bookmarkStart w:id="22" w:name="_PAR__18_c571fd41_6434_4bae_8ecb_e4a9445"/>
      <w:bookmarkEnd w:id="21"/>
      <w:r>
        <w:rPr>
          <w:rFonts w:ascii="Arial" w:eastAsia="Arial" w:hAnsi="Arial" w:cs="Arial"/>
        </w:rPr>
        <w:t>This amendment, which is the majority report of the committee, amends the College of the Atlantic's Private and Special Law to broaden the college's degree-granting authority.</w:t>
      </w:r>
    </w:p>
    <w:p w:rsidR="00A06650" w:rsidP="00A06650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3" w:name="_FISCAL_NOTE_REQUIRED__fc6fc385_ee15_48b"/>
      <w:bookmarkStart w:id="24" w:name="_PAR__19_574ff3e6_28f0_4c26_b152_a17142f"/>
      <w:bookmarkEnd w:id="22"/>
      <w:r>
        <w:rPr>
          <w:rFonts w:ascii="Arial" w:eastAsia="Arial" w:hAnsi="Arial" w:cs="Arial"/>
          <w:b/>
        </w:rPr>
        <w:t>FISCAL NOTE REQUIRED</w:t>
      </w:r>
    </w:p>
    <w:p w:rsidR="00000000" w:rsidRPr="00A06650" w:rsidP="00A06650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5" w:name="_PAR__20_38520080_4631_4de8_8b5d_156f445"/>
      <w:bookmarkEnd w:id="24"/>
      <w:r>
        <w:rPr>
          <w:rFonts w:ascii="Arial" w:eastAsia="Arial" w:hAnsi="Arial" w:cs="Arial"/>
          <w:b/>
        </w:rPr>
        <w:t>(See attached)</w:t>
      </w:r>
      <w:bookmarkEnd w:id="1"/>
      <w:bookmarkEnd w:id="20"/>
      <w:bookmarkEnd w:id="23"/>
      <w:bookmarkEnd w:id="2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LR2617,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Certain Higher Education Statutes and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2098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CEF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06650"/>
    <w:rsid w:val="00A81643"/>
    <w:rsid w:val="00AA3B14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