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Scheduling of Agricultural Fairs and Pulling Events</w:t>
      </w:r>
    </w:p>
    <w:p w:rsidR="00B25657" w:rsidP="00B25657">
      <w:pPr>
        <w:spacing w:after="240"/>
        <w:ind w:left="360"/>
        <w:jc w:val="right"/>
        <w:rPr>
          <w:rFonts w:ascii="Arial" w:eastAsia="Arial" w:hAnsi="Arial" w:cs="Arial"/>
          <w:caps/>
        </w:rPr>
      </w:pPr>
      <w:bookmarkStart w:id="0" w:name="_AMEND_TITLE__997eeb13_2aad_4edc_ac26_d0"/>
      <w:bookmarkStart w:id="1" w:name="_PAGE__1_658692f5_c6f4_407f_b75f_696f0f4"/>
      <w:bookmarkStart w:id="2" w:name="_PAR__2_79fce4ec_2156_4b70_a6e7_36ef9369"/>
      <w:r>
        <w:rPr>
          <w:rFonts w:ascii="Arial" w:eastAsia="Arial" w:hAnsi="Arial" w:cs="Arial"/>
          <w:caps/>
        </w:rPr>
        <w:t>L.D. 2096</w:t>
      </w:r>
    </w:p>
    <w:p w:rsidR="00B25657" w:rsidP="00B25657">
      <w:pPr>
        <w:tabs>
          <w:tab w:val="right" w:pos="8928"/>
        </w:tabs>
        <w:spacing w:after="360"/>
        <w:ind w:left="360"/>
        <w:rPr>
          <w:rFonts w:ascii="Arial" w:eastAsia="Arial" w:hAnsi="Arial" w:cs="Arial"/>
        </w:rPr>
      </w:pPr>
      <w:bookmarkStart w:id="3" w:name="_PAR__3_7ed96760_019f_4027_9ed8_ebc61781"/>
      <w:bookmarkEnd w:id="2"/>
      <w:r>
        <w:rPr>
          <w:rFonts w:ascii="Arial" w:eastAsia="Arial" w:hAnsi="Arial" w:cs="Arial"/>
        </w:rPr>
        <w:t>Date:</w:t>
      </w:r>
      <w:r>
        <w:rPr>
          <w:rFonts w:ascii="Arial" w:eastAsia="Arial" w:hAnsi="Arial" w:cs="Arial"/>
        </w:rPr>
        <w:tab/>
        <w:t>(Filing No. H-         )</w:t>
      </w:r>
    </w:p>
    <w:p w:rsidR="00B25657" w:rsidP="00B25657">
      <w:pPr>
        <w:spacing w:before="600" w:after="300"/>
        <w:ind w:left="360"/>
        <w:jc w:val="center"/>
        <w:outlineLvl w:val="0"/>
        <w:rPr>
          <w:rFonts w:ascii="Arial" w:eastAsia="Arial" w:hAnsi="Arial" w:cs="Arial"/>
        </w:rPr>
      </w:pPr>
      <w:bookmarkStart w:id="4" w:name="_PAR__4_e6784f93_6f2e_4181_95ec_59cc3b61"/>
      <w:bookmarkEnd w:id="3"/>
      <w:r>
        <w:rPr>
          <w:rFonts w:ascii="Arial" w:eastAsia="Arial" w:hAnsi="Arial" w:cs="Arial"/>
          <w:b/>
          <w:caps/>
          <w:sz w:val="24"/>
          <w:szCs w:val="32"/>
        </w:rPr>
        <w:t xml:space="preserve">Agriculture, Conservation and Forestry </w:t>
      </w:r>
    </w:p>
    <w:p w:rsidR="00B25657" w:rsidP="00B25657">
      <w:pPr>
        <w:spacing w:before="60" w:after="60"/>
        <w:ind w:left="720"/>
        <w:rPr>
          <w:rFonts w:ascii="Arial" w:eastAsia="Arial" w:hAnsi="Arial" w:cs="Arial"/>
        </w:rPr>
      </w:pPr>
      <w:bookmarkStart w:id="5" w:name="_PAR__5_e6a1cd91_17bc_4c70_a918_d50882bf"/>
      <w:bookmarkEnd w:id="4"/>
      <w:r>
        <w:rPr>
          <w:rFonts w:ascii="Arial" w:eastAsia="Arial" w:hAnsi="Arial" w:cs="Arial"/>
        </w:rPr>
        <w:t>Reproduced and distributed under the direction of the Clerk of the House.</w:t>
      </w:r>
    </w:p>
    <w:p w:rsidR="00B25657" w:rsidP="00B25657">
      <w:pPr>
        <w:spacing w:before="160" w:after="0"/>
        <w:ind w:left="360"/>
        <w:jc w:val="center"/>
        <w:outlineLvl w:val="0"/>
        <w:rPr>
          <w:rFonts w:ascii="Arial" w:eastAsia="Arial" w:hAnsi="Arial" w:cs="Arial"/>
          <w:b/>
          <w:caps/>
          <w:sz w:val="24"/>
          <w:szCs w:val="32"/>
        </w:rPr>
      </w:pPr>
      <w:bookmarkStart w:id="6" w:name="_PAR__6_a47b40ed_b0aa_4586_ac34_eb32b9e9"/>
      <w:bookmarkEnd w:id="5"/>
      <w:r>
        <w:rPr>
          <w:rFonts w:ascii="Arial" w:eastAsia="Arial" w:hAnsi="Arial" w:cs="Arial"/>
          <w:b/>
          <w:caps/>
          <w:sz w:val="24"/>
          <w:szCs w:val="32"/>
        </w:rPr>
        <w:t>STATE OF MAINE</w:t>
      </w:r>
    </w:p>
    <w:p w:rsidR="00B25657" w:rsidP="00B25657">
      <w:pPr>
        <w:spacing w:after="0"/>
        <w:ind w:left="360"/>
        <w:jc w:val="center"/>
        <w:outlineLvl w:val="0"/>
        <w:rPr>
          <w:rFonts w:ascii="Arial" w:eastAsia="Arial" w:hAnsi="Arial" w:cs="Arial"/>
          <w:b/>
          <w:caps/>
          <w:sz w:val="24"/>
          <w:szCs w:val="32"/>
        </w:rPr>
      </w:pPr>
      <w:bookmarkStart w:id="7" w:name="_PAR__7_675f4303_20ca_4aad_91ff_153aff5b"/>
      <w:bookmarkEnd w:id="6"/>
      <w:r>
        <w:rPr>
          <w:rFonts w:ascii="Arial" w:eastAsia="Arial" w:hAnsi="Arial" w:cs="Arial"/>
          <w:b/>
          <w:caps/>
          <w:sz w:val="24"/>
          <w:szCs w:val="32"/>
        </w:rPr>
        <w:t>HOUSE OF REPRESENTATIVES</w:t>
      </w:r>
    </w:p>
    <w:p w:rsidR="00B25657" w:rsidP="00B25657">
      <w:pPr>
        <w:spacing w:after="0"/>
        <w:ind w:left="360"/>
        <w:jc w:val="center"/>
        <w:outlineLvl w:val="0"/>
        <w:rPr>
          <w:rFonts w:ascii="Arial" w:eastAsia="Arial" w:hAnsi="Arial" w:cs="Arial"/>
          <w:b/>
          <w:caps/>
          <w:sz w:val="24"/>
          <w:szCs w:val="32"/>
        </w:rPr>
      </w:pPr>
      <w:bookmarkStart w:id="8" w:name="_PAR__8_037bd299_d2dc_4168_b36b_74a9c084"/>
      <w:bookmarkEnd w:id="7"/>
      <w:r>
        <w:rPr>
          <w:rFonts w:ascii="Arial" w:eastAsia="Arial" w:hAnsi="Arial" w:cs="Arial"/>
          <w:b/>
          <w:caps/>
          <w:sz w:val="24"/>
          <w:szCs w:val="32"/>
        </w:rPr>
        <w:t>132nd Legislature</w:t>
      </w:r>
    </w:p>
    <w:p w:rsidR="00B25657" w:rsidP="00B25657">
      <w:pPr>
        <w:spacing w:after="0"/>
        <w:ind w:left="360"/>
        <w:jc w:val="center"/>
        <w:outlineLvl w:val="0"/>
        <w:rPr>
          <w:rFonts w:ascii="Arial" w:eastAsia="Arial" w:hAnsi="Arial" w:cs="Arial"/>
          <w:b/>
          <w:caps/>
          <w:sz w:val="24"/>
          <w:szCs w:val="32"/>
        </w:rPr>
      </w:pPr>
      <w:bookmarkStart w:id="9" w:name="_PAR__9_e4066a0d_083b_4188_9c2d_ed7f0ab9"/>
      <w:bookmarkEnd w:id="8"/>
      <w:r>
        <w:rPr>
          <w:rFonts w:ascii="Arial" w:eastAsia="Arial" w:hAnsi="Arial" w:cs="Arial"/>
          <w:b/>
          <w:caps/>
          <w:sz w:val="24"/>
          <w:szCs w:val="32"/>
        </w:rPr>
        <w:t>Second Regular Session</w:t>
      </w:r>
    </w:p>
    <w:p w:rsidR="00B25657" w:rsidP="00B25657">
      <w:pPr>
        <w:spacing w:before="400" w:after="200"/>
        <w:ind w:left="360" w:firstLine="360"/>
        <w:rPr>
          <w:rFonts w:ascii="Arial" w:eastAsia="Arial" w:hAnsi="Arial" w:cs="Arial"/>
        </w:rPr>
      </w:pPr>
      <w:bookmarkStart w:id="10" w:name="_PAR__10_f5f5d56f_a624_4822_939b_54b6a6d"/>
      <w:bookmarkEnd w:id="9"/>
      <w:r>
        <w:rPr>
          <w:rFonts w:ascii="Arial" w:eastAsia="Arial" w:hAnsi="Arial" w:cs="Arial"/>
          <w:szCs w:val="22"/>
        </w:rPr>
        <w:t>COMMITTEE AMENDMENT “      ” to H.P. 1411, L.D. 2096, “An Act Regarding Scheduling of Agricultural Fairs and Pulling Events”</w:t>
      </w:r>
    </w:p>
    <w:p w:rsidR="00B25657" w:rsidP="00B25657">
      <w:pPr>
        <w:ind w:left="360" w:firstLine="360"/>
        <w:rPr>
          <w:rFonts w:ascii="Arial" w:eastAsia="Arial" w:hAnsi="Arial" w:cs="Arial"/>
        </w:rPr>
      </w:pPr>
      <w:bookmarkStart w:id="11" w:name="_INSTRUCTION__5dfdcfb2_528d_4569_befc_0c"/>
      <w:bookmarkStart w:id="12" w:name="_PAR__11_032487f2_9e48_4ad0_9128_7e523eb"/>
      <w:bookmarkEnd w:id="0"/>
      <w:bookmarkEnd w:id="10"/>
      <w:r>
        <w:rPr>
          <w:rFonts w:ascii="Arial" w:eastAsia="Arial" w:hAnsi="Arial" w:cs="Arial"/>
        </w:rPr>
        <w:t>Amend the bill by striking out all of section 1.</w:t>
      </w:r>
    </w:p>
    <w:p w:rsidR="00B25657" w:rsidP="00B25657">
      <w:pPr>
        <w:ind w:left="360" w:firstLine="360"/>
        <w:rPr>
          <w:rFonts w:ascii="Arial" w:eastAsia="Arial" w:hAnsi="Arial" w:cs="Arial"/>
        </w:rPr>
      </w:pPr>
      <w:bookmarkStart w:id="13" w:name="_INSTRUCTION__6557d1c0_33f3_449b_980c_4e"/>
      <w:bookmarkStart w:id="14" w:name="_PAR__12_cf15d952_13f0_4f4f_989d_e5e422e"/>
      <w:bookmarkEnd w:id="11"/>
      <w:bookmarkEnd w:id="12"/>
      <w:r>
        <w:rPr>
          <w:rFonts w:ascii="Arial" w:eastAsia="Arial" w:hAnsi="Arial" w:cs="Arial"/>
        </w:rPr>
        <w:t>Amend the bill in section 2 in subsection 4 in the first blocked paragraph in the first line (page 1, line 33 in L.D.) by inserting after the following: "</w:t>
      </w:r>
      <w:r>
        <w:rPr>
          <w:rFonts w:ascii="Arial" w:eastAsia="Arial" w:hAnsi="Arial" w:cs="Arial"/>
          <w:u w:val="single"/>
        </w:rPr>
        <w:t>subsection,</w:t>
      </w:r>
      <w:r>
        <w:rPr>
          <w:rFonts w:ascii="Arial" w:eastAsia="Arial" w:hAnsi="Arial" w:cs="Arial"/>
        </w:rPr>
        <w:t>" the following: '</w:t>
      </w:r>
      <w:r>
        <w:rPr>
          <w:rFonts w:ascii="Arial" w:eastAsia="Arial" w:hAnsi="Arial" w:cs="Arial"/>
          <w:u w:val="single"/>
        </w:rPr>
        <w:t>a licensee</w:t>
      </w:r>
      <w:r>
        <w:rPr>
          <w:rFonts w:ascii="Arial" w:eastAsia="Arial" w:hAnsi="Arial" w:cs="Arial"/>
        </w:rPr>
        <w:t>'</w:t>
      </w:r>
    </w:p>
    <w:p w:rsidR="00B25657" w:rsidP="00B25657">
      <w:pPr>
        <w:ind w:left="360" w:firstLine="360"/>
        <w:rPr>
          <w:rFonts w:ascii="Arial" w:eastAsia="Arial" w:hAnsi="Arial" w:cs="Arial"/>
        </w:rPr>
      </w:pPr>
      <w:bookmarkStart w:id="15" w:name="_INSTRUCTION__0a9f8e26_c788_47a2_83a0_cb"/>
      <w:bookmarkStart w:id="16" w:name="_PAR__13_76e58864_ca8d_49aa_8ac8_3a8763b"/>
      <w:bookmarkEnd w:id="13"/>
      <w:bookmarkEnd w:id="14"/>
      <w:r>
        <w:rPr>
          <w:rFonts w:ascii="Arial" w:eastAsia="Arial" w:hAnsi="Arial" w:cs="Arial"/>
        </w:rPr>
        <w:t>Amend the bill in section 2 in subsection 4 in the first blocked paragraph in the 2nd, 3rd and 4th lines (page 1, lines 34 to 36 in L.D.) by striking out the following: "</w:t>
      </w:r>
      <w:r>
        <w:rPr>
          <w:rFonts w:ascii="Arial" w:eastAsia="Arial" w:hAnsi="Arial" w:cs="Arial"/>
          <w:u w:val="single"/>
        </w:rPr>
        <w:t>that in the commissioner's determination offers activities largely similar to those offered during the fair's assigned fair dates, including but not limited to food, entertainment, amusements or other activities,</w:t>
      </w:r>
      <w:r>
        <w:rPr>
          <w:rFonts w:ascii="Arial" w:eastAsia="Arial" w:hAnsi="Arial" w:cs="Arial"/>
        </w:rPr>
        <w:t>"</w:t>
      </w:r>
    </w:p>
    <w:p w:rsidR="00B25657" w:rsidP="00B25657">
      <w:pPr>
        <w:ind w:left="360" w:firstLine="360"/>
        <w:rPr>
          <w:rFonts w:ascii="Arial" w:eastAsia="Arial" w:hAnsi="Arial" w:cs="Arial"/>
        </w:rPr>
      </w:pPr>
      <w:bookmarkStart w:id="17" w:name="_INSTRUCTION__176e3f1e_5fdf_418d_a7d9_14"/>
      <w:bookmarkStart w:id="18" w:name="_PAR__14_fa2bef58_6bc3_49ed_85bc_a87900f"/>
      <w:bookmarkEnd w:id="15"/>
      <w:bookmarkEnd w:id="16"/>
      <w:r>
        <w:rPr>
          <w:rFonts w:ascii="Arial" w:eastAsia="Arial" w:hAnsi="Arial" w:cs="Arial"/>
        </w:rPr>
        <w:t>Amend the bill in section 2 in subsection 4 in the first blocked paragraph in the 4th line (page 1, line 36 in L.D.) by inserting after the following: "</w:t>
      </w:r>
      <w:r>
        <w:rPr>
          <w:rFonts w:ascii="Arial" w:eastAsia="Arial" w:hAnsi="Arial" w:cs="Arial"/>
          <w:u w:val="single"/>
        </w:rPr>
        <w:t>considered</w:t>
      </w:r>
      <w:r>
        <w:rPr>
          <w:rFonts w:ascii="Arial" w:eastAsia="Arial" w:hAnsi="Arial" w:cs="Arial"/>
        </w:rPr>
        <w:t>" the following: '</w:t>
      </w:r>
      <w:r>
        <w:rPr>
          <w:rFonts w:ascii="Arial" w:eastAsia="Arial" w:hAnsi="Arial" w:cs="Arial"/>
          <w:u w:val="single"/>
        </w:rPr>
        <w:t>to be</w:t>
      </w:r>
      <w:r>
        <w:rPr>
          <w:rFonts w:ascii="Arial" w:eastAsia="Arial" w:hAnsi="Arial" w:cs="Arial"/>
        </w:rPr>
        <w:t>'</w:t>
      </w:r>
    </w:p>
    <w:p w:rsidR="00B25657" w:rsidP="00B25657">
      <w:pPr>
        <w:ind w:left="360" w:firstLine="360"/>
        <w:rPr>
          <w:rFonts w:ascii="Arial" w:eastAsia="Arial" w:hAnsi="Arial" w:cs="Arial"/>
        </w:rPr>
      </w:pPr>
      <w:bookmarkStart w:id="19" w:name="_INSTRUCTION__db3e1221_e8ac_429f_822b_f5"/>
      <w:bookmarkStart w:id="20" w:name="_PAR__15_b3a67b4b_78f7_40ad_9f2a_e0d742f"/>
      <w:bookmarkEnd w:id="17"/>
      <w:bookmarkEnd w:id="18"/>
      <w:r>
        <w:rPr>
          <w:rFonts w:ascii="Arial" w:eastAsia="Arial" w:hAnsi="Arial" w:cs="Arial"/>
        </w:rPr>
        <w:t>Amend the bill in section 3 in subsection 5 in the first line (page 2, line 1 in L.D.) by striking out the following: "</w:t>
      </w:r>
      <w:r>
        <w:rPr>
          <w:rFonts w:ascii="Arial" w:eastAsia="Arial" w:hAnsi="Arial" w:cs="Arial"/>
          <w:u w:val="single"/>
        </w:rPr>
        <w:t>24</w:t>
      </w:r>
      <w:r>
        <w:rPr>
          <w:rFonts w:ascii="Arial" w:eastAsia="Arial" w:hAnsi="Arial" w:cs="Arial"/>
        </w:rPr>
        <w:t>" and inserting the following: '</w:t>
      </w:r>
      <w:r>
        <w:rPr>
          <w:rFonts w:ascii="Arial" w:eastAsia="Arial" w:hAnsi="Arial" w:cs="Arial"/>
          <w:u w:val="single"/>
        </w:rPr>
        <w:t>48</w:t>
      </w:r>
      <w:r>
        <w:rPr>
          <w:rFonts w:ascii="Arial" w:eastAsia="Arial" w:hAnsi="Arial" w:cs="Arial"/>
        </w:rPr>
        <w:t>'</w:t>
      </w:r>
    </w:p>
    <w:p w:rsidR="00B25657" w:rsidP="00B25657">
      <w:pPr>
        <w:ind w:left="360" w:firstLine="360"/>
        <w:rPr>
          <w:rFonts w:ascii="Arial" w:eastAsia="Arial" w:hAnsi="Arial" w:cs="Arial"/>
        </w:rPr>
      </w:pPr>
      <w:bookmarkStart w:id="21" w:name="_INSTRUCTION__0a52ae95_a687_447c_951d_53"/>
      <w:bookmarkStart w:id="22" w:name="_PAR__16_78f6ff26_30e6_403e_bf74_bf45417"/>
      <w:bookmarkEnd w:id="19"/>
      <w:bookmarkEnd w:id="20"/>
      <w:r>
        <w:rPr>
          <w:rFonts w:ascii="Arial" w:eastAsia="Arial" w:hAnsi="Arial" w:cs="Arial"/>
        </w:rPr>
        <w:t>Amend the bill in section 3 in subsection 5 in the last 2 lines (page 2, lines 2 and 3 in L.D.) by striking out the following: "</w:t>
      </w:r>
      <w:r>
        <w:rPr>
          <w:rFonts w:ascii="Arial" w:eastAsia="Arial" w:hAnsi="Arial" w:cs="Arial"/>
          <w:u w:val="single"/>
        </w:rPr>
        <w:t>on nonlivestock competitions</w:t>
      </w:r>
      <w:r>
        <w:rPr>
          <w:rFonts w:ascii="Arial" w:eastAsia="Arial" w:hAnsi="Arial" w:cs="Arial"/>
        </w:rPr>
        <w:t>" and inserting the following: '</w:t>
      </w:r>
      <w:r>
        <w:rPr>
          <w:rFonts w:ascii="Arial" w:eastAsia="Arial" w:hAnsi="Arial" w:cs="Arial"/>
          <w:u w:val="single"/>
        </w:rPr>
        <w:t>as provided under section 86, subsection 5</w:t>
      </w:r>
      <w:r>
        <w:rPr>
          <w:rFonts w:ascii="Arial" w:eastAsia="Arial" w:hAnsi="Arial" w:cs="Arial"/>
        </w:rPr>
        <w:t>'</w:t>
      </w:r>
    </w:p>
    <w:p w:rsidR="00B25657" w:rsidP="00B25657">
      <w:pPr>
        <w:ind w:left="360" w:firstLine="360"/>
        <w:rPr>
          <w:rFonts w:ascii="Arial" w:eastAsia="Arial" w:hAnsi="Arial" w:cs="Arial"/>
        </w:rPr>
      </w:pPr>
      <w:bookmarkStart w:id="23" w:name="_INSTRUCTION__d50ec0ff_a306_4bba_a1dd_ac"/>
      <w:bookmarkStart w:id="24" w:name="_PAR__17_0ce83e80_7733_4e67_891b_2b22825"/>
      <w:bookmarkEnd w:id="21"/>
      <w:bookmarkEnd w:id="22"/>
      <w:r>
        <w:rPr>
          <w:rFonts w:ascii="Arial" w:eastAsia="Arial" w:hAnsi="Arial" w:cs="Arial"/>
        </w:rPr>
        <w:t>Amend the bill in section 4 in subsection 6 in the first line (page 2, line 5 in L.D.) by striking out the following: "</w:t>
      </w:r>
      <w:r>
        <w:rPr>
          <w:rFonts w:ascii="Arial" w:eastAsia="Arial" w:hAnsi="Arial" w:cs="Arial"/>
          <w:b/>
          <w:u w:val="single"/>
        </w:rPr>
        <w:t>or revocation</w:t>
      </w:r>
      <w:r>
        <w:rPr>
          <w:rFonts w:ascii="Arial" w:eastAsia="Arial" w:hAnsi="Arial" w:cs="Arial"/>
        </w:rPr>
        <w:t>"</w:t>
      </w:r>
    </w:p>
    <w:p w:rsidR="00B25657" w:rsidP="00B25657">
      <w:pPr>
        <w:ind w:left="360" w:firstLine="360"/>
        <w:rPr>
          <w:rFonts w:ascii="Arial" w:eastAsia="Arial" w:hAnsi="Arial" w:cs="Arial"/>
        </w:rPr>
      </w:pPr>
      <w:bookmarkStart w:id="25" w:name="_INSTRUCTION__4f55b984_c775_4998_b008_ba"/>
      <w:bookmarkStart w:id="26" w:name="_PAR__18_5f854d0b_ea22_4522_9e2e_793eabc"/>
      <w:bookmarkEnd w:id="23"/>
      <w:bookmarkEnd w:id="24"/>
      <w:r>
        <w:rPr>
          <w:rFonts w:ascii="Arial" w:eastAsia="Arial" w:hAnsi="Arial" w:cs="Arial"/>
        </w:rPr>
        <w:t>Amend the bill in section 4 in subsection 6 in the first line (page 2, line 5 in L.D.) by striking out the following: "</w:t>
      </w:r>
      <w:r>
        <w:rPr>
          <w:rFonts w:ascii="Arial" w:eastAsia="Arial" w:hAnsi="Arial" w:cs="Arial"/>
          <w:u w:val="single"/>
        </w:rPr>
        <w:t>or revoke</w:t>
      </w:r>
      <w:r>
        <w:rPr>
          <w:rFonts w:ascii="Arial" w:eastAsia="Arial" w:hAnsi="Arial" w:cs="Arial"/>
        </w:rPr>
        <w:t>"</w:t>
      </w:r>
    </w:p>
    <w:p w:rsidR="00B25657" w:rsidP="00B25657">
      <w:pPr>
        <w:ind w:left="360" w:firstLine="360"/>
        <w:rPr>
          <w:rFonts w:ascii="Arial" w:eastAsia="Arial" w:hAnsi="Arial" w:cs="Arial"/>
        </w:rPr>
      </w:pPr>
      <w:bookmarkStart w:id="27" w:name="_INSTRUCTION__872bfa05_cdd2_4045_9646_d5"/>
      <w:bookmarkStart w:id="28" w:name="_PAR__19_2997d0fa_9a85_47dc_97fb_20d253a"/>
      <w:bookmarkEnd w:id="25"/>
      <w:bookmarkEnd w:id="26"/>
      <w:r>
        <w:rPr>
          <w:rFonts w:ascii="Arial" w:eastAsia="Arial" w:hAnsi="Arial" w:cs="Arial"/>
        </w:rPr>
        <w:t>Amend the bill by striking out all of sections 5 to 8 and inserting the following:</w:t>
      </w:r>
    </w:p>
    <w:p w:rsidR="00B25657" w:rsidP="00B25657">
      <w:pPr>
        <w:ind w:left="360" w:firstLine="360"/>
        <w:rPr>
          <w:rFonts w:ascii="Arial" w:eastAsia="Arial" w:hAnsi="Arial" w:cs="Arial"/>
        </w:rPr>
      </w:pPr>
      <w:bookmarkStart w:id="29" w:name="_PAR__20_73333922_ed5f_44da_bcfc_dd38f91"/>
      <w:bookmarkEnd w:id="28"/>
      <w:r>
        <w:rPr>
          <w:rFonts w:ascii="Arial" w:eastAsia="Arial" w:hAnsi="Arial" w:cs="Arial"/>
        </w:rPr>
        <w:t>'</w:t>
      </w:r>
      <w:r>
        <w:rPr>
          <w:rFonts w:ascii="Arial" w:eastAsia="Arial" w:hAnsi="Arial" w:cs="Arial"/>
          <w:b/>
          <w:sz w:val="24"/>
        </w:rPr>
        <w:t>Sec. 5.  7 MRSA §86, sub-§5,</w:t>
      </w:r>
      <w:r>
        <w:rPr>
          <w:rFonts w:ascii="Arial" w:eastAsia="Arial" w:hAnsi="Arial" w:cs="Arial"/>
        </w:rPr>
        <w:t xml:space="preserve"> as amended by PL 2025, c. 161, §3, is further amended by amending the first blocked paragraph to read:</w:t>
      </w:r>
    </w:p>
    <w:p w:rsidR="00B25657" w:rsidP="00B25657">
      <w:pPr>
        <w:ind w:left="360"/>
        <w:rPr>
          <w:rFonts w:ascii="Arial" w:eastAsia="Arial" w:hAnsi="Arial" w:cs="Arial"/>
        </w:rPr>
      </w:pPr>
      <w:bookmarkStart w:id="30" w:name="_PAGE__2_d122fcf7_4af7_4f22_bd1e_2dd679e"/>
      <w:bookmarkStart w:id="31" w:name="_PAR__2_8f720da2_1ce9_49aa_9499_20ee54e8"/>
      <w:bookmarkEnd w:id="1"/>
      <w:bookmarkEnd w:id="29"/>
      <w:r>
        <w:rPr>
          <w:rFonts w:ascii="Arial" w:eastAsia="Arial" w:hAnsi="Arial" w:cs="Arial"/>
        </w:rPr>
        <w:t xml:space="preserve">In determining distribution under this subsection, an allowance may </w:t>
      </w:r>
      <w:r>
        <w:rPr>
          <w:rFonts w:ascii="Arial" w:eastAsia="Arial" w:hAnsi="Arial" w:cs="Arial"/>
          <w:strike/>
        </w:rPr>
        <w:t>not</w:t>
      </w:r>
      <w:r>
        <w:rPr>
          <w:rFonts w:ascii="Arial" w:eastAsia="Arial" w:hAnsi="Arial" w:cs="Arial"/>
        </w:rPr>
        <w:t xml:space="preserve"> be made on premiums offered and paid by a licensee at any competition or event held </w:t>
      </w:r>
      <w:r>
        <w:rPr>
          <w:rFonts w:ascii="Arial" w:eastAsia="Arial" w:hAnsi="Arial" w:cs="Arial"/>
          <w:strike/>
        </w:rPr>
        <w:t>other than</w:t>
      </w:r>
      <w:r>
        <w:rPr>
          <w:rFonts w:ascii="Arial" w:eastAsia="Arial" w:hAnsi="Arial" w:cs="Arial"/>
        </w:rPr>
        <w:t xml:space="preserve"> during the period in which its annual fair is held </w:t>
      </w:r>
      <w:r>
        <w:rPr>
          <w:rFonts w:ascii="Arial" w:eastAsia="Arial" w:hAnsi="Arial" w:cs="Arial"/>
          <w:u w:val="single"/>
        </w:rPr>
        <w:t>and at any competition or event judged up to 48 hours prior to the licensed fair dates, except that an allowance may not be made on premiums offered and paid by a licensee at any competition or event under paragraphs A, F-1, I, J and K judged up to 48 hours prior to the licensed fair dates</w:t>
      </w:r>
      <w:r>
        <w:rPr>
          <w:rFonts w:ascii="Arial" w:eastAsia="Arial" w:hAnsi="Arial" w:cs="Arial"/>
        </w:rPr>
        <w:t xml:space="preserve">.  Allowance may not be made or consideration given for lump sums, payments or premiums previously arranged and agreed upon for the presentation and display of any animals or products without regard to competition or event. </w:t>
      </w:r>
      <w:r>
        <w:rPr>
          <w:rFonts w:ascii="Arial" w:eastAsia="Arial" w:hAnsi="Arial" w:cs="Arial"/>
          <w:u w:val="single"/>
        </w:rPr>
        <w:t>The department may provide an allowance to licensees for payments made for educational agricultural talks, workshops and demonstrations pursuant to paragraph K without regard to premiums paid for competitions or events in this category.</w:t>
      </w:r>
    </w:p>
    <w:p w:rsidR="00B25657" w:rsidP="00B25657">
      <w:pPr>
        <w:ind w:left="360" w:firstLine="360"/>
        <w:rPr>
          <w:rFonts w:ascii="Arial" w:eastAsia="Arial" w:hAnsi="Arial" w:cs="Arial"/>
        </w:rPr>
      </w:pPr>
      <w:bookmarkStart w:id="32" w:name="_INSTRUCTION__a9fbc141_6774_4d0e_9584_ac"/>
      <w:bookmarkStart w:id="33" w:name="_PAR__3_c39b3cd7_2466_4ed6_a7c2_d6ccf83f"/>
      <w:bookmarkEnd w:id="27"/>
      <w:bookmarkEnd w:id="31"/>
      <w:r>
        <w:rPr>
          <w:rFonts w:ascii="Arial" w:eastAsia="Arial" w:hAnsi="Arial" w:cs="Arial"/>
          <w:b/>
          <w:sz w:val="24"/>
        </w:rPr>
        <w:t>Sec. 6.  7 MRSA §86, sub-§5,</w:t>
      </w:r>
      <w:r>
        <w:rPr>
          <w:rFonts w:ascii="Arial" w:eastAsia="Arial" w:hAnsi="Arial" w:cs="Arial"/>
        </w:rPr>
        <w:t xml:space="preserve"> as amended by PL 2025, c. 161, §3, is further amended by amending the 2nd blocked paragraph to read:</w:t>
      </w:r>
    </w:p>
    <w:p w:rsidR="00B25657" w:rsidP="00B25657">
      <w:pPr>
        <w:ind w:left="360"/>
        <w:rPr>
          <w:rFonts w:ascii="Arial" w:eastAsia="Arial" w:hAnsi="Arial" w:cs="Arial"/>
        </w:rPr>
      </w:pPr>
      <w:bookmarkStart w:id="34" w:name="_PAR__4_2a1867a3_1d4d_4bed_97e2_0eda5a6c"/>
      <w:bookmarkEnd w:id="33"/>
      <w:r>
        <w:rPr>
          <w:rFonts w:ascii="Arial" w:eastAsia="Arial" w:hAnsi="Arial" w:cs="Arial"/>
        </w:rPr>
        <w:t xml:space="preserve">Premiums </w:t>
      </w:r>
      <w:r>
        <w:rPr>
          <w:rFonts w:ascii="Arial" w:eastAsia="Arial" w:hAnsi="Arial" w:cs="Arial"/>
          <w:u w:val="single"/>
        </w:rPr>
        <w:t>and payments</w:t>
      </w:r>
      <w:r>
        <w:rPr>
          <w:rFonts w:ascii="Arial" w:eastAsia="Arial" w:hAnsi="Arial" w:cs="Arial"/>
        </w:rPr>
        <w:t xml:space="preserve"> used to determine apportionment under this subsection are limited to those paid for:'</w:t>
      </w:r>
    </w:p>
    <w:p w:rsidR="00B25657" w:rsidP="00B25657">
      <w:pPr>
        <w:ind w:left="360" w:firstLine="360"/>
        <w:rPr>
          <w:rFonts w:ascii="Arial" w:eastAsia="Arial" w:hAnsi="Arial" w:cs="Arial"/>
        </w:rPr>
      </w:pPr>
      <w:bookmarkStart w:id="35" w:name="_INSTRUCTION__fe46fe9a_ad1b_40db_800e_70"/>
      <w:bookmarkStart w:id="36" w:name="_PAR__5_4cd1e14a_7365_4140_977d_00aff3bf"/>
      <w:bookmarkEnd w:id="32"/>
      <w:bookmarkEnd w:id="34"/>
      <w:r>
        <w:rPr>
          <w:rFonts w:ascii="Arial" w:eastAsia="Arial" w:hAnsi="Arial" w:cs="Arial"/>
        </w:rPr>
        <w:t>Amend the bill by relettering or renumbering any nonconsecutive Part letter or section number to read consecutively.</w:t>
      </w:r>
    </w:p>
    <w:p w:rsidR="00B25657" w:rsidP="00B25657">
      <w:pPr>
        <w:keepNext/>
        <w:spacing w:before="240"/>
        <w:ind w:left="360"/>
        <w:jc w:val="center"/>
        <w:rPr>
          <w:rFonts w:ascii="Arial" w:eastAsia="Arial" w:hAnsi="Arial" w:cs="Arial"/>
        </w:rPr>
      </w:pPr>
      <w:bookmarkStart w:id="37" w:name="_SUMMARY__78c98c6c_45d7_462e_843a_1cf736"/>
      <w:bookmarkStart w:id="38" w:name="_PAR__6_63d9142b_318b_4860_88c3_2f58117e"/>
      <w:bookmarkEnd w:id="35"/>
      <w:bookmarkEnd w:id="36"/>
      <w:r>
        <w:rPr>
          <w:rFonts w:ascii="Arial" w:eastAsia="Arial" w:hAnsi="Arial" w:cs="Arial"/>
          <w:b/>
          <w:sz w:val="24"/>
        </w:rPr>
        <w:t>SUMMARY</w:t>
      </w:r>
    </w:p>
    <w:p w:rsidR="00B25657" w:rsidP="00B25657">
      <w:pPr>
        <w:ind w:left="360" w:firstLine="360"/>
        <w:rPr>
          <w:rFonts w:ascii="Arial" w:eastAsia="Arial" w:hAnsi="Arial" w:cs="Arial"/>
        </w:rPr>
      </w:pPr>
      <w:bookmarkStart w:id="39" w:name="_PAR__7_ef6b3dc6_06d8_4493_b470_2efd7a88"/>
      <w:bookmarkEnd w:id="38"/>
      <w:r>
        <w:rPr>
          <w:rFonts w:ascii="Arial" w:eastAsia="Arial" w:hAnsi="Arial" w:cs="Arial"/>
        </w:rPr>
        <w:t>This amendment clarifies that an agricultural fair licensee holding an event within one week of a fair's assigned fair dates is considered to be operating a fair outside of the fair dates assigned by the Commissioner of Agriculture, Conservation and Forestry.</w:t>
      </w:r>
    </w:p>
    <w:p w:rsidR="00B25657" w:rsidP="00B25657">
      <w:pPr>
        <w:ind w:left="360" w:firstLine="360"/>
        <w:rPr>
          <w:rFonts w:ascii="Arial" w:eastAsia="Arial" w:hAnsi="Arial" w:cs="Arial"/>
        </w:rPr>
      </w:pPr>
      <w:bookmarkStart w:id="40" w:name="_PAR__8_4d29a171_2f52_47db_8669_443553f9"/>
      <w:bookmarkEnd w:id="39"/>
      <w:r>
        <w:rPr>
          <w:rFonts w:ascii="Arial" w:eastAsia="Arial" w:hAnsi="Arial" w:cs="Arial"/>
        </w:rPr>
        <w:t>The amendment authorizes a fair licensee to host an exhibition up to 48 hours, rather than 24 hours as proposed in the bill, prior to the assigned fair dates for the purposes of displaying and awarding premiums.</w:t>
      </w:r>
    </w:p>
    <w:p w:rsidR="00B25657" w:rsidP="00B25657">
      <w:pPr>
        <w:ind w:left="360" w:firstLine="360"/>
        <w:rPr>
          <w:rFonts w:ascii="Arial" w:eastAsia="Arial" w:hAnsi="Arial" w:cs="Arial"/>
        </w:rPr>
      </w:pPr>
      <w:bookmarkStart w:id="41" w:name="_PAR__9_56441753_6716_4170_a53b_28dbeba0"/>
      <w:bookmarkEnd w:id="40"/>
      <w:r>
        <w:rPr>
          <w:rFonts w:ascii="Arial" w:eastAsia="Arial" w:hAnsi="Arial" w:cs="Arial"/>
        </w:rPr>
        <w:t>The amendment amends the law governing the distribution of funds from the Stipend Fund to agricultural fair licensees by allowing prizes paid by a licensee at any competition or event judged up to 48 hours, rather than 24 hours as proposed in the bill, prior to the licensed fair dates to be considered in calculating the distribution.  The amendment also provides that this provision does not apply to livestock and poultry competitions or events, youth livestock and pulling competitions or events, pulling competitions or events or educational agricultural talks, workshops and demonstrations.</w:t>
      </w:r>
    </w:p>
    <w:p w:rsidR="00B25657" w:rsidP="00B25657">
      <w:pPr>
        <w:keepNext/>
        <w:ind w:left="360" w:firstLine="360"/>
        <w:rPr>
          <w:rFonts w:ascii="Arial" w:eastAsia="Arial" w:hAnsi="Arial" w:cs="Arial"/>
        </w:rPr>
      </w:pPr>
      <w:bookmarkStart w:id="42" w:name="_PAR__10_84df9a25_f6e2_4910_9439_44f347c"/>
      <w:bookmarkEnd w:id="41"/>
      <w:r>
        <w:rPr>
          <w:rFonts w:ascii="Arial" w:eastAsia="Arial" w:hAnsi="Arial" w:cs="Arial"/>
        </w:rPr>
        <w:t>The amendment also authorizes the Department of Agriculture, Conservation and Forestry to use funds from the Stipend Fund to provide allowances to licensees for payments made for educational agricultural talks, workshops and demonstrations without regard to premiums paid for competitions or events in this category.</w:t>
      </w:r>
    </w:p>
    <w:p w:rsidR="00B25657" w:rsidP="00B25657">
      <w:pPr>
        <w:keepNext/>
        <w:spacing w:before="60" w:after="60"/>
        <w:ind w:left="360"/>
        <w:jc w:val="center"/>
        <w:rPr>
          <w:rFonts w:ascii="Arial" w:eastAsia="Arial" w:hAnsi="Arial" w:cs="Arial"/>
        </w:rPr>
      </w:pPr>
      <w:bookmarkStart w:id="43" w:name="_FISCAL_NOTE_REQUIRED__06c4acd8_ac98_450"/>
      <w:bookmarkStart w:id="44" w:name="_PAR__11_7d431aa8_b683_45e2_8db2_fa89657"/>
      <w:bookmarkEnd w:id="42"/>
      <w:r>
        <w:rPr>
          <w:rFonts w:ascii="Arial" w:eastAsia="Arial" w:hAnsi="Arial" w:cs="Arial"/>
          <w:b/>
        </w:rPr>
        <w:t>FISCAL NOTE REQUIRED</w:t>
      </w:r>
    </w:p>
    <w:p w:rsidR="00000000" w:rsidRPr="00B25657" w:rsidP="00B25657">
      <w:pPr>
        <w:spacing w:before="60" w:after="60"/>
        <w:ind w:left="360"/>
        <w:jc w:val="center"/>
        <w:rPr>
          <w:rFonts w:ascii="Arial" w:eastAsia="Arial" w:hAnsi="Arial" w:cs="Arial"/>
          <w:b/>
        </w:rPr>
      </w:pPr>
      <w:bookmarkStart w:id="45" w:name="_PAR__12_27d4f25e_525a_4301_ac70_54d66e3"/>
      <w:bookmarkEnd w:id="44"/>
      <w:r>
        <w:rPr>
          <w:rFonts w:ascii="Arial" w:eastAsia="Arial" w:hAnsi="Arial" w:cs="Arial"/>
          <w:b/>
        </w:rPr>
        <w:t>(See attached)</w:t>
      </w:r>
      <w:bookmarkEnd w:id="30"/>
      <w:bookmarkEnd w:id="37"/>
      <w:bookmarkEnd w:id="43"/>
      <w:bookmarkEnd w:id="4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LR2692,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Scheduling of Agricultural Fairs and Pulling Events</w:t>
    </w:r>
  </w:p>
  <w:p>
    <w:pPr>
      <w:suppressLineNumbers/>
      <w:spacing w:before="0" w:after="0"/>
      <w:jc w:val="center"/>
      <w:rPr>
        <w:rFonts w:ascii="Arial" w:eastAsia="Arial" w:hAnsi="Arial" w:cs="Arial"/>
      </w:rPr>
    </w:pPr>
    <w:r>
      <w:rPr>
        <w:rFonts w:ascii="Arial" w:eastAsia="Arial" w:hAnsi="Arial" w:cs="Arial"/>
        <w:sz w:val="22"/>
      </w:rPr>
      <w:t>L.D. 2096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25657"/>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