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Health Insurance Coverage for Federally Approved Nonprescription Oral Hormonal Contraceptives</w:t>
      </w:r>
    </w:p>
    <w:p w:rsidR="00ED0E90" w:rsidP="00ED0E90">
      <w:pPr>
        <w:spacing w:after="240"/>
        <w:ind w:left="360"/>
        <w:jc w:val="right"/>
        <w:rPr>
          <w:rFonts w:ascii="Arial" w:eastAsia="Arial" w:hAnsi="Arial" w:cs="Arial"/>
          <w:caps/>
        </w:rPr>
      </w:pPr>
      <w:bookmarkStart w:id="0" w:name="_AMEND_TITLE__240e01a1_d9d7_48a8_9c9c_01"/>
      <w:bookmarkStart w:id="1" w:name="_PAGE__1_94673029_7d39_4cdb_85d5_f09a2b8"/>
      <w:bookmarkStart w:id="2" w:name="_PAR__2_216b9708_c409_4614_89e6_866993bb"/>
      <w:r>
        <w:rPr>
          <w:rFonts w:ascii="Arial" w:eastAsia="Arial" w:hAnsi="Arial" w:cs="Arial"/>
          <w:caps/>
        </w:rPr>
        <w:t>L.D. 2203</w:t>
      </w:r>
    </w:p>
    <w:p w:rsidR="00ED0E90" w:rsidP="00ED0E90">
      <w:pPr>
        <w:tabs>
          <w:tab w:val="right" w:pos="8928"/>
        </w:tabs>
        <w:spacing w:after="360"/>
        <w:ind w:left="360"/>
        <w:rPr>
          <w:rFonts w:ascii="Arial" w:eastAsia="Arial" w:hAnsi="Arial" w:cs="Arial"/>
        </w:rPr>
      </w:pPr>
      <w:bookmarkStart w:id="3" w:name="_PAR__3_aab35ea4_ca52_420d_b553_e1b0a705"/>
      <w:bookmarkEnd w:id="2"/>
      <w:r>
        <w:rPr>
          <w:rFonts w:ascii="Arial" w:eastAsia="Arial" w:hAnsi="Arial" w:cs="Arial"/>
        </w:rPr>
        <w:t>Date:</w:t>
      </w:r>
      <w:r>
        <w:rPr>
          <w:rFonts w:ascii="Arial" w:eastAsia="Arial" w:hAnsi="Arial" w:cs="Arial"/>
        </w:rPr>
        <w:tab/>
        <w:t>(Filing No. H-         )</w:t>
      </w:r>
    </w:p>
    <w:p w:rsidR="00ED0E90" w:rsidP="00ED0E90">
      <w:pPr>
        <w:spacing w:before="600" w:after="300"/>
        <w:ind w:left="360"/>
        <w:jc w:val="center"/>
        <w:outlineLvl w:val="0"/>
        <w:rPr>
          <w:rFonts w:ascii="Arial" w:eastAsia="Arial" w:hAnsi="Arial" w:cs="Arial"/>
        </w:rPr>
      </w:pPr>
      <w:bookmarkStart w:id="4" w:name="_PAR__4_9409a25c_bc0a_4241_82bb_dd45f662"/>
      <w:bookmarkEnd w:id="3"/>
      <w:r>
        <w:rPr>
          <w:rFonts w:ascii="Arial" w:eastAsia="Arial" w:hAnsi="Arial" w:cs="Arial"/>
          <w:b/>
          <w:caps/>
          <w:sz w:val="24"/>
          <w:szCs w:val="32"/>
        </w:rPr>
        <w:t xml:space="preserve">Health Coverage, Insurance and Financial Services </w:t>
      </w:r>
    </w:p>
    <w:p w:rsidR="00ED0E90" w:rsidP="00ED0E90">
      <w:pPr>
        <w:spacing w:before="60" w:after="60"/>
        <w:ind w:left="720"/>
        <w:rPr>
          <w:rFonts w:ascii="Arial" w:eastAsia="Arial" w:hAnsi="Arial" w:cs="Arial"/>
        </w:rPr>
      </w:pPr>
      <w:bookmarkStart w:id="5" w:name="_PAR__5_002b2c2a_2ca1_4a61_87ab_74ba4f36"/>
      <w:bookmarkEnd w:id="4"/>
      <w:r>
        <w:rPr>
          <w:rFonts w:ascii="Arial" w:eastAsia="Arial" w:hAnsi="Arial" w:cs="Arial"/>
        </w:rPr>
        <w:t>Reproduced and distributed under the direction of the Clerk of the House.</w:t>
      </w:r>
    </w:p>
    <w:p w:rsidR="00ED0E90" w:rsidP="00ED0E90">
      <w:pPr>
        <w:spacing w:before="160" w:after="0"/>
        <w:ind w:left="360"/>
        <w:jc w:val="center"/>
        <w:outlineLvl w:val="0"/>
        <w:rPr>
          <w:rFonts w:ascii="Arial" w:eastAsia="Arial" w:hAnsi="Arial" w:cs="Arial"/>
          <w:b/>
          <w:caps/>
          <w:sz w:val="24"/>
          <w:szCs w:val="32"/>
        </w:rPr>
      </w:pPr>
      <w:bookmarkStart w:id="6" w:name="_PAR__6_f565b854_f0a7_4e01_a906_bc69d73c"/>
      <w:bookmarkEnd w:id="5"/>
      <w:r>
        <w:rPr>
          <w:rFonts w:ascii="Arial" w:eastAsia="Arial" w:hAnsi="Arial" w:cs="Arial"/>
          <w:b/>
          <w:caps/>
          <w:sz w:val="24"/>
          <w:szCs w:val="32"/>
        </w:rPr>
        <w:t>STATE OF MAINE</w:t>
      </w:r>
    </w:p>
    <w:p w:rsidR="00ED0E90" w:rsidP="00ED0E90">
      <w:pPr>
        <w:spacing w:after="0"/>
        <w:ind w:left="360"/>
        <w:jc w:val="center"/>
        <w:outlineLvl w:val="0"/>
        <w:rPr>
          <w:rFonts w:ascii="Arial" w:eastAsia="Arial" w:hAnsi="Arial" w:cs="Arial"/>
          <w:b/>
          <w:caps/>
          <w:sz w:val="24"/>
          <w:szCs w:val="32"/>
        </w:rPr>
      </w:pPr>
      <w:bookmarkStart w:id="7" w:name="_PAR__7_936ace13_c964_40d3_9185_d313a113"/>
      <w:bookmarkEnd w:id="6"/>
      <w:r>
        <w:rPr>
          <w:rFonts w:ascii="Arial" w:eastAsia="Arial" w:hAnsi="Arial" w:cs="Arial"/>
          <w:b/>
          <w:caps/>
          <w:sz w:val="24"/>
          <w:szCs w:val="32"/>
        </w:rPr>
        <w:t>HOUSE OF REPRESENTATIVES</w:t>
      </w:r>
    </w:p>
    <w:p w:rsidR="00ED0E90" w:rsidP="00ED0E90">
      <w:pPr>
        <w:spacing w:after="0"/>
        <w:ind w:left="360"/>
        <w:jc w:val="center"/>
        <w:outlineLvl w:val="0"/>
        <w:rPr>
          <w:rFonts w:ascii="Arial" w:eastAsia="Arial" w:hAnsi="Arial" w:cs="Arial"/>
          <w:b/>
          <w:caps/>
          <w:sz w:val="24"/>
          <w:szCs w:val="32"/>
        </w:rPr>
      </w:pPr>
      <w:bookmarkStart w:id="8" w:name="_PAR__8_77169fc2_49af_4093_abe8_9425b729"/>
      <w:bookmarkEnd w:id="7"/>
      <w:r>
        <w:rPr>
          <w:rFonts w:ascii="Arial" w:eastAsia="Arial" w:hAnsi="Arial" w:cs="Arial"/>
          <w:b/>
          <w:caps/>
          <w:sz w:val="24"/>
          <w:szCs w:val="32"/>
        </w:rPr>
        <w:t>131st Legislature</w:t>
      </w:r>
    </w:p>
    <w:p w:rsidR="00ED0E90" w:rsidP="00ED0E90">
      <w:pPr>
        <w:spacing w:after="0"/>
        <w:ind w:left="360"/>
        <w:jc w:val="center"/>
        <w:outlineLvl w:val="0"/>
        <w:rPr>
          <w:rFonts w:ascii="Arial" w:eastAsia="Arial" w:hAnsi="Arial" w:cs="Arial"/>
          <w:b/>
          <w:caps/>
          <w:sz w:val="24"/>
          <w:szCs w:val="32"/>
        </w:rPr>
      </w:pPr>
      <w:bookmarkStart w:id="9" w:name="_PAR__9_86557feb_0fc1_47af_8c53_6b769520"/>
      <w:bookmarkEnd w:id="8"/>
      <w:r>
        <w:rPr>
          <w:rFonts w:ascii="Arial" w:eastAsia="Arial" w:hAnsi="Arial" w:cs="Arial"/>
          <w:b/>
          <w:caps/>
          <w:sz w:val="24"/>
          <w:szCs w:val="32"/>
        </w:rPr>
        <w:t>Second Regular Session</w:t>
      </w:r>
    </w:p>
    <w:p w:rsidR="00ED0E90" w:rsidP="00ED0E90">
      <w:pPr>
        <w:spacing w:before="400" w:after="200"/>
        <w:ind w:left="360" w:firstLine="360"/>
        <w:rPr>
          <w:rFonts w:ascii="Arial" w:eastAsia="Arial" w:hAnsi="Arial" w:cs="Arial"/>
        </w:rPr>
      </w:pPr>
      <w:bookmarkStart w:id="10" w:name="_PAR__10_b093c81a_168a_4089_b027_910c77a"/>
      <w:bookmarkEnd w:id="9"/>
      <w:r>
        <w:rPr>
          <w:rFonts w:ascii="Arial" w:eastAsia="Arial" w:hAnsi="Arial" w:cs="Arial"/>
          <w:szCs w:val="22"/>
        </w:rPr>
        <w:t>COMMITTEE AMENDMENT “      ” to H.P. 1411, L.D. 2203, “An Act to Require Health Insurance Coverage for Federally Approved Nonprescription Oral Hormonal Contraceptives”</w:t>
      </w:r>
    </w:p>
    <w:p w:rsidR="00ED0E90" w:rsidP="00ED0E90">
      <w:pPr>
        <w:ind w:left="360" w:firstLine="360"/>
        <w:rPr>
          <w:rFonts w:ascii="Arial" w:eastAsia="Arial" w:hAnsi="Arial" w:cs="Arial"/>
        </w:rPr>
      </w:pPr>
      <w:bookmarkStart w:id="11" w:name="_INSTRUCTION__a07af5db_f73e_4d5b_ac2a_0d"/>
      <w:bookmarkStart w:id="12" w:name="_PAR__11_6a0af2e0_37f8_4ce2_8190_8ea79b7"/>
      <w:bookmarkEnd w:id="0"/>
      <w:bookmarkEnd w:id="10"/>
      <w:r>
        <w:rPr>
          <w:rFonts w:ascii="Arial" w:eastAsia="Arial" w:hAnsi="Arial" w:cs="Arial"/>
        </w:rPr>
        <w:t>Amend the bill by striking out the title and substituting the following:</w:t>
      </w:r>
    </w:p>
    <w:p w:rsidR="00ED0E90" w:rsidP="00ED0E90">
      <w:pPr>
        <w:ind w:left="360"/>
        <w:rPr>
          <w:rFonts w:ascii="Arial" w:eastAsia="Arial" w:hAnsi="Arial" w:cs="Arial"/>
        </w:rPr>
      </w:pPr>
      <w:bookmarkStart w:id="13" w:name="_PAR__12_96f343df_4a82_484b_a8e6_c737451"/>
      <w:bookmarkEnd w:id="12"/>
      <w:r>
        <w:rPr>
          <w:rFonts w:ascii="Arial" w:eastAsia="Arial" w:hAnsi="Arial" w:cs="Arial"/>
          <w:b/>
        </w:rPr>
        <w:t>'An Act to Require Health Insurance Coverage for Federally Approved Nonprescription Oral Hormonal Contraceptives and Nonprescription Emergency Contraceptives'</w:t>
      </w:r>
    </w:p>
    <w:p w:rsidR="00ED0E90" w:rsidP="00ED0E90">
      <w:pPr>
        <w:ind w:left="360" w:firstLine="360"/>
        <w:rPr>
          <w:rFonts w:ascii="Arial" w:eastAsia="Arial" w:hAnsi="Arial" w:cs="Arial"/>
        </w:rPr>
      </w:pPr>
      <w:bookmarkStart w:id="14" w:name="_INSTRUCTION__af24a00d_596a_45b4_9835_45"/>
      <w:bookmarkStart w:id="15" w:name="_PAR__13_4d84bb67_ab1a_46e9_b0ed_f6d2d43"/>
      <w:bookmarkEnd w:id="11"/>
      <w:bookmarkEnd w:id="13"/>
      <w:r>
        <w:rPr>
          <w:rFonts w:ascii="Arial" w:eastAsia="Arial" w:hAnsi="Arial" w:cs="Arial"/>
        </w:rPr>
        <w:t>Amend the bill by striking out everything after the enacting clause and inserting the following:</w:t>
      </w:r>
    </w:p>
    <w:p w:rsidR="00ED0E90" w:rsidP="00ED0E90">
      <w:pPr>
        <w:ind w:left="360" w:firstLine="360"/>
        <w:rPr>
          <w:rFonts w:ascii="Arial" w:eastAsia="Arial" w:hAnsi="Arial" w:cs="Arial"/>
        </w:rPr>
      </w:pPr>
      <w:bookmarkStart w:id="16" w:name="_PAR__14_874e9e0e_d6f7_48f0_a9ff_536bafa"/>
      <w:bookmarkEnd w:id="15"/>
      <w:r>
        <w:rPr>
          <w:rFonts w:ascii="Arial" w:eastAsia="Arial" w:hAnsi="Arial" w:cs="Arial"/>
        </w:rPr>
        <w:t>'</w:t>
      </w:r>
      <w:r>
        <w:rPr>
          <w:rFonts w:ascii="Arial" w:eastAsia="Arial" w:hAnsi="Arial" w:cs="Arial"/>
          <w:b/>
          <w:sz w:val="24"/>
        </w:rPr>
        <w:t>Sec. 1.  24 MRSA §2332-J, sub-§1,</w:t>
      </w:r>
      <w:r>
        <w:rPr>
          <w:rFonts w:ascii="Arial" w:eastAsia="Arial" w:hAnsi="Arial" w:cs="Arial"/>
        </w:rPr>
        <w:t xml:space="preserve"> as enacted by PL 1999, c. 341, §1 and affected by §5, is amended to read:</w:t>
      </w:r>
    </w:p>
    <w:p w:rsidR="00ED0E90" w:rsidP="00ED0E90">
      <w:pPr>
        <w:ind w:left="360" w:firstLine="360"/>
        <w:rPr>
          <w:rFonts w:ascii="Arial" w:eastAsia="Arial" w:hAnsi="Arial" w:cs="Arial"/>
        </w:rPr>
      </w:pPr>
      <w:bookmarkStart w:id="17" w:name="_PAR__15_eddea756_eee2_49de_8568_881549e"/>
      <w:bookmarkEnd w:id="16"/>
      <w:r>
        <w:rPr>
          <w:rFonts w:ascii="Arial" w:eastAsia="Arial" w:hAnsi="Arial" w:cs="Arial"/>
          <w:b/>
        </w:rPr>
        <w:t xml:space="preserve">1.  Coverage requirements. </w:t>
      </w:r>
      <w:r>
        <w:rPr>
          <w:rFonts w:ascii="Arial" w:eastAsia="Arial" w:hAnsi="Arial" w:cs="Arial"/>
        </w:rPr>
        <w:t xml:space="preserve"> All individual and group nonprofit hospital and medical services plan policies and contracts and all nonprofit health care plan policies and contracts that provide coverage for prescription drugs or outpatient medical services must provide coverage for all prescription contraceptives</w:t>
      </w:r>
      <w:r>
        <w:rPr>
          <w:rFonts w:ascii="Arial" w:eastAsia="Arial" w:hAnsi="Arial" w:cs="Arial"/>
          <w:u w:val="single"/>
        </w:rPr>
        <w:t>, nonprescription oral hormonal contraceptives and nonprescription emergency contraceptives</w:t>
      </w:r>
      <w:r>
        <w:rPr>
          <w:rFonts w:ascii="Arial" w:eastAsia="Arial" w:hAnsi="Arial" w:cs="Arial"/>
        </w:rPr>
        <w:t xml:space="preserve"> approved by the federal Food and Drug Administration or for outpatient contraceptive services</w:t>
      </w:r>
      <w:r>
        <w:rPr>
          <w:rFonts w:ascii="Arial" w:eastAsia="Arial" w:hAnsi="Arial" w:cs="Arial"/>
          <w:strike/>
        </w:rPr>
        <w:t>, respectively, to the same extent that coverage is provided for other prescription drugs or outpatient medical services</w:t>
      </w:r>
      <w:r>
        <w:rPr>
          <w:rFonts w:ascii="Arial" w:eastAsia="Arial" w:hAnsi="Arial" w:cs="Arial"/>
        </w:rPr>
        <w:t xml:space="preserve"> </w:t>
      </w:r>
      <w:r>
        <w:rPr>
          <w:rFonts w:ascii="Arial" w:eastAsia="Arial" w:hAnsi="Arial" w:cs="Arial"/>
          <w:u w:val="single"/>
        </w:rPr>
        <w:t>in accordance with the requirements of this section</w:t>
      </w:r>
      <w:r>
        <w:rPr>
          <w:rFonts w:ascii="Arial" w:eastAsia="Arial" w:hAnsi="Arial" w:cs="Arial"/>
        </w:rPr>
        <w:t xml:space="preserve">.  For purposes of this section, </w:t>
      </w:r>
      <w:r>
        <w:rPr>
          <w:rFonts w:ascii="Arial" w:eastAsia="Arial" w:hAnsi="Arial" w:cs="Arial"/>
          <w:strike/>
        </w:rPr>
        <w:t>the term</w:t>
      </w:r>
      <w:r>
        <w:rPr>
          <w:rFonts w:ascii="Arial" w:eastAsia="Arial" w:hAnsi="Arial" w:cs="Arial"/>
        </w:rPr>
        <w:t xml:space="preserve"> "outpatient contraceptive services" means consultations, examinations, procedures and medical services provided on an outpatient basis and related to the use of contraceptive methods to prevent an unintended pregnancy.  This section may not be construed to apply to prescription drugs or devices that are designed to terminate a pregnancy.</w:t>
      </w:r>
    </w:p>
    <w:p w:rsidR="00ED0E90" w:rsidP="00ED0E90">
      <w:pPr>
        <w:ind w:left="360" w:firstLine="360"/>
        <w:rPr>
          <w:rFonts w:ascii="Arial" w:eastAsia="Arial" w:hAnsi="Arial" w:cs="Arial"/>
        </w:rPr>
      </w:pPr>
      <w:bookmarkStart w:id="18" w:name="_PAR__16_60b5d8ff_8df1_46d0_a16a_6064f1b"/>
      <w:bookmarkEnd w:id="17"/>
      <w:r>
        <w:rPr>
          <w:rFonts w:ascii="Arial" w:eastAsia="Arial" w:hAnsi="Arial" w:cs="Arial"/>
          <w:b/>
          <w:sz w:val="24"/>
        </w:rPr>
        <w:t>Sec. 2.  24 MRSA §2332-J, sub-§4,</w:t>
      </w:r>
      <w:r>
        <w:rPr>
          <w:rFonts w:ascii="Arial" w:eastAsia="Arial" w:hAnsi="Arial" w:cs="Arial"/>
        </w:rPr>
        <w:t xml:space="preserve"> as enacted by PL 2021, c. 609, §1, is amended to read:</w:t>
      </w:r>
    </w:p>
    <w:p w:rsidR="00ED0E90" w:rsidP="00ED0E90">
      <w:pPr>
        <w:ind w:left="360" w:firstLine="360"/>
        <w:rPr>
          <w:rFonts w:ascii="Arial" w:eastAsia="Arial" w:hAnsi="Arial" w:cs="Arial"/>
        </w:rPr>
      </w:pPr>
      <w:bookmarkStart w:id="19" w:name="_PAR__17_b5325b8c_6710_44f7_8ae4_29573cb"/>
      <w:bookmarkEnd w:id="18"/>
      <w:r>
        <w:rPr>
          <w:rFonts w:ascii="Arial" w:eastAsia="Arial" w:hAnsi="Arial" w:cs="Arial"/>
          <w:b/>
        </w:rPr>
        <w:t xml:space="preserve">4.  Coverage of contraceptive supplies. </w:t>
      </w:r>
      <w:r>
        <w:rPr>
          <w:rFonts w:ascii="Arial" w:eastAsia="Arial" w:hAnsi="Arial" w:cs="Arial"/>
        </w:rPr>
        <w:t xml:space="preserve"> Coverage required under this section must include coverage for contraceptive supplies in accordance with the following requirements.  </w:t>
      </w:r>
      <w:bookmarkStart w:id="20" w:name="_PAGE_SPLIT__ef30d2b7_b091_4228_91c5_d1c"/>
      <w:bookmarkStart w:id="21" w:name="_PAGE__2_6497f934_2bb1_423d_8e86_6ffe281"/>
      <w:bookmarkStart w:id="22" w:name="_PAR__2_f188b14d_84c5_4079_a2d4_baffcf08"/>
      <w:bookmarkEnd w:id="1"/>
      <w:bookmarkEnd w:id="19"/>
      <w:r>
        <w:rPr>
          <w:rFonts w:ascii="Arial" w:eastAsia="Arial" w:hAnsi="Arial" w:cs="Arial"/>
        </w:rPr>
        <w:t>F</w:t>
      </w:r>
      <w:bookmarkEnd w:id="20"/>
      <w:r>
        <w:rPr>
          <w:rFonts w:ascii="Arial" w:eastAsia="Arial" w:hAnsi="Arial" w:cs="Arial"/>
        </w:rPr>
        <w:t>or purposes of this section, "contraceptive supplies" means all contraceptive drugs, devices and products approved by the federal Food and Drug Administration to prevent an unwanted pregnancy</w:t>
      </w:r>
      <w:r>
        <w:rPr>
          <w:rFonts w:ascii="Arial" w:eastAsia="Arial" w:hAnsi="Arial" w:cs="Arial"/>
          <w:u w:val="single"/>
        </w:rPr>
        <w:t>, including nonprescription oral hormonal contraceptives and nonprescription emergency contraceptives</w:t>
      </w:r>
      <w:r>
        <w:rPr>
          <w:rFonts w:ascii="Arial" w:eastAsia="Arial" w:hAnsi="Arial" w:cs="Arial"/>
        </w:rPr>
        <w:t>.</w:t>
      </w:r>
    </w:p>
    <w:p w:rsidR="00ED0E90" w:rsidP="00ED0E90">
      <w:pPr>
        <w:ind w:left="720"/>
        <w:rPr>
          <w:rFonts w:ascii="Arial" w:eastAsia="Arial" w:hAnsi="Arial" w:cs="Arial"/>
        </w:rPr>
      </w:pPr>
      <w:bookmarkStart w:id="23" w:name="_PAR__3_accfbb4d_941e_430b_a883_96eb7216"/>
      <w:bookmarkEnd w:id="22"/>
      <w:r>
        <w:rPr>
          <w:rFonts w:ascii="Arial" w:eastAsia="Arial" w:hAnsi="Arial" w:cs="Arial"/>
        </w:rPr>
        <w:t>A.  Coverage must be provided without any deductible, coinsurance, copayment or other cost-sharing requirement.</w:t>
      </w:r>
    </w:p>
    <w:p w:rsidR="00ED0E90" w:rsidP="00ED0E90">
      <w:pPr>
        <w:ind w:left="720"/>
        <w:rPr>
          <w:rFonts w:ascii="Arial" w:eastAsia="Arial" w:hAnsi="Arial" w:cs="Arial"/>
        </w:rPr>
      </w:pPr>
      <w:bookmarkStart w:id="24" w:name="_PAR__4_dafb419d_dea2_42ff_910a_51cf0d7d"/>
      <w:bookmarkEnd w:id="23"/>
      <w:r>
        <w:rPr>
          <w:rFonts w:ascii="Arial" w:eastAsia="Arial" w:hAnsi="Arial" w:cs="Arial"/>
        </w:rPr>
        <w:t>B.  If the federal Food and Drug Administration has approved one or more therapeutic equivalents of a contraceptive supply, an insurer is not required to cover all those therapeutically equivalent versions in accordance with this subsection, as long as at least one is covered without any deductible, coinsurance, copayment or other cost-sharing requirement in accordance with this subsection.</w:t>
      </w:r>
    </w:p>
    <w:p w:rsidR="00ED0E90" w:rsidP="00ED0E90">
      <w:pPr>
        <w:ind w:left="720"/>
        <w:rPr>
          <w:rFonts w:ascii="Arial" w:eastAsia="Arial" w:hAnsi="Arial" w:cs="Arial"/>
        </w:rPr>
      </w:pPr>
      <w:bookmarkStart w:id="25" w:name="_PAR__5_bf43f7bb_c78c_48e3_854f_599228ef"/>
      <w:bookmarkEnd w:id="24"/>
      <w:r>
        <w:rPr>
          <w:rFonts w:ascii="Arial" w:eastAsia="Arial" w:hAnsi="Arial" w:cs="Arial"/>
        </w:rPr>
        <w:t xml:space="preserve">C.  Coverage must be provided for the furnishing or dispensing of prescribed contraceptive </w:t>
      </w:r>
      <w:r>
        <w:rPr>
          <w:rFonts w:ascii="Arial" w:eastAsia="Arial" w:hAnsi="Arial" w:cs="Arial"/>
          <w:u w:val="single"/>
        </w:rPr>
        <w:t>supplies and nonprescription oral hormonal contraceptive</w:t>
      </w:r>
      <w:r>
        <w:rPr>
          <w:rFonts w:ascii="Arial" w:eastAsia="Arial" w:hAnsi="Arial" w:cs="Arial"/>
        </w:rPr>
        <w:t xml:space="preserve"> supplies intended to last for a 12-month period, which may be furnished or dispensed all at once or over the course of the 12 months at the discretion of the health care provider.</w:t>
      </w:r>
    </w:p>
    <w:p w:rsidR="00ED0E90" w:rsidP="00ED0E90">
      <w:pPr>
        <w:ind w:left="720"/>
        <w:rPr>
          <w:rFonts w:ascii="Arial" w:eastAsia="Arial" w:hAnsi="Arial" w:cs="Arial"/>
        </w:rPr>
      </w:pPr>
      <w:bookmarkStart w:id="26" w:name="_PAR__6_7b77d409_21f7_42d3_b048_f35ebf5d"/>
      <w:bookmarkEnd w:id="25"/>
      <w:r>
        <w:rPr>
          <w:rFonts w:ascii="Arial" w:eastAsia="Arial" w:hAnsi="Arial" w:cs="Arial"/>
          <w:u w:val="single"/>
        </w:rPr>
        <w:t>D.  A prescription is not required to obtain a nonprescription oral hormonal contraceptive or nonprescription emergency contraceptive.</w:t>
      </w:r>
    </w:p>
    <w:p w:rsidR="00ED0E90" w:rsidP="00ED0E90">
      <w:pPr>
        <w:ind w:left="720"/>
        <w:rPr>
          <w:rFonts w:ascii="Arial" w:eastAsia="Arial" w:hAnsi="Arial" w:cs="Arial"/>
        </w:rPr>
      </w:pPr>
      <w:bookmarkStart w:id="27" w:name="_PAR__7_3dc45e5a_6dd4_4dda_a59e_3148a00e"/>
      <w:bookmarkEnd w:id="26"/>
      <w:r>
        <w:rPr>
          <w:rFonts w:ascii="Arial" w:eastAsia="Arial" w:hAnsi="Arial" w:cs="Arial"/>
          <w:u w:val="single"/>
        </w:rPr>
        <w:t>E.  A nonprofit hospital or medical service organization or nonprofit health care service organization shall establish mechanisms to ensure that an enrollee who seeks coverage for a nonprescription oral hormonal contraceptive or nonprescription emergency contraceptive at a pharmacy has the option either to obtain the nonprescription oral hormonal contraceptive or nonprescription emergency contraceptive at the point of sale without payment of any cost sharing or to make the purchase at the pharmacy through an out-of-pocket payment at the point of sale and submit a claim for reimbursement. The pharmacy may use a standing order to facilitate billing for a nonprescription oral hormonal contraceptive or nonprescription emergency contraceptive in accordance with this paragraph.</w:t>
      </w:r>
    </w:p>
    <w:p w:rsidR="00ED0E90" w:rsidP="00ED0E90">
      <w:pPr>
        <w:ind w:left="360" w:firstLine="360"/>
        <w:rPr>
          <w:rFonts w:ascii="Arial" w:eastAsia="Arial" w:hAnsi="Arial" w:cs="Arial"/>
        </w:rPr>
      </w:pPr>
      <w:bookmarkStart w:id="28" w:name="_PAR__8_3a8a16db_798e_4049_b5b7_285b94b2"/>
      <w:bookmarkEnd w:id="27"/>
      <w:r>
        <w:rPr>
          <w:rFonts w:ascii="Arial" w:eastAsia="Arial" w:hAnsi="Arial" w:cs="Arial"/>
          <w:b/>
          <w:sz w:val="24"/>
        </w:rPr>
        <w:t>Sec. 3.  24 MRSA §2332-J, sub-§5</w:t>
      </w:r>
      <w:r>
        <w:rPr>
          <w:rFonts w:ascii="Arial" w:eastAsia="Arial" w:hAnsi="Arial" w:cs="Arial"/>
        </w:rPr>
        <w:t xml:space="preserve"> is enacted to read:</w:t>
      </w:r>
    </w:p>
    <w:p w:rsidR="00ED0E90" w:rsidP="00ED0E90">
      <w:pPr>
        <w:ind w:left="360" w:firstLine="360"/>
        <w:rPr>
          <w:rFonts w:ascii="Arial" w:eastAsia="Arial" w:hAnsi="Arial" w:cs="Arial"/>
        </w:rPr>
      </w:pPr>
      <w:bookmarkStart w:id="29" w:name="_PAR__9_2a7f5360_645b_433b_8be7_e38b863e"/>
      <w:bookmarkEnd w:id="28"/>
      <w:r>
        <w:rPr>
          <w:rFonts w:ascii="Arial" w:eastAsia="Arial" w:hAnsi="Arial" w:cs="Arial"/>
          <w:b/>
          <w:u w:val="single"/>
        </w:rPr>
        <w:t xml:space="preserve">5.  Rules. </w:t>
      </w:r>
      <w:r>
        <w:rPr>
          <w:rFonts w:ascii="Arial" w:eastAsia="Arial" w:hAnsi="Arial" w:cs="Arial"/>
          <w:u w:val="single"/>
        </w:rPr>
        <w:t xml:space="preserve"> The superintendent may adopt rules as necessary to implement the requirements of this section, including rules related to mechanisms to ensure coverage for nonprescription oral hormonal contraceptives and nonprescription emergency contraceptives and rules regarding notice to enrollees about how to access coverage for nonprescription oral hormonal contraceptives and nonprescription emergency contraceptives. Rules adopted pursuant to this section are routine technical rules as described in Title 5, chapter 375, subchapter 2-A.</w:t>
      </w:r>
    </w:p>
    <w:p w:rsidR="00ED0E90" w:rsidP="00ED0E90">
      <w:pPr>
        <w:ind w:left="360" w:firstLine="360"/>
        <w:rPr>
          <w:rFonts w:ascii="Arial" w:eastAsia="Arial" w:hAnsi="Arial" w:cs="Arial"/>
        </w:rPr>
      </w:pPr>
      <w:bookmarkStart w:id="30" w:name="_PAR__10_49153032_bd3f_4826_8842_ec56699"/>
      <w:bookmarkEnd w:id="29"/>
      <w:r>
        <w:rPr>
          <w:rFonts w:ascii="Arial" w:eastAsia="Arial" w:hAnsi="Arial" w:cs="Arial"/>
          <w:b/>
          <w:sz w:val="24"/>
        </w:rPr>
        <w:t>Sec. 4.  24-A MRSA §2756, sub-§1,</w:t>
      </w:r>
      <w:r>
        <w:rPr>
          <w:rFonts w:ascii="Arial" w:eastAsia="Arial" w:hAnsi="Arial" w:cs="Arial"/>
        </w:rPr>
        <w:t xml:space="preserve"> as enacted by PL 1999, c. 341, §2 and affected by §5, is amended to read:</w:t>
      </w:r>
    </w:p>
    <w:p w:rsidR="00ED0E90" w:rsidP="00ED0E90">
      <w:pPr>
        <w:ind w:left="360" w:firstLine="360"/>
        <w:rPr>
          <w:rFonts w:ascii="Arial" w:eastAsia="Arial" w:hAnsi="Arial" w:cs="Arial"/>
        </w:rPr>
      </w:pPr>
      <w:bookmarkStart w:id="31" w:name="_PAR__11_ba61b5ce_71cf_434d_ad09_0079ee9"/>
      <w:bookmarkEnd w:id="30"/>
      <w:r>
        <w:rPr>
          <w:rFonts w:ascii="Arial" w:eastAsia="Arial" w:hAnsi="Arial" w:cs="Arial"/>
          <w:b/>
        </w:rPr>
        <w:t xml:space="preserve">1.  Coverage requirements. </w:t>
      </w:r>
      <w:r>
        <w:rPr>
          <w:rFonts w:ascii="Arial" w:eastAsia="Arial" w:hAnsi="Arial" w:cs="Arial"/>
        </w:rPr>
        <w:t xml:space="preserve"> All individual health policies and contracts, except accidental injury, specified disease, hospital indemnity, Medicare supplement, disability income, long-term care and other limited benefit health insurance policies and contracts, that provide coverage for prescription drugs or outpatient medical services must provide coverage for all prescription contraceptives</w:t>
      </w:r>
      <w:r>
        <w:rPr>
          <w:rFonts w:ascii="Arial" w:eastAsia="Arial" w:hAnsi="Arial" w:cs="Arial"/>
          <w:u w:val="single"/>
        </w:rPr>
        <w:t>, nonprescription oral hormonal contraceptives and nonprescription emergency contraceptives</w:t>
      </w:r>
      <w:r>
        <w:rPr>
          <w:rFonts w:ascii="Arial" w:eastAsia="Arial" w:hAnsi="Arial" w:cs="Arial"/>
        </w:rPr>
        <w:t xml:space="preserve"> approved by the federal Food and Drug Administration or for outpatient contraceptive services</w:t>
      </w:r>
      <w:r>
        <w:rPr>
          <w:rFonts w:ascii="Arial" w:eastAsia="Arial" w:hAnsi="Arial" w:cs="Arial"/>
          <w:strike/>
        </w:rPr>
        <w:t xml:space="preserve">, respectively, to the same extent </w:t>
      </w:r>
      <w:bookmarkStart w:id="32" w:name="_PAGE_SPLIT__18d0cebb_53e4_4be3_8cee_be6"/>
      <w:bookmarkStart w:id="33" w:name="_PAGE__3_f38cd840_d2a1_4c35_8a2f_0b5f45f"/>
      <w:bookmarkStart w:id="34" w:name="_PAR__2_236f2f1f_4c6e_426c_baa1_4b7c11e5"/>
      <w:bookmarkEnd w:id="21"/>
      <w:bookmarkEnd w:id="31"/>
      <w:r>
        <w:rPr>
          <w:rFonts w:ascii="Arial" w:eastAsia="Arial" w:hAnsi="Arial" w:cs="Arial"/>
          <w:strike/>
        </w:rPr>
        <w:t>t</w:t>
      </w:r>
      <w:bookmarkEnd w:id="32"/>
      <w:r>
        <w:rPr>
          <w:rFonts w:ascii="Arial" w:eastAsia="Arial" w:hAnsi="Arial" w:cs="Arial"/>
          <w:strike/>
        </w:rPr>
        <w:t>hat coverage is provided for other prescription drugs or outpatient medical services</w:t>
      </w:r>
      <w:r>
        <w:rPr>
          <w:rFonts w:ascii="Arial" w:eastAsia="Arial" w:hAnsi="Arial" w:cs="Arial"/>
        </w:rPr>
        <w:t xml:space="preserve"> </w:t>
      </w:r>
      <w:r>
        <w:rPr>
          <w:rFonts w:ascii="Arial" w:eastAsia="Arial" w:hAnsi="Arial" w:cs="Arial"/>
          <w:u w:val="single"/>
        </w:rPr>
        <w:t>in accordance with the requirements of this section</w:t>
      </w:r>
      <w:r>
        <w:rPr>
          <w:rFonts w:ascii="Arial" w:eastAsia="Arial" w:hAnsi="Arial" w:cs="Arial"/>
        </w:rPr>
        <w:t xml:space="preserve">.  For purposes of this section, </w:t>
      </w:r>
      <w:r>
        <w:rPr>
          <w:rFonts w:ascii="Arial" w:eastAsia="Arial" w:hAnsi="Arial" w:cs="Arial"/>
          <w:strike/>
        </w:rPr>
        <w:t>the term</w:t>
      </w:r>
      <w:r>
        <w:rPr>
          <w:rFonts w:ascii="Arial" w:eastAsia="Arial" w:hAnsi="Arial" w:cs="Arial"/>
        </w:rPr>
        <w:t xml:space="preserve"> "outpatient contraceptive services" means consultations, examinations, procedures and medical services provided on an outpatient basis and related to the use of contraceptive methods to prevent an unintended pregnancy.  This section may not be construed to apply to prescription drugs or devices that are designed to terminate a pregnancy.</w:t>
      </w:r>
    </w:p>
    <w:p w:rsidR="00ED0E90" w:rsidP="00ED0E90">
      <w:pPr>
        <w:ind w:left="360" w:firstLine="360"/>
        <w:rPr>
          <w:rFonts w:ascii="Arial" w:eastAsia="Arial" w:hAnsi="Arial" w:cs="Arial"/>
        </w:rPr>
      </w:pPr>
      <w:bookmarkStart w:id="35" w:name="_PAR__3_25258af9_014f_40e0_9638_0dfaf8e2"/>
      <w:bookmarkEnd w:id="34"/>
      <w:r>
        <w:rPr>
          <w:rFonts w:ascii="Arial" w:eastAsia="Arial" w:hAnsi="Arial" w:cs="Arial"/>
          <w:b/>
          <w:sz w:val="24"/>
        </w:rPr>
        <w:t>Sec. 5.  24-A MRSA §2756, sub-§3,</w:t>
      </w:r>
      <w:r>
        <w:rPr>
          <w:rFonts w:ascii="Arial" w:eastAsia="Arial" w:hAnsi="Arial" w:cs="Arial"/>
        </w:rPr>
        <w:t xml:space="preserve"> as amended by PL 2021, c. 609, §2, is further amended to read:</w:t>
      </w:r>
    </w:p>
    <w:p w:rsidR="00ED0E90" w:rsidP="00ED0E90">
      <w:pPr>
        <w:ind w:left="360" w:firstLine="360"/>
        <w:rPr>
          <w:rFonts w:ascii="Arial" w:eastAsia="Arial" w:hAnsi="Arial" w:cs="Arial"/>
        </w:rPr>
      </w:pPr>
      <w:bookmarkStart w:id="36" w:name="_PAR__4_9a5ec6ba_f821_4719_ba8f_0e16c73d"/>
      <w:bookmarkEnd w:id="35"/>
      <w:r>
        <w:rPr>
          <w:rFonts w:ascii="Arial" w:eastAsia="Arial" w:hAnsi="Arial" w:cs="Arial"/>
          <w:b/>
        </w:rPr>
        <w:t xml:space="preserve">3.  Coverage of contraceptive supplies. </w:t>
      </w:r>
      <w:r>
        <w:rPr>
          <w:rFonts w:ascii="Arial" w:eastAsia="Arial" w:hAnsi="Arial" w:cs="Arial"/>
        </w:rPr>
        <w:t xml:space="preserve"> Coverage required under this section must include coverage for contraceptive supplies in accordance with the following requirements.  For purposes of this section, "contraceptive supplies" means all contraceptive drugs, devices and products approved by the federal Food and Drug Administration to prevent an unwanted pregnancy</w:t>
      </w:r>
      <w:r>
        <w:rPr>
          <w:rFonts w:ascii="Arial" w:eastAsia="Arial" w:hAnsi="Arial" w:cs="Arial"/>
          <w:u w:val="single"/>
        </w:rPr>
        <w:t>, including nonprescription oral hormonal contraceptives and nonprescription emergency contraceptives</w:t>
      </w:r>
      <w:r>
        <w:rPr>
          <w:rFonts w:ascii="Arial" w:eastAsia="Arial" w:hAnsi="Arial" w:cs="Arial"/>
        </w:rPr>
        <w:t>.</w:t>
      </w:r>
    </w:p>
    <w:p w:rsidR="00ED0E90" w:rsidP="00ED0E90">
      <w:pPr>
        <w:ind w:left="720"/>
        <w:rPr>
          <w:rFonts w:ascii="Arial" w:eastAsia="Arial" w:hAnsi="Arial" w:cs="Arial"/>
        </w:rPr>
      </w:pPr>
      <w:bookmarkStart w:id="37" w:name="_PAR__5_cbfdcb7e_3af3_44c3_ae6d_6fa134db"/>
      <w:bookmarkEnd w:id="36"/>
      <w:r>
        <w:rPr>
          <w:rFonts w:ascii="Arial" w:eastAsia="Arial" w:hAnsi="Arial" w:cs="Arial"/>
        </w:rPr>
        <w:t>A.  Coverage must be provided without any deductible, coinsurance, copayment or other cost-sharing requirement.</w:t>
      </w:r>
    </w:p>
    <w:p w:rsidR="00ED0E90" w:rsidP="00ED0E90">
      <w:pPr>
        <w:ind w:left="720"/>
        <w:rPr>
          <w:rFonts w:ascii="Arial" w:eastAsia="Arial" w:hAnsi="Arial" w:cs="Arial"/>
        </w:rPr>
      </w:pPr>
      <w:bookmarkStart w:id="38" w:name="_PAR__6_6ed3e3ec_494c_43de_bc15_741d2f15"/>
      <w:bookmarkEnd w:id="37"/>
      <w:r>
        <w:rPr>
          <w:rFonts w:ascii="Arial" w:eastAsia="Arial" w:hAnsi="Arial" w:cs="Arial"/>
        </w:rPr>
        <w:t>B.  If the federal Food and Drug Administration has approved one or more therapeutic equivalents of a contraceptive supply, an insurer is not required to cover all those therapeutically equivalent versions in accordance with this subsection, as long as at least one is covered without any deductible, coinsurance, copayment or other cost-sharing requirement in accordance with this subsection.</w:t>
      </w:r>
    </w:p>
    <w:p w:rsidR="00ED0E90" w:rsidP="00ED0E90">
      <w:pPr>
        <w:ind w:left="720"/>
        <w:rPr>
          <w:rFonts w:ascii="Arial" w:eastAsia="Arial" w:hAnsi="Arial" w:cs="Arial"/>
        </w:rPr>
      </w:pPr>
      <w:bookmarkStart w:id="39" w:name="_PAR__7_41ac33e2_91fd_41ed_83d2_f52ca8aa"/>
      <w:bookmarkEnd w:id="38"/>
      <w:r>
        <w:rPr>
          <w:rFonts w:ascii="Arial" w:eastAsia="Arial" w:hAnsi="Arial" w:cs="Arial"/>
        </w:rPr>
        <w:t xml:space="preserve">D.  Coverage must be provided for the furnishing or dispensing of prescribed contraceptive </w:t>
      </w:r>
      <w:r>
        <w:rPr>
          <w:rFonts w:ascii="Arial" w:eastAsia="Arial" w:hAnsi="Arial" w:cs="Arial"/>
          <w:u w:val="single"/>
        </w:rPr>
        <w:t>supplies and nonprescription oral hormonal contraceptive</w:t>
      </w:r>
      <w:r>
        <w:rPr>
          <w:rFonts w:ascii="Arial" w:eastAsia="Arial" w:hAnsi="Arial" w:cs="Arial"/>
        </w:rPr>
        <w:t xml:space="preserve"> supplies intended to last for a 12-month period, which may be furnished or dispensed all at once or over the course of the 12 months at the discretion of the health care provider.</w:t>
      </w:r>
    </w:p>
    <w:p w:rsidR="00ED0E90" w:rsidP="00ED0E90">
      <w:pPr>
        <w:ind w:left="720"/>
        <w:rPr>
          <w:rFonts w:ascii="Arial" w:eastAsia="Arial" w:hAnsi="Arial" w:cs="Arial"/>
        </w:rPr>
      </w:pPr>
      <w:bookmarkStart w:id="40" w:name="_PAR__8_77a09816_6e3a_4a7f_864b_4c1fda85"/>
      <w:bookmarkEnd w:id="39"/>
      <w:r>
        <w:rPr>
          <w:rFonts w:ascii="Arial" w:eastAsia="Arial" w:hAnsi="Arial" w:cs="Arial"/>
          <w:u w:val="single"/>
        </w:rPr>
        <w:t>E.  A prescription is not required to obtain a nonprescription oral hormonal contraceptive or nonprescription emergency contraceptive.</w:t>
      </w:r>
    </w:p>
    <w:p w:rsidR="00ED0E90" w:rsidP="00ED0E90">
      <w:pPr>
        <w:ind w:left="720"/>
        <w:rPr>
          <w:rFonts w:ascii="Arial" w:eastAsia="Arial" w:hAnsi="Arial" w:cs="Arial"/>
        </w:rPr>
      </w:pPr>
      <w:bookmarkStart w:id="41" w:name="_PAR__9_60983c32_c5a5_41e6_a0f8_9a6beb13"/>
      <w:bookmarkEnd w:id="40"/>
      <w:r>
        <w:rPr>
          <w:rFonts w:ascii="Arial" w:eastAsia="Arial" w:hAnsi="Arial" w:cs="Arial"/>
          <w:u w:val="single"/>
        </w:rPr>
        <w:t>F.  An insurer shall establish mechanisms to ensure that an enrollee who seeks coverage for a nonprescription oral hormonal contraceptive or nonprescription emergency contraceptive at a pharmacy has the option either to obtain the nonprescription oral hormonal contraceptive or nonprescription emergency contraceptive at the point of sale without payment of any cost sharing or to make the purchase through an out-of-pocket payment at the point of sale and submit a claim for reimbursement to the insurer. The pharmacy may use a standing order to facilitate billing for a nonprescription oral hormonal contraceptive or nonprescription emergency contraceptive in accordance with this paragraph.</w:t>
      </w:r>
    </w:p>
    <w:p w:rsidR="00ED0E90" w:rsidP="00ED0E90">
      <w:pPr>
        <w:ind w:left="360" w:firstLine="360"/>
        <w:rPr>
          <w:rFonts w:ascii="Arial" w:eastAsia="Arial" w:hAnsi="Arial" w:cs="Arial"/>
        </w:rPr>
      </w:pPr>
      <w:bookmarkStart w:id="42" w:name="_PAR__10_36a0325f_9b7b_4326_a198_7eb4017"/>
      <w:bookmarkEnd w:id="41"/>
      <w:r>
        <w:rPr>
          <w:rFonts w:ascii="Arial" w:eastAsia="Arial" w:hAnsi="Arial" w:cs="Arial"/>
          <w:b/>
          <w:sz w:val="24"/>
        </w:rPr>
        <w:t>Sec. 6.  24-A MRSA §2756, sub-§4</w:t>
      </w:r>
      <w:r>
        <w:rPr>
          <w:rFonts w:ascii="Arial" w:eastAsia="Arial" w:hAnsi="Arial" w:cs="Arial"/>
        </w:rPr>
        <w:t xml:space="preserve"> is enacted to read:</w:t>
      </w:r>
    </w:p>
    <w:p w:rsidR="00ED0E90" w:rsidP="00ED0E90">
      <w:pPr>
        <w:ind w:left="360" w:firstLine="360"/>
        <w:rPr>
          <w:rFonts w:ascii="Arial" w:eastAsia="Arial" w:hAnsi="Arial" w:cs="Arial"/>
        </w:rPr>
      </w:pPr>
      <w:bookmarkStart w:id="43" w:name="_PAR__11_caa2ec6d_71f0_4b91_9c3d_e832220"/>
      <w:bookmarkEnd w:id="42"/>
      <w:r>
        <w:rPr>
          <w:rFonts w:ascii="Arial" w:eastAsia="Arial" w:hAnsi="Arial" w:cs="Arial"/>
          <w:b/>
          <w:u w:val="single"/>
        </w:rPr>
        <w:t xml:space="preserve">4.  Rules. </w:t>
      </w:r>
      <w:r>
        <w:rPr>
          <w:rFonts w:ascii="Arial" w:eastAsia="Arial" w:hAnsi="Arial" w:cs="Arial"/>
          <w:u w:val="single"/>
        </w:rPr>
        <w:t xml:space="preserve"> The superintendent may adopt rules as necessary to implement the requirements of this section, including rules related to mechanisms to ensure coverage for nonprescription oral hormonal contraceptives and nonprescription emergency contraceptives and rules regarding notice to enrollees about how to access coverage for nonprescription oral hormonal contraceptives and nonprescription emergency contraceptives. Rules adopted pursuant to this section are routine technical rules as described in Title 5, chapter 375, subchapter 2-A.</w:t>
      </w:r>
    </w:p>
    <w:p w:rsidR="00ED0E90" w:rsidP="00ED0E90">
      <w:pPr>
        <w:ind w:left="360" w:firstLine="360"/>
        <w:rPr>
          <w:rFonts w:ascii="Arial" w:eastAsia="Arial" w:hAnsi="Arial" w:cs="Arial"/>
        </w:rPr>
      </w:pPr>
      <w:bookmarkStart w:id="44" w:name="_PAGE__4_bc81784f_1177_41b9_b85f_f9718c1"/>
      <w:bookmarkStart w:id="45" w:name="_PAR__2_d7be44a5_4ed5_412e_b082_cbbe15d7"/>
      <w:bookmarkEnd w:id="33"/>
      <w:bookmarkEnd w:id="43"/>
      <w:r>
        <w:rPr>
          <w:rFonts w:ascii="Arial" w:eastAsia="Arial" w:hAnsi="Arial" w:cs="Arial"/>
          <w:b/>
          <w:sz w:val="24"/>
        </w:rPr>
        <w:t>Sec. 7.  24-A MRSA §2847-G, sub-§1,</w:t>
      </w:r>
      <w:r>
        <w:rPr>
          <w:rFonts w:ascii="Arial" w:eastAsia="Arial" w:hAnsi="Arial" w:cs="Arial"/>
        </w:rPr>
        <w:t xml:space="preserve"> as enacted by PL 1999, c. 341, §3 and affected by §5, is amended to read:</w:t>
      </w:r>
    </w:p>
    <w:p w:rsidR="00ED0E90" w:rsidP="00ED0E90">
      <w:pPr>
        <w:ind w:left="360" w:firstLine="360"/>
        <w:rPr>
          <w:rFonts w:ascii="Arial" w:eastAsia="Arial" w:hAnsi="Arial" w:cs="Arial"/>
        </w:rPr>
      </w:pPr>
      <w:bookmarkStart w:id="46" w:name="_PAR__3_2af0f7aa_1245_41aa_a1e8_2b9bffb0"/>
      <w:bookmarkEnd w:id="45"/>
      <w:r>
        <w:rPr>
          <w:rFonts w:ascii="Arial" w:eastAsia="Arial" w:hAnsi="Arial" w:cs="Arial"/>
          <w:b/>
        </w:rPr>
        <w:t xml:space="preserve">1.  Coverage requirements. </w:t>
      </w:r>
      <w:r>
        <w:rPr>
          <w:rFonts w:ascii="Arial" w:eastAsia="Arial" w:hAnsi="Arial" w:cs="Arial"/>
        </w:rPr>
        <w:t xml:space="preserve"> All group insurance policies and contracts, except accidental injury, specified disease, hospital indemnity, Medicare supplement, disability income, long-term care and other limited benefit health insurance policies and contracts that provide coverage for prescription drugs or outpatient medical services must provide coverage for all prescription contraceptives</w:t>
      </w:r>
      <w:r>
        <w:rPr>
          <w:rFonts w:ascii="Arial" w:eastAsia="Arial" w:hAnsi="Arial" w:cs="Arial"/>
          <w:u w:val="single"/>
        </w:rPr>
        <w:t>, nonprescription oral hormonal contraceptives and nonprescription emergency contraceptives</w:t>
      </w:r>
      <w:r>
        <w:rPr>
          <w:rFonts w:ascii="Arial" w:eastAsia="Arial" w:hAnsi="Arial" w:cs="Arial"/>
        </w:rPr>
        <w:t xml:space="preserve"> approved by the federal Food and Drug Administration or for outpatient contraceptive services</w:t>
      </w:r>
      <w:r>
        <w:rPr>
          <w:rFonts w:ascii="Arial" w:eastAsia="Arial" w:hAnsi="Arial" w:cs="Arial"/>
          <w:strike/>
        </w:rPr>
        <w:t>, respectively, to the same extent that coverage is provided for other prescription drugs or outpatient medical services</w:t>
      </w:r>
      <w:r>
        <w:rPr>
          <w:rFonts w:ascii="Arial" w:eastAsia="Arial" w:hAnsi="Arial" w:cs="Arial"/>
        </w:rPr>
        <w:t xml:space="preserve"> </w:t>
      </w:r>
      <w:r>
        <w:rPr>
          <w:rFonts w:ascii="Arial" w:eastAsia="Arial" w:hAnsi="Arial" w:cs="Arial"/>
          <w:u w:val="single"/>
        </w:rPr>
        <w:t>in accordance with the requirements of this section</w:t>
      </w:r>
      <w:r>
        <w:rPr>
          <w:rFonts w:ascii="Arial" w:eastAsia="Arial" w:hAnsi="Arial" w:cs="Arial"/>
        </w:rPr>
        <w:t xml:space="preserve">.  For purposes of this section, </w:t>
      </w:r>
      <w:r>
        <w:rPr>
          <w:rFonts w:ascii="Arial" w:eastAsia="Arial" w:hAnsi="Arial" w:cs="Arial"/>
          <w:strike/>
        </w:rPr>
        <w:t>the term</w:t>
      </w:r>
      <w:r>
        <w:rPr>
          <w:rFonts w:ascii="Arial" w:eastAsia="Arial" w:hAnsi="Arial" w:cs="Arial"/>
        </w:rPr>
        <w:t xml:space="preserve"> "outpatient contraceptive services" means consultations, examinations, procedures and medical services provided on an outpatient basis and related to the use of contraceptive methods to prevent an unintended pregnancy.  This section may not be construed to apply to prescription drugs or devices that are designed to terminate a pregnancy.</w:t>
      </w:r>
    </w:p>
    <w:p w:rsidR="00ED0E90" w:rsidP="00ED0E90">
      <w:pPr>
        <w:ind w:left="360" w:firstLine="360"/>
        <w:rPr>
          <w:rFonts w:ascii="Arial" w:eastAsia="Arial" w:hAnsi="Arial" w:cs="Arial"/>
        </w:rPr>
      </w:pPr>
      <w:bookmarkStart w:id="47" w:name="_PAR__4_6bd0dda7_10e8_4960_bcd6_b8201e15"/>
      <w:bookmarkEnd w:id="46"/>
      <w:r>
        <w:rPr>
          <w:rFonts w:ascii="Arial" w:eastAsia="Arial" w:hAnsi="Arial" w:cs="Arial"/>
          <w:b/>
          <w:sz w:val="24"/>
        </w:rPr>
        <w:t>Sec. 8.  24-A MRSA §2847-G, sub-§4,</w:t>
      </w:r>
      <w:r>
        <w:rPr>
          <w:rFonts w:ascii="Arial" w:eastAsia="Arial" w:hAnsi="Arial" w:cs="Arial"/>
        </w:rPr>
        <w:t xml:space="preserve"> as amended by PL 2021, c. 609, §3, is further amended to read:</w:t>
      </w:r>
    </w:p>
    <w:p w:rsidR="00ED0E90" w:rsidP="00ED0E90">
      <w:pPr>
        <w:ind w:left="360" w:firstLine="360"/>
        <w:rPr>
          <w:rFonts w:ascii="Arial" w:eastAsia="Arial" w:hAnsi="Arial" w:cs="Arial"/>
        </w:rPr>
      </w:pPr>
      <w:bookmarkStart w:id="48" w:name="_PAR__5_5c176862_9d4f_4c8e_a3e0_338bd8d2"/>
      <w:bookmarkEnd w:id="47"/>
      <w:r>
        <w:rPr>
          <w:rFonts w:ascii="Arial" w:eastAsia="Arial" w:hAnsi="Arial" w:cs="Arial"/>
          <w:b/>
        </w:rPr>
        <w:t xml:space="preserve">4.  Coverage of contraceptive supplies. </w:t>
      </w:r>
      <w:r>
        <w:rPr>
          <w:rFonts w:ascii="Arial" w:eastAsia="Arial" w:hAnsi="Arial" w:cs="Arial"/>
        </w:rPr>
        <w:t xml:space="preserve"> Coverage required under this section must include coverage for contraceptive supplies in accordance with the following requirements.  For purposes of this section, "contraceptive supplies" means all contraceptive drugs, devices and products approved by the federal Food and Drug Administration to prevent an unwanted pregnancy</w:t>
      </w:r>
      <w:r>
        <w:rPr>
          <w:rFonts w:ascii="Arial" w:eastAsia="Arial" w:hAnsi="Arial" w:cs="Arial"/>
          <w:u w:val="single"/>
        </w:rPr>
        <w:t>, including nonprescription oral hormonal contraceptives and nonprescription emergency contraceptives</w:t>
      </w:r>
      <w:r>
        <w:rPr>
          <w:rFonts w:ascii="Arial" w:eastAsia="Arial" w:hAnsi="Arial" w:cs="Arial"/>
        </w:rPr>
        <w:t>.</w:t>
      </w:r>
    </w:p>
    <w:p w:rsidR="00ED0E90" w:rsidP="00ED0E90">
      <w:pPr>
        <w:ind w:left="720"/>
        <w:rPr>
          <w:rFonts w:ascii="Arial" w:eastAsia="Arial" w:hAnsi="Arial" w:cs="Arial"/>
        </w:rPr>
      </w:pPr>
      <w:bookmarkStart w:id="49" w:name="_PAR__6_b6b1a5d0_b10a_4e42_9d0f_74d58f6a"/>
      <w:bookmarkEnd w:id="48"/>
      <w:r>
        <w:rPr>
          <w:rFonts w:ascii="Arial" w:eastAsia="Arial" w:hAnsi="Arial" w:cs="Arial"/>
        </w:rPr>
        <w:t>A.  Coverage must be provided without any deductible, coinsurance, copayment or other cost-sharing requirement.</w:t>
      </w:r>
    </w:p>
    <w:p w:rsidR="00ED0E90" w:rsidP="00ED0E90">
      <w:pPr>
        <w:ind w:left="720"/>
        <w:rPr>
          <w:rFonts w:ascii="Arial" w:eastAsia="Arial" w:hAnsi="Arial" w:cs="Arial"/>
        </w:rPr>
      </w:pPr>
      <w:bookmarkStart w:id="50" w:name="_PAR__7_da3eb1d3_1b0f_4add_b1a0_75799ac5"/>
      <w:bookmarkEnd w:id="49"/>
      <w:r>
        <w:rPr>
          <w:rFonts w:ascii="Arial" w:eastAsia="Arial" w:hAnsi="Arial" w:cs="Arial"/>
        </w:rPr>
        <w:t>B.  If the federal Food and Drug Administration has approved one or more therapeutic equivalents of a contraceptive supply, an insurer is not required to cover all those therapeutically equivalent versions in accordance with this subsection, as long as at least one is covered without any deductible, coinsurance, copayment or other cost-sharing requirement in accordance with this subsection.</w:t>
      </w:r>
    </w:p>
    <w:p w:rsidR="00ED0E90" w:rsidP="00ED0E90">
      <w:pPr>
        <w:ind w:left="720"/>
        <w:rPr>
          <w:rFonts w:ascii="Arial" w:eastAsia="Arial" w:hAnsi="Arial" w:cs="Arial"/>
        </w:rPr>
      </w:pPr>
      <w:bookmarkStart w:id="51" w:name="_PAR__8_987e795f_15a5_4a02_a986_5d296517"/>
      <w:bookmarkEnd w:id="50"/>
      <w:r>
        <w:rPr>
          <w:rFonts w:ascii="Arial" w:eastAsia="Arial" w:hAnsi="Arial" w:cs="Arial"/>
        </w:rPr>
        <w:t xml:space="preserve">D.  Coverage must be provided for the furnishing or dispensing of prescribed contraceptive </w:t>
      </w:r>
      <w:r>
        <w:rPr>
          <w:rFonts w:ascii="Arial" w:eastAsia="Arial" w:hAnsi="Arial" w:cs="Arial"/>
          <w:u w:val="single"/>
        </w:rPr>
        <w:t>supplies and nonprescription oral hormonal contraceptive</w:t>
      </w:r>
      <w:r>
        <w:rPr>
          <w:rFonts w:ascii="Arial" w:eastAsia="Arial" w:hAnsi="Arial" w:cs="Arial"/>
        </w:rPr>
        <w:t xml:space="preserve"> supplies intended to last for a 12-month period, which may be furnished or dispensed all at once or over the course of the 12 months at the discretion of the health care provider.</w:t>
      </w:r>
    </w:p>
    <w:p w:rsidR="00ED0E90" w:rsidP="00ED0E90">
      <w:pPr>
        <w:ind w:left="720"/>
        <w:rPr>
          <w:rFonts w:ascii="Arial" w:eastAsia="Arial" w:hAnsi="Arial" w:cs="Arial"/>
        </w:rPr>
      </w:pPr>
      <w:bookmarkStart w:id="52" w:name="_PAR__9_6330f388_ea73_4b90_8da8_d147b3eb"/>
      <w:bookmarkEnd w:id="51"/>
      <w:r>
        <w:rPr>
          <w:rFonts w:ascii="Arial" w:eastAsia="Arial" w:hAnsi="Arial" w:cs="Arial"/>
          <w:u w:val="single"/>
        </w:rPr>
        <w:t>E.  A prescription is not required to obtain a nonprescription oral hormonal contraceptive or nonprescription emergency contraceptive.</w:t>
      </w:r>
    </w:p>
    <w:p w:rsidR="00ED0E90" w:rsidP="00ED0E90">
      <w:pPr>
        <w:ind w:left="720"/>
        <w:rPr>
          <w:rFonts w:ascii="Arial" w:eastAsia="Arial" w:hAnsi="Arial" w:cs="Arial"/>
        </w:rPr>
      </w:pPr>
      <w:bookmarkStart w:id="53" w:name="_PAR__10_93c6aa0d_a6d6_4a2c_ab84_2acd27f"/>
      <w:bookmarkEnd w:id="52"/>
      <w:r>
        <w:rPr>
          <w:rFonts w:ascii="Arial" w:eastAsia="Arial" w:hAnsi="Arial" w:cs="Arial"/>
          <w:u w:val="single"/>
        </w:rPr>
        <w:t xml:space="preserve">F.  An insurer shall establish mechanisms to ensure that an enrollee who seeks coverage for a nonprescription oral hormonal contraceptive or nonprescription emergency contraceptive at a pharmacy has the option either to obtain the nonprescription oral hormonal contraceptive or nonprescription emergency contraceptive at the point of sale without payment of any cost sharing or to make the purchase at the pharmacy through an out-of-pocket payment at the point of sale and submit a claim for reimbursement to the insurer. The pharmacy may use a standing order to facilitate billing for a </w:t>
      </w:r>
      <w:bookmarkStart w:id="54" w:name="_PAGE_SPLIT__52c22d09_8f91_475c_8f25_03a"/>
      <w:bookmarkStart w:id="55" w:name="_PAGE__5_09bf7305_53f9_4465_91fb_2af4a7a"/>
      <w:bookmarkStart w:id="56" w:name="_PAR__2_d7223cae_621c_4948_b825_8eefbc8b"/>
      <w:bookmarkEnd w:id="44"/>
      <w:bookmarkEnd w:id="53"/>
      <w:r>
        <w:rPr>
          <w:rFonts w:ascii="Arial" w:eastAsia="Arial" w:hAnsi="Arial" w:cs="Arial"/>
          <w:u w:val="single"/>
        </w:rPr>
        <w:t>n</w:t>
      </w:r>
      <w:bookmarkEnd w:id="54"/>
      <w:r>
        <w:rPr>
          <w:rFonts w:ascii="Arial" w:eastAsia="Arial" w:hAnsi="Arial" w:cs="Arial"/>
          <w:u w:val="single"/>
        </w:rPr>
        <w:t>onprescription oral hormonal contraceptive or nonprescription emergency contraceptive in accordance with this paragraph.</w:t>
      </w:r>
    </w:p>
    <w:p w:rsidR="00ED0E90" w:rsidP="00ED0E90">
      <w:pPr>
        <w:ind w:left="360" w:firstLine="360"/>
        <w:rPr>
          <w:rFonts w:ascii="Arial" w:eastAsia="Arial" w:hAnsi="Arial" w:cs="Arial"/>
        </w:rPr>
      </w:pPr>
      <w:bookmarkStart w:id="57" w:name="_PAR__3_77f864e1_8452_41a5_9b8f_4864e099"/>
      <w:bookmarkEnd w:id="56"/>
      <w:r>
        <w:rPr>
          <w:rFonts w:ascii="Arial" w:eastAsia="Arial" w:hAnsi="Arial" w:cs="Arial"/>
          <w:b/>
          <w:sz w:val="24"/>
        </w:rPr>
        <w:t>Sec. 9.  24-A MRSA §2847-G, sub-§5</w:t>
      </w:r>
      <w:r>
        <w:rPr>
          <w:rFonts w:ascii="Arial" w:eastAsia="Arial" w:hAnsi="Arial" w:cs="Arial"/>
        </w:rPr>
        <w:t xml:space="preserve"> is enacted to read:</w:t>
      </w:r>
    </w:p>
    <w:p w:rsidR="00ED0E90" w:rsidP="00ED0E90">
      <w:pPr>
        <w:ind w:left="360" w:firstLine="360"/>
        <w:rPr>
          <w:rFonts w:ascii="Arial" w:eastAsia="Arial" w:hAnsi="Arial" w:cs="Arial"/>
        </w:rPr>
      </w:pPr>
      <w:bookmarkStart w:id="58" w:name="_PAR__4_8fdb835a_6d6f_45cc_9aa6_61f7c081"/>
      <w:bookmarkEnd w:id="57"/>
      <w:r>
        <w:rPr>
          <w:rFonts w:ascii="Arial" w:eastAsia="Arial" w:hAnsi="Arial" w:cs="Arial"/>
          <w:b/>
          <w:u w:val="single"/>
        </w:rPr>
        <w:t xml:space="preserve">5.  Rules. </w:t>
      </w:r>
      <w:r>
        <w:rPr>
          <w:rFonts w:ascii="Arial" w:eastAsia="Arial" w:hAnsi="Arial" w:cs="Arial"/>
          <w:u w:val="single"/>
        </w:rPr>
        <w:t xml:space="preserve"> The superintendent may adopt rules as necessary to implement the requirements of this section, including rules related to mechanisms to ensure coverage for nonprescription oral hormonal contraceptives and nonprescription emergency contraceptives and rules regarding notice to enrollees about how to access coverage for nonprescription oral hormonal contraceptives and nonprescription emergency contraceptives. Rules adopted pursuant to this section are routine technical rules as described in Title 5, chapter 375, subchapter 2-A.</w:t>
      </w:r>
    </w:p>
    <w:p w:rsidR="00ED0E90" w:rsidP="00ED0E90">
      <w:pPr>
        <w:ind w:left="360" w:firstLine="360"/>
        <w:rPr>
          <w:rFonts w:ascii="Arial" w:eastAsia="Arial" w:hAnsi="Arial" w:cs="Arial"/>
        </w:rPr>
      </w:pPr>
      <w:bookmarkStart w:id="59" w:name="_PAR__5_3374fa04_7eb8_4d95_bb1d_ecc75b79"/>
      <w:bookmarkEnd w:id="58"/>
      <w:r>
        <w:rPr>
          <w:rFonts w:ascii="Arial" w:eastAsia="Arial" w:hAnsi="Arial" w:cs="Arial"/>
          <w:b/>
          <w:sz w:val="24"/>
        </w:rPr>
        <w:t>Sec. 10.  24-A MRSA §4247, sub-§1,</w:t>
      </w:r>
      <w:r>
        <w:rPr>
          <w:rFonts w:ascii="Arial" w:eastAsia="Arial" w:hAnsi="Arial" w:cs="Arial"/>
        </w:rPr>
        <w:t xml:space="preserve"> as reallocated by RR 1999, c. 1, §37, is amended to read:</w:t>
      </w:r>
    </w:p>
    <w:p w:rsidR="00ED0E90" w:rsidP="00ED0E90">
      <w:pPr>
        <w:ind w:left="360" w:firstLine="360"/>
        <w:rPr>
          <w:rFonts w:ascii="Arial" w:eastAsia="Arial" w:hAnsi="Arial" w:cs="Arial"/>
        </w:rPr>
      </w:pPr>
      <w:bookmarkStart w:id="60" w:name="_PAR__6_6f0b383a_39c1_4777_9909_ca34f4c0"/>
      <w:bookmarkEnd w:id="59"/>
      <w:r>
        <w:rPr>
          <w:rFonts w:ascii="Arial" w:eastAsia="Arial" w:hAnsi="Arial" w:cs="Arial"/>
          <w:b/>
        </w:rPr>
        <w:t xml:space="preserve">1.  Coverage requirements. </w:t>
      </w:r>
      <w:r>
        <w:rPr>
          <w:rFonts w:ascii="Arial" w:eastAsia="Arial" w:hAnsi="Arial" w:cs="Arial"/>
        </w:rPr>
        <w:t xml:space="preserve"> All health maintenance organization individual and group health contracts that provide coverage for prescription drugs or outpatient medical services must provide coverage for all prescription contraceptives</w:t>
      </w:r>
      <w:r>
        <w:rPr>
          <w:rFonts w:ascii="Arial" w:eastAsia="Arial" w:hAnsi="Arial" w:cs="Arial"/>
          <w:u w:val="single"/>
        </w:rPr>
        <w:t>, nonprescription oral hormonal contraceptives and nonprescription emergency contraceptives</w:t>
      </w:r>
      <w:r>
        <w:rPr>
          <w:rFonts w:ascii="Arial" w:eastAsia="Arial" w:hAnsi="Arial" w:cs="Arial"/>
        </w:rPr>
        <w:t xml:space="preserve"> approved by the federal Food and Drug Administration or for outpatient contraceptive services</w:t>
      </w:r>
      <w:r>
        <w:rPr>
          <w:rFonts w:ascii="Arial" w:eastAsia="Arial" w:hAnsi="Arial" w:cs="Arial"/>
          <w:strike/>
        </w:rPr>
        <w:t>, respectively, to the same extent that coverage is provided for other prescription drugs or outpatient medical services</w:t>
      </w:r>
      <w:r>
        <w:rPr>
          <w:rFonts w:ascii="Arial" w:eastAsia="Arial" w:hAnsi="Arial" w:cs="Arial"/>
        </w:rPr>
        <w:t xml:space="preserve"> </w:t>
      </w:r>
      <w:r>
        <w:rPr>
          <w:rFonts w:ascii="Arial" w:eastAsia="Arial" w:hAnsi="Arial" w:cs="Arial"/>
          <w:u w:val="single"/>
        </w:rPr>
        <w:t>in accordance with the requirements of this section</w:t>
      </w:r>
      <w:r>
        <w:rPr>
          <w:rFonts w:ascii="Arial" w:eastAsia="Arial" w:hAnsi="Arial" w:cs="Arial"/>
        </w:rPr>
        <w:t xml:space="preserve">.  For purposes of this section, </w:t>
      </w:r>
      <w:r>
        <w:rPr>
          <w:rFonts w:ascii="Arial" w:eastAsia="Arial" w:hAnsi="Arial" w:cs="Arial"/>
          <w:strike/>
        </w:rPr>
        <w:t>the term</w:t>
      </w:r>
      <w:r>
        <w:rPr>
          <w:rFonts w:ascii="Arial" w:eastAsia="Arial" w:hAnsi="Arial" w:cs="Arial"/>
        </w:rPr>
        <w:t xml:space="preserve"> "outpatient contraceptive services" means consultations, examinations, procedures and medical services provided on an outpatient basis and related to the use of contraceptive methods to prevent an unintended pregnancy.  This section may not be construed to apply to prescription drugs or devices that are designed to terminate a pregnancy.</w:t>
      </w:r>
    </w:p>
    <w:p w:rsidR="00ED0E90" w:rsidP="00ED0E90">
      <w:pPr>
        <w:ind w:left="360" w:firstLine="360"/>
        <w:rPr>
          <w:rFonts w:ascii="Arial" w:eastAsia="Arial" w:hAnsi="Arial" w:cs="Arial"/>
        </w:rPr>
      </w:pPr>
      <w:bookmarkStart w:id="61" w:name="_PAR__7_587fa924_6b92_4c7c_9b24_a9517a89"/>
      <w:bookmarkEnd w:id="60"/>
      <w:r>
        <w:rPr>
          <w:rFonts w:ascii="Arial" w:eastAsia="Arial" w:hAnsi="Arial" w:cs="Arial"/>
          <w:b/>
          <w:sz w:val="24"/>
        </w:rPr>
        <w:t>Sec. 11.  24-A MRSA §4247, sub-§4,</w:t>
      </w:r>
      <w:r>
        <w:rPr>
          <w:rFonts w:ascii="Arial" w:eastAsia="Arial" w:hAnsi="Arial" w:cs="Arial"/>
        </w:rPr>
        <w:t xml:space="preserve"> as amended by PL 2021, c. 609, §4, is further amended to read:</w:t>
      </w:r>
    </w:p>
    <w:p w:rsidR="00ED0E90" w:rsidP="00ED0E90">
      <w:pPr>
        <w:ind w:left="360" w:firstLine="360"/>
        <w:rPr>
          <w:rFonts w:ascii="Arial" w:eastAsia="Arial" w:hAnsi="Arial" w:cs="Arial"/>
        </w:rPr>
      </w:pPr>
      <w:bookmarkStart w:id="62" w:name="_PAR__8_a3866be3_721c_4fed_9b3e_71a76f1a"/>
      <w:bookmarkEnd w:id="61"/>
      <w:r>
        <w:rPr>
          <w:rFonts w:ascii="Arial" w:eastAsia="Arial" w:hAnsi="Arial" w:cs="Arial"/>
          <w:b/>
        </w:rPr>
        <w:t xml:space="preserve">4.  Coverage of contraceptive supplies. </w:t>
      </w:r>
      <w:r>
        <w:rPr>
          <w:rFonts w:ascii="Arial" w:eastAsia="Arial" w:hAnsi="Arial" w:cs="Arial"/>
        </w:rPr>
        <w:t xml:space="preserve"> Coverage required under this section must include coverage for contraceptive supplies in accordance with the following requirements.  For purposes of this section, "contraceptive supplies" means all contraceptive drugs, devices and products approved by the federal Food and Drug Administration to prevent an unwanted pregnancy</w:t>
      </w:r>
      <w:r>
        <w:rPr>
          <w:rFonts w:ascii="Arial" w:eastAsia="Arial" w:hAnsi="Arial" w:cs="Arial"/>
          <w:u w:val="single"/>
        </w:rPr>
        <w:t>, including nonprescription oral hormonal contraceptives and nonprescription emergency contraceptives</w:t>
      </w:r>
      <w:r>
        <w:rPr>
          <w:rFonts w:ascii="Arial" w:eastAsia="Arial" w:hAnsi="Arial" w:cs="Arial"/>
        </w:rPr>
        <w:t>.</w:t>
      </w:r>
    </w:p>
    <w:p w:rsidR="00ED0E90" w:rsidP="00ED0E90">
      <w:pPr>
        <w:ind w:left="720"/>
        <w:rPr>
          <w:rFonts w:ascii="Arial" w:eastAsia="Arial" w:hAnsi="Arial" w:cs="Arial"/>
        </w:rPr>
      </w:pPr>
      <w:bookmarkStart w:id="63" w:name="_PAR__9_f94356f6_8b33_4208_81ff_5fb02bd3"/>
      <w:bookmarkEnd w:id="62"/>
      <w:r>
        <w:rPr>
          <w:rFonts w:ascii="Arial" w:eastAsia="Arial" w:hAnsi="Arial" w:cs="Arial"/>
        </w:rPr>
        <w:t>A.  Coverage must be provided without any deductible, coinsurance, copayment or other cost-sharing requirement.</w:t>
      </w:r>
    </w:p>
    <w:p w:rsidR="00ED0E90" w:rsidP="00ED0E90">
      <w:pPr>
        <w:ind w:left="720"/>
        <w:rPr>
          <w:rFonts w:ascii="Arial" w:eastAsia="Arial" w:hAnsi="Arial" w:cs="Arial"/>
        </w:rPr>
      </w:pPr>
      <w:bookmarkStart w:id="64" w:name="_PAR__10_071c6722_498b_41e2_a750_deb93bf"/>
      <w:bookmarkEnd w:id="63"/>
      <w:r>
        <w:rPr>
          <w:rFonts w:ascii="Arial" w:eastAsia="Arial" w:hAnsi="Arial" w:cs="Arial"/>
        </w:rPr>
        <w:t>B.  If the federal Food and Drug Administration has approved one or more therapeutic equivalents of a contraceptive supply, a health maintenance organization is not required to cover all those therapeutically equivalent versions in accordance with this subsection, as long as at least one is covered without any deductible, coinsurance, copayment or other cost-sharing requirement in accordance with this subsection.</w:t>
      </w:r>
    </w:p>
    <w:p w:rsidR="00ED0E90" w:rsidP="00ED0E90">
      <w:pPr>
        <w:ind w:left="720"/>
        <w:rPr>
          <w:rFonts w:ascii="Arial" w:eastAsia="Arial" w:hAnsi="Arial" w:cs="Arial"/>
        </w:rPr>
      </w:pPr>
      <w:bookmarkStart w:id="65" w:name="_PAR__11_7f8f36ba_925a_4298_8cb7_6d947d8"/>
      <w:bookmarkEnd w:id="64"/>
      <w:r>
        <w:rPr>
          <w:rFonts w:ascii="Arial" w:eastAsia="Arial" w:hAnsi="Arial" w:cs="Arial"/>
        </w:rPr>
        <w:t xml:space="preserve">D.  Coverage must be provided for the furnishing or dispensing of prescribed contraceptive </w:t>
      </w:r>
      <w:r>
        <w:rPr>
          <w:rFonts w:ascii="Arial" w:eastAsia="Arial" w:hAnsi="Arial" w:cs="Arial"/>
          <w:u w:val="single"/>
        </w:rPr>
        <w:t>supplies and nonprescription oral hormonal contraceptive</w:t>
      </w:r>
      <w:r>
        <w:rPr>
          <w:rFonts w:ascii="Arial" w:eastAsia="Arial" w:hAnsi="Arial" w:cs="Arial"/>
        </w:rPr>
        <w:t xml:space="preserve"> supplies intended to last for a 12-month period, which may be furnished or dispensed all at once or over the course of the 12 months at the discretion of the health care provider.</w:t>
      </w:r>
    </w:p>
    <w:p w:rsidR="00ED0E90" w:rsidP="00ED0E90">
      <w:pPr>
        <w:ind w:left="720"/>
        <w:rPr>
          <w:rFonts w:ascii="Arial" w:eastAsia="Arial" w:hAnsi="Arial" w:cs="Arial"/>
        </w:rPr>
      </w:pPr>
      <w:bookmarkStart w:id="66" w:name="_PAGE__6_b90542a8_6c7e_4ad1_9e1b_a21bb9f"/>
      <w:bookmarkStart w:id="67" w:name="_PAR__2_83f76baa_22ce_400a_b2dc_7c099318"/>
      <w:bookmarkEnd w:id="55"/>
      <w:bookmarkEnd w:id="65"/>
      <w:r>
        <w:rPr>
          <w:rFonts w:ascii="Arial" w:eastAsia="Arial" w:hAnsi="Arial" w:cs="Arial"/>
          <w:u w:val="single"/>
        </w:rPr>
        <w:t>E.  A prescription is not required to obtain a nonprescription oral hormonal contraceptive or nonprescription emergency contraceptive.</w:t>
      </w:r>
    </w:p>
    <w:p w:rsidR="00ED0E90" w:rsidP="00ED0E90">
      <w:pPr>
        <w:ind w:left="720"/>
        <w:rPr>
          <w:rFonts w:ascii="Arial" w:eastAsia="Arial" w:hAnsi="Arial" w:cs="Arial"/>
        </w:rPr>
      </w:pPr>
      <w:bookmarkStart w:id="68" w:name="_PAR__3_4d81cf8f_0da7_494d_a3ec_b2005bc8"/>
      <w:bookmarkEnd w:id="67"/>
      <w:r>
        <w:rPr>
          <w:rFonts w:ascii="Arial" w:eastAsia="Arial" w:hAnsi="Arial" w:cs="Arial"/>
          <w:u w:val="single"/>
        </w:rPr>
        <w:t>F.  A health maintenance organization shall establish mechanisms to ensure that an enrollee who seeks coverage for a nonprescription oral hormonal contraceptive or nonprescription emergency contraceptive at a pharmacy has the option either to obtain the nonprescription oral hormonal contraceptive or nonprescription emergency contraceptive at the point of sale without payment of any cost sharing or to make the purchase at the pharmacy through an out-of-pocket payment at the point of sale and submit a claim for reimbursement to the health maintenance organization. The pharmacy may use a standing order to facilitate billing for a nonprescription oral hormonal contraceptive or nonprescription emergency contraceptive in accordance with this paragraph.</w:t>
      </w:r>
    </w:p>
    <w:p w:rsidR="00ED0E90" w:rsidP="00ED0E90">
      <w:pPr>
        <w:ind w:left="360" w:firstLine="360"/>
        <w:rPr>
          <w:rFonts w:ascii="Arial" w:eastAsia="Arial" w:hAnsi="Arial" w:cs="Arial"/>
        </w:rPr>
      </w:pPr>
      <w:bookmarkStart w:id="69" w:name="_PAR__4_762929fa_58b1_471c_9473_6c83c7f0"/>
      <w:bookmarkEnd w:id="68"/>
      <w:r>
        <w:rPr>
          <w:rFonts w:ascii="Arial" w:eastAsia="Arial" w:hAnsi="Arial" w:cs="Arial"/>
          <w:b/>
          <w:sz w:val="24"/>
        </w:rPr>
        <w:t>Sec. 12.  24-A MRSA §4247, sub-§5</w:t>
      </w:r>
      <w:r>
        <w:rPr>
          <w:rFonts w:ascii="Arial" w:eastAsia="Arial" w:hAnsi="Arial" w:cs="Arial"/>
        </w:rPr>
        <w:t xml:space="preserve"> is enacted to read:</w:t>
      </w:r>
    </w:p>
    <w:p w:rsidR="00ED0E90" w:rsidP="00ED0E90">
      <w:pPr>
        <w:ind w:left="360" w:firstLine="360"/>
        <w:rPr>
          <w:rFonts w:ascii="Arial" w:eastAsia="Arial" w:hAnsi="Arial" w:cs="Arial"/>
        </w:rPr>
      </w:pPr>
      <w:bookmarkStart w:id="70" w:name="_PAR__5_8b4e96b3_ca02_43e7_bde7_b0dee4dd"/>
      <w:bookmarkEnd w:id="69"/>
      <w:r>
        <w:rPr>
          <w:rFonts w:ascii="Arial" w:eastAsia="Arial" w:hAnsi="Arial" w:cs="Arial"/>
          <w:b/>
          <w:u w:val="single"/>
        </w:rPr>
        <w:t xml:space="preserve">5.  Rules. </w:t>
      </w:r>
      <w:r>
        <w:rPr>
          <w:rFonts w:ascii="Arial" w:eastAsia="Arial" w:hAnsi="Arial" w:cs="Arial"/>
          <w:u w:val="single"/>
        </w:rPr>
        <w:t xml:space="preserve"> The superintendent may adopt rules as necessary to implement the requirements of this section, including rules related to mechanisms to ensure coverage for nonprescription oral hormonal contraceptives and nonprescription emergency contraceptives and rules regarding notice to enrollees about how to access coverage for nonprescription oral hormonal contraceptives and nonprescription emergency contraceptives. Rules adopted pursuant to this section are routine technical rules as described in Title 5, chapter 375, subchapter 2-A.</w:t>
      </w:r>
    </w:p>
    <w:p w:rsidR="00ED0E90" w:rsidP="00ED0E90">
      <w:pPr>
        <w:ind w:left="360" w:firstLine="360"/>
        <w:rPr>
          <w:rFonts w:ascii="Arial" w:eastAsia="Arial" w:hAnsi="Arial" w:cs="Arial"/>
        </w:rPr>
      </w:pPr>
      <w:bookmarkStart w:id="71" w:name="_PAR__6_2183aef1_4b32_4b60_bfd8_ae8a6137"/>
      <w:bookmarkEnd w:id="70"/>
      <w:r>
        <w:rPr>
          <w:rFonts w:ascii="Arial" w:eastAsia="Arial" w:hAnsi="Arial" w:cs="Arial"/>
          <w:b/>
          <w:sz w:val="24"/>
        </w:rPr>
        <w:t>Sec. 13.  24-A MRSA §4302, sub-§1, ¶A,</w:t>
      </w:r>
      <w:r>
        <w:rPr>
          <w:rFonts w:ascii="Arial" w:eastAsia="Arial" w:hAnsi="Arial" w:cs="Arial"/>
        </w:rPr>
        <w:t xml:space="preserve"> as amended by PL 2009, c. 439, Pt. A, §2, is further amended to read:</w:t>
      </w:r>
    </w:p>
    <w:p w:rsidR="00ED0E90" w:rsidP="00ED0E90">
      <w:pPr>
        <w:ind w:left="720"/>
        <w:rPr>
          <w:rFonts w:ascii="Arial" w:eastAsia="Arial" w:hAnsi="Arial" w:cs="Arial"/>
        </w:rPr>
      </w:pPr>
      <w:bookmarkStart w:id="72" w:name="_PAR__7_ad99e605_b231_46fb_885c_065ee21b"/>
      <w:bookmarkEnd w:id="71"/>
      <w:r>
        <w:rPr>
          <w:rFonts w:ascii="Arial" w:eastAsia="Arial" w:hAnsi="Arial" w:cs="Arial"/>
        </w:rPr>
        <w:t xml:space="preserve">A.  Coverage provisions, benefits and any exclusions by category of service, type of provider and, if applicable, by specific service, including but not limited to the following types of </w:t>
      </w:r>
      <w:r>
        <w:rPr>
          <w:rFonts w:ascii="Arial" w:eastAsia="Arial" w:hAnsi="Arial" w:cs="Arial"/>
          <w:u w:val="single"/>
        </w:rPr>
        <w:t>services,</w:t>
      </w:r>
      <w:r>
        <w:rPr>
          <w:rFonts w:ascii="Arial" w:eastAsia="Arial" w:hAnsi="Arial" w:cs="Arial"/>
        </w:rPr>
        <w:t xml:space="preserve"> exclusions and limitations:</w:t>
      </w:r>
    </w:p>
    <w:p w:rsidR="00ED0E90" w:rsidP="00ED0E90">
      <w:pPr>
        <w:ind w:left="1080"/>
        <w:rPr>
          <w:rFonts w:ascii="Arial" w:eastAsia="Arial" w:hAnsi="Arial" w:cs="Arial"/>
        </w:rPr>
      </w:pPr>
      <w:bookmarkStart w:id="73" w:name="_PAR__8_03e3acf3_189f_4531_9df5_aab07e3d"/>
      <w:bookmarkEnd w:id="72"/>
      <w:r>
        <w:rPr>
          <w:rFonts w:ascii="Arial" w:eastAsia="Arial" w:hAnsi="Arial" w:cs="Arial"/>
        </w:rPr>
        <w:t>(1)  Health care services excluded from coverage;</w:t>
      </w:r>
    </w:p>
    <w:p w:rsidR="00ED0E90" w:rsidP="00ED0E90">
      <w:pPr>
        <w:ind w:left="1080"/>
        <w:rPr>
          <w:rFonts w:ascii="Arial" w:eastAsia="Arial" w:hAnsi="Arial" w:cs="Arial"/>
        </w:rPr>
      </w:pPr>
      <w:bookmarkStart w:id="74" w:name="_PAR__9_ef5f2c4b_d829_4eb1_ae0d_33e3c995"/>
      <w:bookmarkEnd w:id="73"/>
      <w:r>
        <w:rPr>
          <w:rFonts w:ascii="Arial" w:eastAsia="Arial" w:hAnsi="Arial" w:cs="Arial"/>
        </w:rPr>
        <w:t>(2)  Health care services requiring copayments or deductibles paid by enrollees;</w:t>
      </w:r>
    </w:p>
    <w:p w:rsidR="00ED0E90" w:rsidP="00ED0E90">
      <w:pPr>
        <w:ind w:left="1080"/>
        <w:rPr>
          <w:rFonts w:ascii="Arial" w:eastAsia="Arial" w:hAnsi="Arial" w:cs="Arial"/>
        </w:rPr>
      </w:pPr>
      <w:bookmarkStart w:id="75" w:name="_PAR__10_9a2c8627_cffe_463c_b9f7_e57056f"/>
      <w:bookmarkEnd w:id="74"/>
      <w:r>
        <w:rPr>
          <w:rFonts w:ascii="Arial" w:eastAsia="Arial" w:hAnsi="Arial" w:cs="Arial"/>
        </w:rPr>
        <w:t>(3)  Restrictions on access to a particular provider type;</w:t>
      </w:r>
    </w:p>
    <w:p w:rsidR="00ED0E90" w:rsidP="00ED0E90">
      <w:pPr>
        <w:ind w:left="1080"/>
        <w:rPr>
          <w:rFonts w:ascii="Arial" w:eastAsia="Arial" w:hAnsi="Arial" w:cs="Arial"/>
        </w:rPr>
      </w:pPr>
      <w:bookmarkStart w:id="76" w:name="_PAR__11_a80407b1_c9e1_4637_bba0_1f25c61"/>
      <w:bookmarkEnd w:id="75"/>
      <w:r>
        <w:rPr>
          <w:rFonts w:ascii="Arial" w:eastAsia="Arial" w:hAnsi="Arial" w:cs="Arial"/>
        </w:rPr>
        <w:t xml:space="preserve">(4)  Health care services that are or may be provided only by referral; </w:t>
      </w:r>
      <w:r>
        <w:rPr>
          <w:rFonts w:ascii="Arial" w:eastAsia="Arial" w:hAnsi="Arial" w:cs="Arial"/>
          <w:strike/>
        </w:rPr>
        <w:t>and</w:t>
      </w:r>
    </w:p>
    <w:p w:rsidR="00ED0E90" w:rsidP="00ED0E90">
      <w:pPr>
        <w:ind w:left="1080"/>
        <w:rPr>
          <w:rFonts w:ascii="Arial" w:eastAsia="Arial" w:hAnsi="Arial" w:cs="Arial"/>
        </w:rPr>
      </w:pPr>
      <w:bookmarkStart w:id="77" w:name="_PAR__12_4de9f6ed_cd2f_435c_a4cb_bbc820c"/>
      <w:bookmarkEnd w:id="76"/>
      <w:r>
        <w:rPr>
          <w:rFonts w:ascii="Arial" w:eastAsia="Arial" w:hAnsi="Arial" w:cs="Arial"/>
        </w:rPr>
        <w:t xml:space="preserve">(5)  Childhood immunizations as recommended by the United States Department of Health and Human Services, Centers for Disease Control and Prevention and the American Academy of Pediatrics; </w:t>
      </w:r>
      <w:r>
        <w:rPr>
          <w:rFonts w:ascii="Arial" w:eastAsia="Arial" w:hAnsi="Arial" w:cs="Arial"/>
          <w:u w:val="single"/>
        </w:rPr>
        <w:t>and</w:t>
      </w:r>
    </w:p>
    <w:p w:rsidR="00ED0E90" w:rsidP="00ED0E90">
      <w:pPr>
        <w:ind w:left="1080"/>
        <w:rPr>
          <w:rFonts w:ascii="Arial" w:eastAsia="Arial" w:hAnsi="Arial" w:cs="Arial"/>
        </w:rPr>
      </w:pPr>
      <w:bookmarkStart w:id="78" w:name="_PAR__13_36404f20_ebb7_4ab0_a71f_6e60457"/>
      <w:bookmarkEnd w:id="77"/>
      <w:r>
        <w:rPr>
          <w:rFonts w:ascii="Arial" w:eastAsia="Arial" w:hAnsi="Arial" w:cs="Arial"/>
          <w:u w:val="single"/>
        </w:rPr>
        <w:t>(6)  Coverage requirements for contraceptive supplies and the procedures an enrollee must follow to access coverage for over-the-counter contraceptive supplies and nonprescription contraceptives at a pharmacy without an out-of-pocket cost at the point of sale or by submitting a claim for reimbursement;</w:t>
      </w:r>
    </w:p>
    <w:p w:rsidR="00ED0E90" w:rsidP="00ED0E90">
      <w:pPr>
        <w:ind w:left="360" w:firstLine="360"/>
        <w:rPr>
          <w:rFonts w:ascii="Arial" w:eastAsia="Arial" w:hAnsi="Arial" w:cs="Arial"/>
        </w:rPr>
      </w:pPr>
      <w:bookmarkStart w:id="79" w:name="_PAR__14_2223bbdf_5b24_44c1_94c2_f10b41d"/>
      <w:bookmarkEnd w:id="78"/>
      <w:r>
        <w:rPr>
          <w:rFonts w:ascii="Arial" w:eastAsia="Arial" w:hAnsi="Arial" w:cs="Arial"/>
          <w:b/>
          <w:sz w:val="24"/>
        </w:rPr>
        <w:t xml:space="preserve">Sec. 14.  Application. </w:t>
      </w:r>
      <w:r w:rsidRPr="00254D2E">
        <w:rPr>
          <w:rFonts w:ascii="Arial" w:eastAsia="Arial" w:hAnsi="Arial" w:cs="Arial"/>
        </w:rPr>
        <w:t>This Act applies to all policies, contracts and certificates executed, delivered, issued for delivery, continued or renewed in this State on or after January 1, 2025. For purposes of this Act, all contracts are deemed to be renewed no later than the next yearly anniversary of the contract date.</w:t>
      </w:r>
    </w:p>
    <w:p w:rsidR="00ED0E90" w:rsidP="00ED0E90">
      <w:pPr>
        <w:ind w:left="360" w:firstLine="360"/>
        <w:rPr>
          <w:rFonts w:ascii="Arial" w:eastAsia="Arial" w:hAnsi="Arial" w:cs="Arial"/>
        </w:rPr>
      </w:pPr>
      <w:bookmarkStart w:id="80" w:name="_PAR__15_1c883a6c_5cea_4182_978d_f986d91"/>
      <w:bookmarkEnd w:id="79"/>
      <w:r>
        <w:rPr>
          <w:rFonts w:ascii="Arial" w:eastAsia="Arial" w:hAnsi="Arial" w:cs="Arial"/>
          <w:b/>
          <w:sz w:val="24"/>
        </w:rPr>
        <w:t>Sec. 15.</w:t>
      </w:r>
      <w:r>
        <w:rPr>
          <w:rFonts w:ascii="Arial" w:eastAsia="Arial" w:hAnsi="Arial" w:cs="Arial"/>
        </w:rPr>
        <w:t xml:space="preserve"> </w:t>
      </w:r>
      <w:r>
        <w:rPr>
          <w:rFonts w:ascii="Arial" w:eastAsia="Arial" w:hAnsi="Arial" w:cs="Arial"/>
          <w:b/>
          <w:sz w:val="24"/>
          <w:szCs w:val="24"/>
        </w:rPr>
        <w:t>Department of Professional and Financial Regulation, B</w:t>
      </w:r>
      <w:r w:rsidRPr="00254D2E">
        <w:rPr>
          <w:rFonts w:ascii="Arial" w:eastAsia="Arial" w:hAnsi="Arial" w:cs="Arial"/>
          <w:b/>
          <w:sz w:val="24"/>
          <w:szCs w:val="24"/>
        </w:rPr>
        <w:t>ureau of Insurance review.</w:t>
      </w:r>
      <w:r w:rsidRPr="00254D2E">
        <w:rPr>
          <w:rFonts w:ascii="Arial" w:eastAsia="Arial" w:hAnsi="Arial" w:cs="Arial"/>
        </w:rPr>
        <w:t xml:space="preserve"> The </w:t>
      </w:r>
      <w:r>
        <w:rPr>
          <w:rFonts w:ascii="Arial" w:eastAsia="Arial" w:hAnsi="Arial" w:cs="Arial"/>
        </w:rPr>
        <w:t xml:space="preserve">Department of Professional and Financial Regulation, </w:t>
      </w:r>
      <w:r w:rsidRPr="00254D2E">
        <w:rPr>
          <w:rFonts w:ascii="Arial" w:eastAsia="Arial" w:hAnsi="Arial" w:cs="Arial"/>
        </w:rPr>
        <w:t xml:space="preserve">Bureau of </w:t>
      </w:r>
      <w:bookmarkStart w:id="81" w:name="_PAGE_SPLIT__afd662c0_9c43_49fd_9acd_f1d"/>
      <w:bookmarkStart w:id="82" w:name="_PAGE__7_053dfdc0_cca1_4e4b_8afa_7c8b1f4"/>
      <w:bookmarkStart w:id="83" w:name="_PAR__2_f8118de7_6b01_4205_9116_972997e8"/>
      <w:bookmarkEnd w:id="66"/>
      <w:bookmarkEnd w:id="80"/>
      <w:r w:rsidRPr="00254D2E">
        <w:rPr>
          <w:rFonts w:ascii="Arial" w:eastAsia="Arial" w:hAnsi="Arial" w:cs="Arial"/>
        </w:rPr>
        <w:t>I</w:t>
      </w:r>
      <w:bookmarkEnd w:id="81"/>
      <w:r w:rsidRPr="00254D2E">
        <w:rPr>
          <w:rFonts w:ascii="Arial" w:eastAsia="Arial" w:hAnsi="Arial" w:cs="Arial"/>
        </w:rPr>
        <w:t xml:space="preserve">nsurance shall monitor compliance of </w:t>
      </w:r>
      <w:r>
        <w:rPr>
          <w:rFonts w:ascii="Arial" w:eastAsia="Arial" w:hAnsi="Arial" w:cs="Arial"/>
        </w:rPr>
        <w:t xml:space="preserve">health insurance </w:t>
      </w:r>
      <w:r w:rsidRPr="00254D2E">
        <w:rPr>
          <w:rFonts w:ascii="Arial" w:eastAsia="Arial" w:hAnsi="Arial" w:cs="Arial"/>
        </w:rPr>
        <w:t>carriers with the requirements for coverage of</w:t>
      </w:r>
      <w:r>
        <w:rPr>
          <w:rFonts w:ascii="Arial" w:eastAsia="Arial" w:hAnsi="Arial" w:cs="Arial"/>
        </w:rPr>
        <w:t xml:space="preserve"> </w:t>
      </w:r>
      <w:r w:rsidRPr="00254D2E">
        <w:rPr>
          <w:rFonts w:ascii="Arial" w:eastAsia="Arial" w:hAnsi="Arial" w:cs="Arial"/>
        </w:rPr>
        <w:t xml:space="preserve">nonprescription oral hormonal contraceptives and nonprescription emergency contraceptives set forth in this Act and any rules adopted by the </w:t>
      </w:r>
      <w:r>
        <w:rPr>
          <w:rFonts w:ascii="Arial" w:eastAsia="Arial" w:hAnsi="Arial" w:cs="Arial"/>
        </w:rPr>
        <w:t>b</w:t>
      </w:r>
      <w:r w:rsidRPr="00254D2E">
        <w:rPr>
          <w:rFonts w:ascii="Arial" w:eastAsia="Arial" w:hAnsi="Arial" w:cs="Arial"/>
        </w:rPr>
        <w:t xml:space="preserve">ureau to implement the requirements of this Act, including any complaints or barriers to implementation. The bureau shall also review any federal guidance developed in response to the </w:t>
      </w:r>
      <w:r>
        <w:rPr>
          <w:rFonts w:ascii="Arial" w:eastAsia="Arial" w:hAnsi="Arial" w:cs="Arial"/>
        </w:rPr>
        <w:t>"</w:t>
      </w:r>
      <w:r w:rsidRPr="00254D2E">
        <w:rPr>
          <w:rFonts w:ascii="Arial" w:eastAsia="Arial" w:hAnsi="Arial" w:cs="Arial"/>
        </w:rPr>
        <w:t>Request for Information</w:t>
      </w:r>
      <w:r>
        <w:rPr>
          <w:rFonts w:ascii="Arial" w:eastAsia="Arial" w:hAnsi="Arial" w:cs="Arial"/>
        </w:rPr>
        <w:t>"</w:t>
      </w:r>
      <w:r w:rsidRPr="00254D2E">
        <w:rPr>
          <w:rFonts w:ascii="Arial" w:eastAsia="Arial" w:hAnsi="Arial" w:cs="Arial"/>
        </w:rPr>
        <w:t xml:space="preserve"> regarding a proposed rule to extend the application of the preventive services requirements under </w:t>
      </w:r>
      <w:r>
        <w:rPr>
          <w:rFonts w:ascii="Arial" w:eastAsia="Arial" w:hAnsi="Arial" w:cs="Arial"/>
        </w:rPr>
        <w:t>S</w:t>
      </w:r>
      <w:r w:rsidRPr="00254D2E">
        <w:rPr>
          <w:rFonts w:ascii="Arial" w:eastAsia="Arial" w:hAnsi="Arial" w:cs="Arial"/>
        </w:rPr>
        <w:t xml:space="preserve">ection 2713 of the federal Public Health Service Act to over-the-counter preventive items and services available without a prescription by a health care provider, including contraceptive supplies. No later than March 1, 2026, the bureau shall provide a report to the </w:t>
      </w:r>
      <w:r>
        <w:rPr>
          <w:rFonts w:ascii="Arial" w:eastAsia="Arial" w:hAnsi="Arial" w:cs="Arial"/>
        </w:rPr>
        <w:t>j</w:t>
      </w:r>
      <w:r w:rsidRPr="00254D2E">
        <w:rPr>
          <w:rFonts w:ascii="Arial" w:eastAsia="Arial" w:hAnsi="Arial" w:cs="Arial"/>
        </w:rPr>
        <w:t xml:space="preserve">oint </w:t>
      </w:r>
      <w:r>
        <w:rPr>
          <w:rFonts w:ascii="Arial" w:eastAsia="Arial" w:hAnsi="Arial" w:cs="Arial"/>
        </w:rPr>
        <w:t>s</w:t>
      </w:r>
      <w:r w:rsidRPr="00254D2E">
        <w:rPr>
          <w:rFonts w:ascii="Arial" w:eastAsia="Arial" w:hAnsi="Arial" w:cs="Arial"/>
        </w:rPr>
        <w:t xml:space="preserve">tanding </w:t>
      </w:r>
      <w:r>
        <w:rPr>
          <w:rFonts w:ascii="Arial" w:eastAsia="Arial" w:hAnsi="Arial" w:cs="Arial"/>
        </w:rPr>
        <w:t>c</w:t>
      </w:r>
      <w:r w:rsidRPr="00254D2E">
        <w:rPr>
          <w:rFonts w:ascii="Arial" w:eastAsia="Arial" w:hAnsi="Arial" w:cs="Arial"/>
        </w:rPr>
        <w:t xml:space="preserve">ommittee </w:t>
      </w:r>
      <w:r>
        <w:rPr>
          <w:rFonts w:ascii="Arial" w:eastAsia="Arial" w:hAnsi="Arial" w:cs="Arial"/>
        </w:rPr>
        <w:t>of the Legislature having jurisdiction over</w:t>
      </w:r>
      <w:r w:rsidRPr="00254D2E">
        <w:rPr>
          <w:rFonts w:ascii="Arial" w:eastAsia="Arial" w:hAnsi="Arial" w:cs="Arial"/>
        </w:rPr>
        <w:t xml:space="preserve"> </w:t>
      </w:r>
      <w:r>
        <w:rPr>
          <w:rFonts w:ascii="Arial" w:eastAsia="Arial" w:hAnsi="Arial" w:cs="Arial"/>
        </w:rPr>
        <w:t>h</w:t>
      </w:r>
      <w:r w:rsidRPr="00254D2E">
        <w:rPr>
          <w:rFonts w:ascii="Arial" w:eastAsia="Arial" w:hAnsi="Arial" w:cs="Arial"/>
        </w:rPr>
        <w:t xml:space="preserve">ealth </w:t>
      </w:r>
      <w:r>
        <w:rPr>
          <w:rFonts w:ascii="Arial" w:eastAsia="Arial" w:hAnsi="Arial" w:cs="Arial"/>
        </w:rPr>
        <w:t>c</w:t>
      </w:r>
      <w:r w:rsidRPr="00254D2E">
        <w:rPr>
          <w:rFonts w:ascii="Arial" w:eastAsia="Arial" w:hAnsi="Arial" w:cs="Arial"/>
        </w:rPr>
        <w:t xml:space="preserve">overage, </w:t>
      </w:r>
      <w:r>
        <w:rPr>
          <w:rFonts w:ascii="Arial" w:eastAsia="Arial" w:hAnsi="Arial" w:cs="Arial"/>
        </w:rPr>
        <w:t>i</w:t>
      </w:r>
      <w:r w:rsidRPr="00254D2E">
        <w:rPr>
          <w:rFonts w:ascii="Arial" w:eastAsia="Arial" w:hAnsi="Arial" w:cs="Arial"/>
        </w:rPr>
        <w:t xml:space="preserve">nsurance and </w:t>
      </w:r>
      <w:r>
        <w:rPr>
          <w:rFonts w:ascii="Arial" w:eastAsia="Arial" w:hAnsi="Arial" w:cs="Arial"/>
        </w:rPr>
        <w:t>f</w:t>
      </w:r>
      <w:r w:rsidRPr="00254D2E">
        <w:rPr>
          <w:rFonts w:ascii="Arial" w:eastAsia="Arial" w:hAnsi="Arial" w:cs="Arial"/>
        </w:rPr>
        <w:t xml:space="preserve">inancial </w:t>
      </w:r>
      <w:r>
        <w:rPr>
          <w:rFonts w:ascii="Arial" w:eastAsia="Arial" w:hAnsi="Arial" w:cs="Arial"/>
        </w:rPr>
        <w:t>s</w:t>
      </w:r>
      <w:r w:rsidRPr="00254D2E">
        <w:rPr>
          <w:rFonts w:ascii="Arial" w:eastAsia="Arial" w:hAnsi="Arial" w:cs="Arial"/>
        </w:rPr>
        <w:t>ervices</w:t>
      </w:r>
      <w:r>
        <w:rPr>
          <w:rFonts w:ascii="Arial" w:eastAsia="Arial" w:hAnsi="Arial" w:cs="Arial"/>
        </w:rPr>
        <w:t xml:space="preserve"> matters</w:t>
      </w:r>
      <w:r w:rsidRPr="00254D2E">
        <w:rPr>
          <w:rFonts w:ascii="Arial" w:eastAsia="Arial" w:hAnsi="Arial" w:cs="Arial"/>
        </w:rPr>
        <w:t xml:space="preserve"> with an update on implementation of the requirements of this Act, including recommendations for legislation to improve implementation, and on the status of any proposed federal rules related to coverage of</w:t>
      </w:r>
      <w:r>
        <w:rPr>
          <w:rFonts w:ascii="Arial" w:eastAsia="Arial" w:hAnsi="Arial" w:cs="Arial"/>
        </w:rPr>
        <w:t xml:space="preserve"> </w:t>
      </w:r>
      <w:r w:rsidRPr="00254D2E">
        <w:rPr>
          <w:rFonts w:ascii="Arial" w:eastAsia="Arial" w:hAnsi="Arial" w:cs="Arial"/>
        </w:rPr>
        <w:t xml:space="preserve">nonprescription oral hormonal contraceptives and nonprescription emergency contraceptives by health insurance carriers. The </w:t>
      </w:r>
      <w:r>
        <w:rPr>
          <w:rFonts w:ascii="Arial" w:eastAsia="Arial" w:hAnsi="Arial" w:cs="Arial"/>
        </w:rPr>
        <w:t>j</w:t>
      </w:r>
      <w:r w:rsidRPr="00254D2E">
        <w:rPr>
          <w:rFonts w:ascii="Arial" w:eastAsia="Arial" w:hAnsi="Arial" w:cs="Arial"/>
        </w:rPr>
        <w:t xml:space="preserve">oint </w:t>
      </w:r>
      <w:r>
        <w:rPr>
          <w:rFonts w:ascii="Arial" w:eastAsia="Arial" w:hAnsi="Arial" w:cs="Arial"/>
        </w:rPr>
        <w:t>s</w:t>
      </w:r>
      <w:r w:rsidRPr="00254D2E">
        <w:rPr>
          <w:rFonts w:ascii="Arial" w:eastAsia="Arial" w:hAnsi="Arial" w:cs="Arial"/>
        </w:rPr>
        <w:t xml:space="preserve">tanding </w:t>
      </w:r>
      <w:r>
        <w:rPr>
          <w:rFonts w:ascii="Arial" w:eastAsia="Arial" w:hAnsi="Arial" w:cs="Arial"/>
        </w:rPr>
        <w:t>c</w:t>
      </w:r>
      <w:r w:rsidRPr="00254D2E">
        <w:rPr>
          <w:rFonts w:ascii="Arial" w:eastAsia="Arial" w:hAnsi="Arial" w:cs="Arial"/>
        </w:rPr>
        <w:t xml:space="preserve">ommittee </w:t>
      </w:r>
      <w:r>
        <w:rPr>
          <w:rFonts w:ascii="Arial" w:eastAsia="Arial" w:hAnsi="Arial" w:cs="Arial"/>
        </w:rPr>
        <w:t>of the Legislature having jurisdiction over</w:t>
      </w:r>
      <w:r w:rsidRPr="00254D2E">
        <w:rPr>
          <w:rFonts w:ascii="Arial" w:eastAsia="Arial" w:hAnsi="Arial" w:cs="Arial"/>
        </w:rPr>
        <w:t xml:space="preserve"> </w:t>
      </w:r>
      <w:r>
        <w:rPr>
          <w:rFonts w:ascii="Arial" w:eastAsia="Arial" w:hAnsi="Arial" w:cs="Arial"/>
        </w:rPr>
        <w:t>h</w:t>
      </w:r>
      <w:r w:rsidRPr="00254D2E">
        <w:rPr>
          <w:rFonts w:ascii="Arial" w:eastAsia="Arial" w:hAnsi="Arial" w:cs="Arial"/>
        </w:rPr>
        <w:t xml:space="preserve">ealth </w:t>
      </w:r>
      <w:r>
        <w:rPr>
          <w:rFonts w:ascii="Arial" w:eastAsia="Arial" w:hAnsi="Arial" w:cs="Arial"/>
        </w:rPr>
        <w:t>c</w:t>
      </w:r>
      <w:r w:rsidRPr="00254D2E">
        <w:rPr>
          <w:rFonts w:ascii="Arial" w:eastAsia="Arial" w:hAnsi="Arial" w:cs="Arial"/>
        </w:rPr>
        <w:t xml:space="preserve">overage, </w:t>
      </w:r>
      <w:r>
        <w:rPr>
          <w:rFonts w:ascii="Arial" w:eastAsia="Arial" w:hAnsi="Arial" w:cs="Arial"/>
        </w:rPr>
        <w:t>i</w:t>
      </w:r>
      <w:r w:rsidRPr="00254D2E">
        <w:rPr>
          <w:rFonts w:ascii="Arial" w:eastAsia="Arial" w:hAnsi="Arial" w:cs="Arial"/>
        </w:rPr>
        <w:t xml:space="preserve">nsurance and </w:t>
      </w:r>
      <w:r>
        <w:rPr>
          <w:rFonts w:ascii="Arial" w:eastAsia="Arial" w:hAnsi="Arial" w:cs="Arial"/>
        </w:rPr>
        <w:t>f</w:t>
      </w:r>
      <w:r w:rsidRPr="00254D2E">
        <w:rPr>
          <w:rFonts w:ascii="Arial" w:eastAsia="Arial" w:hAnsi="Arial" w:cs="Arial"/>
        </w:rPr>
        <w:t xml:space="preserve">inancial </w:t>
      </w:r>
      <w:r>
        <w:rPr>
          <w:rFonts w:ascii="Arial" w:eastAsia="Arial" w:hAnsi="Arial" w:cs="Arial"/>
        </w:rPr>
        <w:t>s</w:t>
      </w:r>
      <w:r w:rsidRPr="00254D2E">
        <w:rPr>
          <w:rFonts w:ascii="Arial" w:eastAsia="Arial" w:hAnsi="Arial" w:cs="Arial"/>
        </w:rPr>
        <w:t>ervices</w:t>
      </w:r>
      <w:r>
        <w:rPr>
          <w:rFonts w:ascii="Arial" w:eastAsia="Arial" w:hAnsi="Arial" w:cs="Arial"/>
        </w:rPr>
        <w:t xml:space="preserve"> matters</w:t>
      </w:r>
      <w:r w:rsidRPr="00254D2E">
        <w:rPr>
          <w:rFonts w:ascii="Arial" w:eastAsia="Arial" w:hAnsi="Arial" w:cs="Arial"/>
        </w:rPr>
        <w:t xml:space="preserve"> may report out legislation based on the report to the Second Regular Session of the 132nd Legislature.</w:t>
      </w:r>
      <w:r>
        <w:rPr>
          <w:rFonts w:ascii="Arial" w:eastAsia="Arial" w:hAnsi="Arial" w:cs="Arial"/>
        </w:rPr>
        <w:t>'</w:t>
      </w:r>
    </w:p>
    <w:p w:rsidR="00ED0E90" w:rsidP="00ED0E90">
      <w:pPr>
        <w:ind w:left="360" w:firstLine="360"/>
        <w:rPr>
          <w:rFonts w:ascii="Arial" w:eastAsia="Arial" w:hAnsi="Arial" w:cs="Arial"/>
        </w:rPr>
      </w:pPr>
      <w:bookmarkStart w:id="84" w:name="_INSTRUCTION__cd1e2fa8_a6aa_4860_986e_2a"/>
      <w:bookmarkStart w:id="85" w:name="_PAR__3_ba4bed92_bb86_41f6_93ad_24868365"/>
      <w:bookmarkEnd w:id="14"/>
      <w:bookmarkEnd w:id="83"/>
      <w:r>
        <w:rPr>
          <w:rFonts w:ascii="Arial" w:eastAsia="Arial" w:hAnsi="Arial" w:cs="Arial"/>
        </w:rPr>
        <w:t>Amend the bill by relettering or renumbering any nonconsecutive Part letter or section number to read consecutively.</w:t>
      </w:r>
    </w:p>
    <w:p w:rsidR="00ED0E90" w:rsidP="00ED0E90">
      <w:pPr>
        <w:keepNext/>
        <w:spacing w:before="240"/>
        <w:ind w:left="360"/>
        <w:jc w:val="center"/>
        <w:rPr>
          <w:rFonts w:ascii="Arial" w:eastAsia="Arial" w:hAnsi="Arial" w:cs="Arial"/>
        </w:rPr>
      </w:pPr>
      <w:bookmarkStart w:id="86" w:name="_SUMMARY__d58ea087_27c4_4cde_b739_78b98a"/>
      <w:bookmarkStart w:id="87" w:name="_PAR__4_b942822b_bee5_44dc_a0a5_31ce1aee"/>
      <w:bookmarkEnd w:id="84"/>
      <w:bookmarkEnd w:id="85"/>
      <w:r>
        <w:rPr>
          <w:rFonts w:ascii="Arial" w:eastAsia="Arial" w:hAnsi="Arial" w:cs="Arial"/>
          <w:b/>
          <w:sz w:val="24"/>
        </w:rPr>
        <w:t>SUMMARY</w:t>
      </w:r>
    </w:p>
    <w:p w:rsidR="00ED0E90" w:rsidP="00ED0E90">
      <w:pPr>
        <w:ind w:left="360" w:firstLine="360"/>
        <w:rPr>
          <w:rFonts w:ascii="Arial" w:eastAsia="Arial" w:hAnsi="Arial" w:cs="Arial"/>
        </w:rPr>
      </w:pPr>
      <w:bookmarkStart w:id="88" w:name="_PAR__5_3bb1203e_f651_4ea2_ad74_4b0663b6"/>
      <w:bookmarkEnd w:id="87"/>
      <w:r w:rsidRPr="00254D2E">
        <w:rPr>
          <w:rFonts w:ascii="Arial" w:eastAsia="Arial" w:hAnsi="Arial" w:cs="Arial"/>
        </w:rPr>
        <w:t>This amendment</w:t>
      </w:r>
      <w:r>
        <w:rPr>
          <w:rFonts w:ascii="Arial" w:eastAsia="Arial" w:hAnsi="Arial" w:cs="Arial"/>
        </w:rPr>
        <w:t>, which</w:t>
      </w:r>
      <w:r w:rsidRPr="00254D2E">
        <w:rPr>
          <w:rFonts w:ascii="Arial" w:eastAsia="Arial" w:hAnsi="Arial" w:cs="Arial"/>
        </w:rPr>
        <w:t xml:space="preserve"> is the majority report of the committee</w:t>
      </w:r>
      <w:r>
        <w:rPr>
          <w:rFonts w:ascii="Arial" w:eastAsia="Arial" w:hAnsi="Arial" w:cs="Arial"/>
        </w:rPr>
        <w:t>, replaces the bill and</w:t>
      </w:r>
      <w:r w:rsidRPr="00254D2E">
        <w:rPr>
          <w:rFonts w:ascii="Arial" w:eastAsia="Arial" w:hAnsi="Arial" w:cs="Arial"/>
        </w:rPr>
        <w:t xml:space="preserve"> changes the title. The amendment expands the requirements in current law for coverage of contraceptives to include nonprescription oral hormonal contraceptives and nonprescription emergency contraceptives approved by the federal Food and Drug Administration.  The amendment provides that a prescription is not required</w:t>
      </w:r>
      <w:r>
        <w:rPr>
          <w:rFonts w:ascii="Arial" w:eastAsia="Arial" w:hAnsi="Arial" w:cs="Arial"/>
        </w:rPr>
        <w:t xml:space="preserve"> for insurance coverage</w:t>
      </w:r>
      <w:r w:rsidRPr="00254D2E">
        <w:rPr>
          <w:rFonts w:ascii="Arial" w:eastAsia="Arial" w:hAnsi="Arial" w:cs="Arial"/>
        </w:rPr>
        <w:t xml:space="preserve"> for</w:t>
      </w:r>
      <w:r>
        <w:rPr>
          <w:rFonts w:ascii="Arial" w:eastAsia="Arial" w:hAnsi="Arial" w:cs="Arial"/>
        </w:rPr>
        <w:t xml:space="preserve"> nonprescription oral hormonal contraceptives and nonprescription emergency contraceptives and requires insurers to establish mechanisms to ensure that an enrollee who purchases a nonprescription oral hormonal contraceptive or nonprescription emergency contraceptive at a pharmacy has the option either to make the purchase pursuant to a standing order issued for billing purposes without a payment required at the point of sale or to make the purchase with a payment at the point of sale and submit a claim for reimbursement to the insurer.  The requirements apply beginning January 1, 2025.</w:t>
      </w:r>
    </w:p>
    <w:p w:rsidR="00ED0E90" w:rsidP="00ED0E90">
      <w:pPr>
        <w:keepNext/>
        <w:ind w:left="360" w:firstLine="360"/>
        <w:rPr>
          <w:rFonts w:ascii="Arial" w:eastAsia="Arial" w:hAnsi="Arial" w:cs="Arial"/>
        </w:rPr>
      </w:pPr>
      <w:bookmarkStart w:id="89" w:name="_PAR__6_6675c151_8d6e_4b17_ac35_93017401"/>
      <w:bookmarkEnd w:id="88"/>
      <w:r>
        <w:rPr>
          <w:rFonts w:ascii="Arial" w:eastAsia="Arial" w:hAnsi="Arial" w:cs="Arial"/>
        </w:rPr>
        <w:t xml:space="preserve">The amendment requires health insurance carriers to notify enrollees, at least annually, of the coverage requirements for contraceptive supplies and the procedures an enrollee must follow to access coverage for </w:t>
      </w:r>
      <w:r w:rsidRPr="00254D2E">
        <w:rPr>
          <w:rFonts w:ascii="Arial" w:eastAsia="Arial" w:hAnsi="Arial" w:cs="Arial"/>
        </w:rPr>
        <w:t>nonprescription</w:t>
      </w:r>
      <w:r>
        <w:rPr>
          <w:rFonts w:ascii="Arial" w:eastAsia="Arial" w:hAnsi="Arial" w:cs="Arial"/>
        </w:rPr>
        <w:t xml:space="preserve"> oral</w:t>
      </w:r>
      <w:r w:rsidRPr="00254D2E">
        <w:rPr>
          <w:rFonts w:ascii="Arial" w:eastAsia="Arial" w:hAnsi="Arial" w:cs="Arial"/>
        </w:rPr>
        <w:t xml:space="preserve"> hormonal contraceptives and nonprescription emergency contraceptives at a pharmacy without an out-of-pocket cost at the point of sale or by submitting a claim for reimbursement. The amendment also authorizes the </w:t>
      </w:r>
      <w:r>
        <w:rPr>
          <w:rFonts w:ascii="Arial" w:eastAsia="Arial" w:hAnsi="Arial" w:cs="Arial"/>
        </w:rPr>
        <w:t xml:space="preserve">Department of Professional and Financial Regulation, </w:t>
      </w:r>
      <w:r w:rsidRPr="00254D2E">
        <w:rPr>
          <w:rFonts w:ascii="Arial" w:eastAsia="Arial" w:hAnsi="Arial" w:cs="Arial"/>
        </w:rPr>
        <w:t xml:space="preserve">Bureau of Insurance to adopt rules to implement the provisions and also requires the </w:t>
      </w:r>
      <w:r>
        <w:rPr>
          <w:rFonts w:ascii="Arial" w:eastAsia="Arial" w:hAnsi="Arial" w:cs="Arial"/>
        </w:rPr>
        <w:t>b</w:t>
      </w:r>
      <w:r w:rsidRPr="00254D2E">
        <w:rPr>
          <w:rFonts w:ascii="Arial" w:eastAsia="Arial" w:hAnsi="Arial" w:cs="Arial"/>
        </w:rPr>
        <w:t xml:space="preserve">ureau to monitor implementation by health insurance carriers and to report </w:t>
      </w:r>
      <w:r>
        <w:rPr>
          <w:rFonts w:ascii="Arial" w:eastAsia="Arial" w:hAnsi="Arial" w:cs="Arial"/>
        </w:rPr>
        <w:t>to the joint standing committee of the Legislature having jurisdiction over health coverage, insurance and financial services matters</w:t>
      </w:r>
      <w:r w:rsidRPr="00254D2E">
        <w:rPr>
          <w:rFonts w:ascii="Arial" w:eastAsia="Arial" w:hAnsi="Arial" w:cs="Arial"/>
        </w:rPr>
        <w:t xml:space="preserve"> no later than March 1, 2026.</w:t>
      </w:r>
    </w:p>
    <w:p w:rsidR="00ED0E90" w:rsidP="00ED0E90">
      <w:pPr>
        <w:keepNext/>
        <w:spacing w:before="60" w:after="60"/>
        <w:ind w:left="360"/>
        <w:jc w:val="center"/>
        <w:rPr>
          <w:rFonts w:ascii="Arial" w:eastAsia="Arial" w:hAnsi="Arial" w:cs="Arial"/>
        </w:rPr>
      </w:pPr>
      <w:bookmarkStart w:id="90" w:name="_FISCAL_NOTE_REQUIRED__e4b88d61_9bbb_447"/>
      <w:bookmarkStart w:id="91" w:name="_PAR__7_dfb74cd5_3be0_4954_9132_efa715b6"/>
      <w:bookmarkEnd w:id="89"/>
      <w:r>
        <w:rPr>
          <w:rFonts w:ascii="Arial" w:eastAsia="Arial" w:hAnsi="Arial" w:cs="Arial"/>
          <w:b/>
        </w:rPr>
        <w:t>FISCAL NOTE REQUIRED</w:t>
      </w:r>
    </w:p>
    <w:p w:rsidR="00000000" w:rsidRPr="00ED0E90" w:rsidP="00ED0E90">
      <w:pPr>
        <w:spacing w:before="60" w:after="60"/>
        <w:ind w:left="360"/>
        <w:jc w:val="center"/>
        <w:rPr>
          <w:rFonts w:ascii="Arial" w:eastAsia="Arial" w:hAnsi="Arial" w:cs="Arial"/>
          <w:b/>
        </w:rPr>
      </w:pPr>
      <w:bookmarkStart w:id="92" w:name="_PAR__8_d122a382_e672_4c4e_b27a_9eafdd32"/>
      <w:bookmarkEnd w:id="91"/>
      <w:r>
        <w:rPr>
          <w:rFonts w:ascii="Arial" w:eastAsia="Arial" w:hAnsi="Arial" w:cs="Arial"/>
          <w:b/>
        </w:rPr>
        <w:t>(See attached)</w:t>
      </w:r>
      <w:bookmarkEnd w:id="82"/>
      <w:bookmarkEnd w:id="86"/>
      <w:bookmarkEnd w:id="90"/>
      <w:bookmarkEnd w:id="9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LR3018,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Health Insurance Coverage for Federally Approved Nonprescription Oral Hormonal Contraceptives and Nonprescription Emergency Contraceptives</w:t>
    </w:r>
  </w:p>
  <w:p>
    <w:pPr>
      <w:suppressLineNumbers/>
      <w:spacing w:before="0" w:after="0"/>
      <w:jc w:val="center"/>
      <w:rPr>
        <w:rFonts w:ascii="Arial" w:eastAsia="Arial" w:hAnsi="Arial" w:cs="Arial"/>
      </w:rPr>
    </w:pPr>
    <w:r>
      <w:rPr>
        <w:rFonts w:ascii="Arial" w:eastAsia="Arial" w:hAnsi="Arial" w:cs="Arial"/>
        <w:sz w:val="22"/>
      </w:rPr>
      <w:t>L.D. 2203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4D2E"/>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0E90"/>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