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 Governing Agricultural Labor Housing Standards</w:t>
      </w:r>
    </w:p>
    <w:p w:rsidR="004510AE" w:rsidP="004510AE">
      <w:pPr>
        <w:spacing w:after="240"/>
        <w:ind w:left="360"/>
        <w:jc w:val="right"/>
        <w:rPr>
          <w:rFonts w:ascii="Arial" w:eastAsia="Arial" w:hAnsi="Arial" w:cs="Arial"/>
          <w:caps/>
        </w:rPr>
      </w:pPr>
      <w:bookmarkStart w:id="0" w:name="_AMEND_TITLE__a48fe154_6941_4c11_90ed_a2"/>
      <w:bookmarkStart w:id="1" w:name="_PAGE__1_33f08adb_2b2a_4acb_a6b4_1687ac3"/>
      <w:bookmarkStart w:id="2" w:name="_PAR__2_db437af0_0631_4bad_a374_eae47052"/>
      <w:r>
        <w:rPr>
          <w:rFonts w:ascii="Arial" w:eastAsia="Arial" w:hAnsi="Arial" w:cs="Arial"/>
          <w:caps/>
        </w:rPr>
        <w:t>L.D. 2089</w:t>
      </w:r>
    </w:p>
    <w:p w:rsidR="004510AE" w:rsidP="004510AE">
      <w:pPr>
        <w:tabs>
          <w:tab w:val="right" w:pos="8928"/>
        </w:tabs>
        <w:spacing w:after="360"/>
        <w:ind w:left="360"/>
        <w:rPr>
          <w:rFonts w:ascii="Arial" w:eastAsia="Arial" w:hAnsi="Arial" w:cs="Arial"/>
        </w:rPr>
      </w:pPr>
      <w:bookmarkStart w:id="3" w:name="_PAR__3_50e028de_ef1d_45f1_afe3_774e6a4f"/>
      <w:bookmarkEnd w:id="2"/>
      <w:r>
        <w:rPr>
          <w:rFonts w:ascii="Arial" w:eastAsia="Arial" w:hAnsi="Arial" w:cs="Arial"/>
        </w:rPr>
        <w:t>Date:</w:t>
      </w:r>
      <w:r>
        <w:rPr>
          <w:rFonts w:ascii="Arial" w:eastAsia="Arial" w:hAnsi="Arial" w:cs="Arial"/>
        </w:rPr>
        <w:tab/>
        <w:t>(Filing No. H-         )</w:t>
      </w:r>
    </w:p>
    <w:p w:rsidR="004510AE" w:rsidP="004510AE">
      <w:pPr>
        <w:spacing w:before="600" w:after="300"/>
        <w:ind w:left="360"/>
        <w:jc w:val="center"/>
        <w:outlineLvl w:val="0"/>
        <w:rPr>
          <w:rFonts w:ascii="Arial" w:eastAsia="Arial" w:hAnsi="Arial" w:cs="Arial"/>
        </w:rPr>
      </w:pPr>
      <w:bookmarkStart w:id="4" w:name="_PAR__4_3f62007b_c570_4399_a9d0_11183a08"/>
      <w:bookmarkEnd w:id="3"/>
      <w:r>
        <w:rPr>
          <w:rFonts w:ascii="Arial" w:eastAsia="Arial" w:hAnsi="Arial" w:cs="Arial"/>
          <w:b/>
          <w:caps/>
          <w:sz w:val="24"/>
          <w:szCs w:val="32"/>
        </w:rPr>
        <w:t xml:space="preserve">Labor </w:t>
      </w:r>
    </w:p>
    <w:p w:rsidR="004510AE" w:rsidP="004510AE">
      <w:pPr>
        <w:spacing w:before="60" w:after="60"/>
        <w:ind w:left="720"/>
        <w:rPr>
          <w:rFonts w:ascii="Arial" w:eastAsia="Arial" w:hAnsi="Arial" w:cs="Arial"/>
        </w:rPr>
      </w:pPr>
      <w:bookmarkStart w:id="5" w:name="_PAR__5_69d778a0_144c_49d8_ae6f_3852a07b"/>
      <w:bookmarkEnd w:id="4"/>
      <w:r>
        <w:rPr>
          <w:rFonts w:ascii="Arial" w:eastAsia="Arial" w:hAnsi="Arial" w:cs="Arial"/>
        </w:rPr>
        <w:t>Reproduced and distributed under the direction of the Clerk of the House.</w:t>
      </w:r>
    </w:p>
    <w:p w:rsidR="004510AE" w:rsidP="004510AE">
      <w:pPr>
        <w:spacing w:before="160" w:after="0"/>
        <w:ind w:left="360"/>
        <w:jc w:val="center"/>
        <w:outlineLvl w:val="0"/>
        <w:rPr>
          <w:rFonts w:ascii="Arial" w:eastAsia="Arial" w:hAnsi="Arial" w:cs="Arial"/>
          <w:b/>
          <w:caps/>
          <w:sz w:val="24"/>
          <w:szCs w:val="32"/>
        </w:rPr>
      </w:pPr>
      <w:bookmarkStart w:id="6" w:name="_PAR__6_2c55c4f3_4a7c_4905_883d_f0b6d711"/>
      <w:bookmarkEnd w:id="5"/>
      <w:r>
        <w:rPr>
          <w:rFonts w:ascii="Arial" w:eastAsia="Arial" w:hAnsi="Arial" w:cs="Arial"/>
          <w:b/>
          <w:caps/>
          <w:sz w:val="24"/>
          <w:szCs w:val="32"/>
        </w:rPr>
        <w:t>STATE OF MAINE</w:t>
      </w:r>
    </w:p>
    <w:p w:rsidR="004510AE" w:rsidP="004510AE">
      <w:pPr>
        <w:spacing w:after="0"/>
        <w:ind w:left="360"/>
        <w:jc w:val="center"/>
        <w:outlineLvl w:val="0"/>
        <w:rPr>
          <w:rFonts w:ascii="Arial" w:eastAsia="Arial" w:hAnsi="Arial" w:cs="Arial"/>
          <w:b/>
          <w:caps/>
          <w:sz w:val="24"/>
          <w:szCs w:val="32"/>
        </w:rPr>
      </w:pPr>
      <w:bookmarkStart w:id="7" w:name="_PAR__7_4c88e383_e16c_42c2_84a0_4247ae6a"/>
      <w:bookmarkEnd w:id="6"/>
      <w:r>
        <w:rPr>
          <w:rFonts w:ascii="Arial" w:eastAsia="Arial" w:hAnsi="Arial" w:cs="Arial"/>
          <w:b/>
          <w:caps/>
          <w:sz w:val="24"/>
          <w:szCs w:val="32"/>
        </w:rPr>
        <w:t>HOUSE OF REPRESENTATIVES</w:t>
      </w:r>
    </w:p>
    <w:p w:rsidR="004510AE" w:rsidP="004510AE">
      <w:pPr>
        <w:spacing w:after="0"/>
        <w:ind w:left="360"/>
        <w:jc w:val="center"/>
        <w:outlineLvl w:val="0"/>
        <w:rPr>
          <w:rFonts w:ascii="Arial" w:eastAsia="Arial" w:hAnsi="Arial" w:cs="Arial"/>
          <w:b/>
          <w:caps/>
          <w:sz w:val="24"/>
          <w:szCs w:val="32"/>
        </w:rPr>
      </w:pPr>
      <w:bookmarkStart w:id="8" w:name="_PAR__8_7f91e705_4213_448b_b2f7_2d3c0e39"/>
      <w:bookmarkEnd w:id="7"/>
      <w:r>
        <w:rPr>
          <w:rFonts w:ascii="Arial" w:eastAsia="Arial" w:hAnsi="Arial" w:cs="Arial"/>
          <w:b/>
          <w:caps/>
          <w:sz w:val="24"/>
          <w:szCs w:val="32"/>
        </w:rPr>
        <w:t>132nd Legislature</w:t>
      </w:r>
    </w:p>
    <w:p w:rsidR="004510AE" w:rsidP="004510AE">
      <w:pPr>
        <w:spacing w:after="0"/>
        <w:ind w:left="360"/>
        <w:jc w:val="center"/>
        <w:outlineLvl w:val="0"/>
        <w:rPr>
          <w:rFonts w:ascii="Arial" w:eastAsia="Arial" w:hAnsi="Arial" w:cs="Arial"/>
          <w:b/>
          <w:caps/>
          <w:sz w:val="24"/>
          <w:szCs w:val="32"/>
        </w:rPr>
      </w:pPr>
      <w:bookmarkStart w:id="9" w:name="_PAR__9_22eb4051_8d2b_4050_8830_460ff21f"/>
      <w:bookmarkEnd w:id="8"/>
      <w:r>
        <w:rPr>
          <w:rFonts w:ascii="Arial" w:eastAsia="Arial" w:hAnsi="Arial" w:cs="Arial"/>
          <w:b/>
          <w:caps/>
          <w:sz w:val="24"/>
          <w:szCs w:val="32"/>
        </w:rPr>
        <w:t>Second Regular Session</w:t>
      </w:r>
    </w:p>
    <w:p w:rsidR="004510AE" w:rsidP="004510AE">
      <w:pPr>
        <w:spacing w:before="400" w:after="200"/>
        <w:ind w:left="360" w:firstLine="360"/>
        <w:rPr>
          <w:rFonts w:ascii="Arial" w:eastAsia="Arial" w:hAnsi="Arial" w:cs="Arial"/>
        </w:rPr>
      </w:pPr>
      <w:bookmarkStart w:id="10" w:name="_PAR__10_a86f5c27_50bf_4d71_984d_4221549"/>
      <w:bookmarkEnd w:id="9"/>
      <w:r>
        <w:rPr>
          <w:rFonts w:ascii="Arial" w:eastAsia="Arial" w:hAnsi="Arial" w:cs="Arial"/>
          <w:szCs w:val="22"/>
        </w:rPr>
        <w:t>COMMITTEE AMENDMENT “      ” to H.P. 1404, L.D. 2089, “An Act to Amend the Law Governing Agricultural Labor Housing Standards”</w:t>
      </w:r>
    </w:p>
    <w:p w:rsidR="004510AE" w:rsidP="004510AE">
      <w:pPr>
        <w:ind w:left="360" w:firstLine="360"/>
        <w:rPr>
          <w:rFonts w:ascii="Arial" w:eastAsia="Arial" w:hAnsi="Arial" w:cs="Arial"/>
        </w:rPr>
      </w:pPr>
      <w:bookmarkStart w:id="11" w:name="_INSTRUCTION__1ed5e9f3_d591_47c2_8f75_e4"/>
      <w:bookmarkStart w:id="12" w:name="_PAR__11_48bc0b30_5565_4789_8e83_f323c1c"/>
      <w:bookmarkEnd w:id="0"/>
      <w:bookmarkEnd w:id="10"/>
      <w:r>
        <w:rPr>
          <w:rFonts w:ascii="Arial" w:eastAsia="Arial" w:hAnsi="Arial" w:cs="Arial"/>
        </w:rPr>
        <w:t>Amend the bill in section 1 in §586 in the first indented paragraph in the first line (page 1, line 4 in L.D.) by striking out the following: "shall" and inserting the following: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w:t>
      </w:r>
    </w:p>
    <w:p w:rsidR="004510AE" w:rsidP="004510AE">
      <w:pPr>
        <w:ind w:left="360" w:firstLine="360"/>
        <w:rPr>
          <w:rFonts w:ascii="Arial" w:eastAsia="Arial" w:hAnsi="Arial" w:cs="Arial"/>
        </w:rPr>
      </w:pPr>
      <w:bookmarkStart w:id="13" w:name="_INSTRUCTION__481e2e54_d97e_4f62_b655_04"/>
      <w:bookmarkStart w:id="14" w:name="_PAR__12_1d2308f1_43be_4c84_a9ea_c75efa9"/>
      <w:bookmarkEnd w:id="11"/>
      <w:bookmarkEnd w:id="12"/>
      <w:r>
        <w:rPr>
          <w:rFonts w:ascii="Arial" w:eastAsia="Arial" w:hAnsi="Arial" w:cs="Arial"/>
        </w:rPr>
        <w:t>Amend the bill by relettering or renumbering any nonconsecutive Part letter or section number to read consecutively.</w:t>
      </w:r>
    </w:p>
    <w:p w:rsidR="004510AE" w:rsidP="004510AE">
      <w:pPr>
        <w:keepNext/>
        <w:spacing w:before="240"/>
        <w:ind w:left="360"/>
        <w:jc w:val="center"/>
        <w:rPr>
          <w:rFonts w:ascii="Arial" w:eastAsia="Arial" w:hAnsi="Arial" w:cs="Arial"/>
        </w:rPr>
      </w:pPr>
      <w:bookmarkStart w:id="15" w:name="_SUMMARY__13455d5a_542d_4532_b142_bd34c9"/>
      <w:bookmarkStart w:id="16" w:name="_PAR__13_b77e880d_3498_47f5_80b8_655e475"/>
      <w:bookmarkEnd w:id="13"/>
      <w:bookmarkEnd w:id="14"/>
      <w:r>
        <w:rPr>
          <w:rFonts w:ascii="Arial" w:eastAsia="Arial" w:hAnsi="Arial" w:cs="Arial"/>
          <w:b/>
          <w:sz w:val="24"/>
        </w:rPr>
        <w:t>SUMMARY</w:t>
      </w:r>
    </w:p>
    <w:p w:rsidR="004510AE" w:rsidP="004510AE">
      <w:pPr>
        <w:keepNext/>
        <w:ind w:left="360" w:firstLine="360"/>
        <w:rPr>
          <w:rFonts w:ascii="Arial" w:eastAsia="Arial" w:hAnsi="Arial" w:cs="Arial"/>
        </w:rPr>
      </w:pPr>
      <w:bookmarkStart w:id="17" w:name="_PAR__14_f75761d6_e540_4da7_8ccc_4a5e25d"/>
      <w:bookmarkEnd w:id="16"/>
      <w:r>
        <w:rPr>
          <w:rFonts w:ascii="Arial" w:eastAsia="Arial" w:hAnsi="Arial" w:cs="Arial"/>
        </w:rPr>
        <w:t>This amendment provides that the Department of Labor, Bureau of Labor Standards may adopt rules for the protection of the health, safety and welfare of the agricultural laborers and their families who occupy housing provided, owned or controlled by their employers. Current law requires the bureau to adopt these rules.</w:t>
      </w:r>
    </w:p>
    <w:p w:rsidR="004510AE" w:rsidP="004510AE">
      <w:pPr>
        <w:keepNext/>
        <w:spacing w:before="60" w:after="60"/>
        <w:ind w:left="360"/>
        <w:jc w:val="center"/>
        <w:rPr>
          <w:rFonts w:ascii="Arial" w:eastAsia="Arial" w:hAnsi="Arial" w:cs="Arial"/>
        </w:rPr>
      </w:pPr>
      <w:bookmarkStart w:id="18" w:name="_FISCAL_NOTE_REQUIRED__3ccad17c_96e4_424"/>
      <w:bookmarkStart w:id="19" w:name="_PAR__15_211ed50c_223c_4258_b57a_67bdb18"/>
      <w:bookmarkEnd w:id="17"/>
      <w:r>
        <w:rPr>
          <w:rFonts w:ascii="Arial" w:eastAsia="Arial" w:hAnsi="Arial" w:cs="Arial"/>
          <w:b/>
        </w:rPr>
        <w:t>FISCAL NOTE REQUIRED</w:t>
      </w:r>
    </w:p>
    <w:p w:rsidR="00000000" w:rsidRPr="004510AE" w:rsidP="004510AE">
      <w:pPr>
        <w:spacing w:before="60" w:after="60"/>
        <w:ind w:left="360"/>
        <w:jc w:val="center"/>
        <w:rPr>
          <w:rFonts w:ascii="Arial" w:eastAsia="Arial" w:hAnsi="Arial" w:cs="Arial"/>
          <w:b/>
        </w:rPr>
      </w:pPr>
      <w:bookmarkStart w:id="20" w:name="_PAR__16_3de155f1_0b97_4a71_ae99_932e04b"/>
      <w:bookmarkEnd w:id="19"/>
      <w:r>
        <w:rPr>
          <w:rFonts w:ascii="Arial" w:eastAsia="Arial" w:hAnsi="Arial" w:cs="Arial"/>
          <w:b/>
        </w:rPr>
        <w:t>(See attached)</w:t>
      </w:r>
      <w:bookmarkEnd w:id="1"/>
      <w:bookmarkEnd w:id="15"/>
      <w:bookmarkEnd w:id="18"/>
      <w:bookmarkEnd w:id="2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LR2790,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 Governing Agricultural Labor Housing Standards</w:t>
    </w:r>
  </w:p>
  <w:p>
    <w:pPr>
      <w:suppressLineNumbers/>
      <w:spacing w:before="0" w:after="0"/>
      <w:jc w:val="center"/>
      <w:rPr>
        <w:rFonts w:ascii="Arial" w:eastAsia="Arial" w:hAnsi="Arial" w:cs="Arial"/>
      </w:rPr>
    </w:pPr>
    <w:r>
      <w:rPr>
        <w:rFonts w:ascii="Arial" w:eastAsia="Arial" w:hAnsi="Arial" w:cs="Arial"/>
        <w:sz w:val="22"/>
      </w:rPr>
      <w:t>L.D. 2089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10AE"/>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150401</ItemId>
    <LRId>76747</LRId>
    <ParentItemId>149521</ParentItemId>
    <LRNumber>2790</LRNumber>
    <LDNumber>2089</LDNumber>
    <PaperNumber>HP1404</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Labor</LeadCommitteeName>
    <LRTitle>An Act to Amend the Law Governing Agricultural Labor Housing Standards</LRTitle>
    <ItemTitle>An Act to Amend the Law Governing Agricultural Labor Housing Standards</ItemTitle>
    <OriginalItemTitle>An Act to Amend the Law Governing Agricultural Labor Housing Standards</OriginalItemTitle>
    <ParentItemTitle>An Act to Amend the Law Governing Agricultural Labor Housing Standards</ParentItemTitle>
    <Chamber>H</Chamber>
    <DraftingCycleCount>1</DraftingCycleCount>
    <LatestDraftingActionId>83</LatestDraftingActionId>
    <LatestDraftingActionDate>2026-03-17T09:36:02</LatestDraftingActionDate>
    <LatestDrafterName>SLanglin</LatestDrafterName>
    <LatestProoferName>cbauman</LatestProoferName>
    <LatestTechName>ALopatosky</LatestTechName>
    <CurrentCustodyInitials>BASQ</CurrentCustodyInitials>
    <AuthorityForIntroductionCode>DPT</AuthorityForIntroductionCode>
    <AuthorityForIntroductionDescription>Departmental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w:rsidR="004510AE" w:rsidRDefault="004510AE" w:rsidP="004510AE"&gt;&lt;w:pPr&gt;&lt;w:spacing w:after="240" /&gt;&lt;w:ind w:left="360" /&gt;&lt;w:jc w:val="right" /&gt;&lt;w:rPr&gt;&lt;w:caps /&gt;&lt;/w:rPr&gt;&lt;/w:pPr&gt;&lt;w:bookmarkStart w:id="0" w:name="_AMEND_TITLE__a48fe154_6941_4c11_90ed_a2" /&gt;&lt;w:bookmarkStart w:id="1" w:name="_PAGE__1_33f08adb_2b2a_4acb_a6b4_1687ac3" /&gt;&lt;w:bookmarkStart w:id="2" w:name="_PAR__2_db437af0_0631_4bad_a374_eae47052" /&gt;&lt;w:r&gt;&lt;w:rPr&gt;&lt;w:caps /&gt;&lt;/w:rPr&gt;&lt;w:t&gt;L.D. 2089&lt;/w:t&gt;&lt;/w:r&gt;&lt;/w:p&gt;&lt;w:p w:rsidR="004510AE" w:rsidRDefault="004510AE" w:rsidP="004510AE"&gt;&lt;w:pPr&gt;&lt;w:tabs&gt;&lt;w:tab w:val="right" w:pos="8928" /&gt;&lt;/w:tabs&gt;&lt;w:spacing w:after="360" /&gt;&lt;w:ind w:left="360" /&gt;&lt;/w:pPr&gt;&lt;w:bookmarkStart w:id="3" w:name="_PAR__3_50e028de_ef1d_45f1_afe3_774e6a4f" /&gt;&lt;w:bookmarkEnd w:id="2" /&gt;&lt;w:r&gt;&lt;w:t&gt;Date:&lt;/w:t&gt;&lt;/w:r&gt;&lt;w:r&gt;&lt;w:tab /&gt;&lt;w:t&gt;(Filing No. H-         )&lt;/w:t&gt;&lt;/w:r&gt;&lt;/w:p&gt;&lt;w:p w:rsidR="004510AE" w:rsidRDefault="004510AE" w:rsidP="004510AE"&gt;&lt;w:pPr&gt;&lt;w:spacing w:before="600" w:after="300" /&gt;&lt;w:ind w:left="360" /&gt;&lt;w:jc w:val="center" /&gt;&lt;w:outlineLvl w:val="0" /&gt;&lt;/w:pPr&gt;&lt;w:bookmarkStart w:id="4" w:name="_PAR__4_3f62007b_c570_4399_a9d0_11183a08" /&gt;&lt;w:bookmarkEnd w:id="3" /&gt;&lt;w:r&gt;&lt;w:rPr&gt;&lt;w:rFonts w:cs="Arial" /&gt;&lt;w:b /&gt;&lt;w:bCs /&gt;&lt;w:caps /&gt;&lt;w:sz w:val="24" /&gt;&lt;w:szCs w:val="32" /&gt;&lt;/w:rPr&gt;&lt;w:t xml:space="preserve"&gt;Labor &lt;/w:t&gt;&lt;/w:r&gt;&lt;/w:p&gt;&lt;w:p w:rsidR="004510AE" w:rsidRDefault="004510AE" w:rsidP="004510AE"&gt;&lt;w:pPr&gt;&lt;w:spacing w:before="60" w:after="60" /&gt;&lt;w:ind w:left="720" /&gt;&lt;/w:pPr&gt;&lt;w:bookmarkStart w:id="5" w:name="_PAR__5_69d778a0_144c_49d8_ae6f_3852a07b" /&gt;&lt;w:bookmarkEnd w:id="4" /&gt;&lt;w:r&gt;&lt;w:t&gt;Reproduced and distributed under the direction of the Clerk of the House.&lt;/w:t&gt;&lt;/w:r&gt;&lt;/w:p&gt;&lt;w:p w:rsidR="004510AE" w:rsidRDefault="004510AE" w:rsidP="004510AE"&gt;&lt;w:pPr&gt;&lt;w:spacing w:before="160" w:after="0" /&gt;&lt;w:ind w:left="360" /&gt;&lt;w:jc w:val="center" /&gt;&lt;w:outlineLvl w:val="0" /&gt;&lt;w:rPr&gt;&lt;w:rFonts w:cs="Arial" /&gt;&lt;w:b /&gt;&lt;w:bCs /&gt;&lt;w:caps /&gt;&lt;w:sz w:val="24" /&gt;&lt;w:szCs w:val="32" /&gt;&lt;/w:rPr&gt;&lt;/w:pPr&gt;&lt;w:bookmarkStart w:id="6" w:name="_PAR__6_2c55c4f3_4a7c_4905_883d_f0b6d711" /&gt;&lt;w:bookmarkEnd w:id="5" /&gt;&lt;w:r&gt;&lt;w:rPr&gt;&lt;w:rFonts w:cs="Arial" /&gt;&lt;w:b /&gt;&lt;w:bCs /&gt;&lt;w:caps /&gt;&lt;w:sz w:val="24" /&gt;&lt;w:szCs w:val="32" /&gt;&lt;/w:rPr&gt;&lt;w:t&gt;STATE OF MAINE&lt;/w:t&gt;&lt;/w:r&gt;&lt;/w:p&gt;&lt;w:p w:rsidR="004510AE" w:rsidRDefault="004510AE" w:rsidP="004510AE"&gt;&lt;w:pPr&gt;&lt;w:spacing w:after="0" /&gt;&lt;w:ind w:left="360" /&gt;&lt;w:jc w:val="center" /&gt;&lt;w:outlineLvl w:val="0" /&gt;&lt;w:rPr&gt;&lt;w:rFonts w:cs="Arial" /&gt;&lt;w:b /&gt;&lt;w:bCs /&gt;&lt;w:caps /&gt;&lt;w:sz w:val="24" /&gt;&lt;w:szCs w:val="32" /&gt;&lt;/w:rPr&gt;&lt;/w:pPr&gt;&lt;w:bookmarkStart w:id="7" w:name="_PAR__7_4c88e383_e16c_42c2_84a0_4247ae6a" /&gt;&lt;w:bookmarkEnd w:id="6" /&gt;&lt;w:r&gt;&lt;w:rPr&gt;&lt;w:rFonts w:cs="Arial" /&gt;&lt;w:b /&gt;&lt;w:bCs /&gt;&lt;w:caps /&gt;&lt;w:sz w:val="24" /&gt;&lt;w:szCs w:val="32" /&gt;&lt;/w:rPr&gt;&lt;w:t&gt;HOUSE OF REPRESENTATIVES&lt;/w:t&gt;&lt;/w:r&gt;&lt;/w:p&gt;&lt;w:p w:rsidR="004510AE" w:rsidRDefault="004510AE" w:rsidP="004510AE"&gt;&lt;w:pPr&gt;&lt;w:spacing w:after="0" /&gt;&lt;w:ind w:left="360" /&gt;&lt;w:jc w:val="center" /&gt;&lt;w:outlineLvl w:val="0" /&gt;&lt;w:rPr&gt;&lt;w:rFonts w:cs="Arial" /&gt;&lt;w:b /&gt;&lt;w:bCs /&gt;&lt;w:caps /&gt;&lt;w:sz w:val="24" /&gt;&lt;w:szCs w:val="32" /&gt;&lt;/w:rPr&gt;&lt;/w:pPr&gt;&lt;w:bookmarkStart w:id="8" w:name="_PAR__8_7f91e705_4213_448b_b2f7_2d3c0e39" /&gt;&lt;w:bookmarkEnd w:id="7" /&gt;&lt;w:r&gt;&lt;w:rPr&gt;&lt;w:rFonts w:cs="Arial" /&gt;&lt;w:b /&gt;&lt;w:bCs /&gt;&lt;w:caps /&gt;&lt;w:sz w:val="24" /&gt;&lt;w:szCs w:val="32" /&gt;&lt;/w:rPr&gt;&lt;w:t&gt;132nd Legislature&lt;/w:t&gt;&lt;/w:r&gt;&lt;/w:p&gt;&lt;w:p w:rsidR="004510AE" w:rsidRDefault="004510AE" w:rsidP="004510AE"&gt;&lt;w:pPr&gt;&lt;w:spacing w:after="0" /&gt;&lt;w:ind w:left="360" /&gt;&lt;w:jc w:val="center" /&gt;&lt;w:outlineLvl w:val="0" /&gt;&lt;w:rPr&gt;&lt;w:rFonts w:cs="Arial" /&gt;&lt;w:b /&gt;&lt;w:bCs /&gt;&lt;w:caps /&gt;&lt;w:sz w:val="24" /&gt;&lt;w:szCs w:val="32" /&gt;&lt;/w:rPr&gt;&lt;/w:pPr&gt;&lt;w:bookmarkStart w:id="9" w:name="_PAR__9_22eb4051_8d2b_4050_8830_460ff21f" /&gt;&lt;w:bookmarkEnd w:id="8" /&gt;&lt;w:r&gt;&lt;w:rPr&gt;&lt;w:rFonts w:cs="Arial" /&gt;&lt;w:b /&gt;&lt;w:bCs /&gt;&lt;w:caps /&gt;&lt;w:sz w:val="24" /&gt;&lt;w:szCs w:val="32" /&gt;&lt;/w:rPr&gt;&lt;w:t&gt;Second Regular Session&lt;/w:t&gt;&lt;/w:r&gt;&lt;/w:p&gt;&lt;w:p w:rsidR="004510AE" w:rsidRDefault="004510AE" w:rsidP="004510AE"&gt;&lt;w:pPr&gt;&lt;w:spacing w:before="400" w:after="200" /&gt;&lt;w:ind w:left="360" w:firstLine="360" /&gt;&lt;/w:pPr&gt;&lt;w:bookmarkStart w:id="10" w:name="_PAR__10_a86f5c27_50bf_4d71_984d_4221549" /&gt;&lt;w:bookmarkEnd w:id="9" /&gt;&lt;w:r&gt;&lt;w:rPr&gt;&lt;w:szCs w:val="22" /&gt;&lt;/w:rPr&gt;&lt;w:t&gt;COMMITTEE AMENDMENT “      ” to H.P. 1404, L.D. 2089, “An Act to Amend the Law Governing Agricultural Labor Housing Standards”&lt;/w:t&gt;&lt;/w:r&gt;&lt;/w:p&gt;&lt;w:p w:rsidR="004510AE" w:rsidRDefault="004510AE" w:rsidP="004510AE"&gt;&lt;w:pPr&gt;&lt;w:ind w:left="360" w:firstLine="360" /&gt;&lt;/w:pPr&gt;&lt;w:bookmarkStart w:id="11" w:name="_INSTRUCTION__1ed5e9f3_d591_47c2_8f75_e4" /&gt;&lt;w:bookmarkStart w:id="12" w:name="_PAR__11_48bc0b30_5565_4789_8e83_f323c1c" /&gt;&lt;w:bookmarkEnd w:id="0" /&gt;&lt;w:bookmarkEnd w:id="10" /&gt;&lt;w:r&gt;&lt;w:t&gt;Amend the bill in section 1 in §586 in the first indented paragraph in the first line (page 1, line 4 in L.D.) by striking out the following: "shall" and inserting the following: '&lt;/w:t&gt;&lt;/w:r&gt;&lt;w:r&gt;&lt;w:rPr&gt;&lt;w:strike /&gt;&lt;/w:rPr&gt;&lt;w:t&gt;shall&lt;/w:t&gt;&lt;/w:r&gt;&lt;w:r&gt;&lt;w:t xml:space="preserve"&gt; &lt;/w:t&gt;&lt;/w:r&gt;&lt;w:r&gt;&lt;w:rPr&gt;&lt;w:u w:val="single" /&gt;&lt;/w:rPr&gt;&lt;w:t&gt;may&lt;/w:t&gt;&lt;/w:r&gt;&lt;w:r&gt;&lt;w:t&gt;'&lt;/w:t&gt;&lt;/w:r&gt;&lt;/w:p&gt;&lt;w:p w:rsidR="004510AE" w:rsidRDefault="004510AE" w:rsidP="004510AE"&gt;&lt;w:pPr&gt;&lt;w:ind w:left="360" w:firstLine="360" /&gt;&lt;/w:pPr&gt;&lt;w:bookmarkStart w:id="13" w:name="_INSTRUCTION__481e2e54_d97e_4f62_b655_04" /&gt;&lt;w:bookmarkStart w:id="14" w:name="_PAR__12_1d2308f1_43be_4c84_a9ea_c75efa9" /&gt;&lt;w:bookmarkEnd w:id="11" /&gt;&lt;w:bookmarkEnd w:id="12" /&gt;&lt;w:r&gt;&lt;w:t&gt;Amend the bill by relettering or renumbering any nonconsecutive Part letter or section number to read consecutively.&lt;/w:t&gt;&lt;/w:r&gt;&lt;/w:p&gt;&lt;w:p w:rsidR="004510AE" w:rsidRDefault="004510AE" w:rsidP="004510AE"&gt;&lt;w:pPr&gt;&lt;w:keepNext /&gt;&lt;w:spacing w:before="240" /&gt;&lt;w:ind w:left="360" /&gt;&lt;w:jc w:val="center" /&gt;&lt;/w:pPr&gt;&lt;w:bookmarkStart w:id="15" w:name="_SUMMARY__13455d5a_542d_4532_b142_bd34c9" /&gt;&lt;w:bookmarkStart w:id="16" w:name="_PAR__13_b77e880d_3498_47f5_80b8_655e475" /&gt;&lt;w:bookmarkEnd w:id="13" /&gt;&lt;w:bookmarkEnd w:id="14" /&gt;&lt;w:r&gt;&lt;w:rPr&gt;&lt;w:b /&gt;&lt;w:sz w:val="24" /&gt;&lt;/w:rPr&gt;&lt;w:t&gt;SUMMARY&lt;/w:t&gt;&lt;/w:r&gt;&lt;/w:p&gt;&lt;w:p w:rsidR="004510AE" w:rsidRDefault="004510AE" w:rsidP="004510AE"&gt;&lt;w:pPr&gt;&lt;w:keepNext /&gt;&lt;w:ind w:left="360" w:firstLine="360" /&gt;&lt;/w:pPr&gt;&lt;w:bookmarkStart w:id="17" w:name="_PAR__14_f75761d6_e540_4da7_8ccc_4a5e25d" /&gt;&lt;w:bookmarkEnd w:id="16" /&gt;&lt;w:r&gt;&lt;w:t&gt;This amendment provides that the Department of Labor, Bureau of Labor Standards may adopt rules for the protection of the health, safety and welfare of the agricultural laborers and their families who occupy housing provided, owned or controlled by their employers. Current law requires the bureau to adopt these rules.&lt;/w:t&gt;&lt;/w:r&gt;&lt;/w:p&gt;&lt;w:p w:rsidR="004510AE" w:rsidRDefault="004510AE" w:rsidP="004510AE"&gt;&lt;w:pPr&gt;&lt;w:keepNext /&gt;&lt;w:spacing w:before="60" w:after="60" /&gt;&lt;w:ind w:left="360" /&gt;&lt;w:jc w:val="center" /&gt;&lt;/w:pPr&gt;&lt;w:bookmarkStart w:id="18" w:name="_FISCAL_NOTE_REQUIRED__3ccad17c_96e4_424" /&gt;&lt;w:bookmarkStart w:id="19" w:name="_PAR__15_211ed50c_223c_4258_b57a_67bdb18" /&gt;&lt;w:bookmarkEnd w:id="17" /&gt;&lt;w:r&gt;&lt;w:rPr&gt;&lt;w:b /&gt;&lt;/w:rPr&gt;&lt;w:t&gt;FISCAL NOTE REQUIRED&lt;/w:t&gt;&lt;/w:r&gt;&lt;/w:p&gt;&lt;w:p w:rsidR="00000000" w:rsidRPr="004510AE" w:rsidRDefault="004510AE" w:rsidP="004510AE"&gt;&lt;w:pPr&gt;&lt;w:spacing w:before="60" w:after="60" /&gt;&lt;w:ind w:left="360" /&gt;&lt;w:jc w:val="center" /&gt;&lt;w:rPr&gt;&lt;w:b /&gt;&lt;/w:rPr&gt;&lt;/w:pPr&gt;&lt;w:bookmarkStart w:id="20" w:name="_PAR__16_3de155f1_0b97_4a71_ae99_932e04b" /&gt;&lt;w:bookmarkEnd w:id="19" /&gt;&lt;w:r&gt;&lt;w:rPr&gt;&lt;w:b /&gt;&lt;/w:rPr&gt;&lt;w:t&gt;(See attached)&lt;/w:t&gt;&lt;/w:r&gt;&lt;w:bookmarkEnd w:id="1" /&gt;&lt;w:bookmarkEnd w:id="15" /&gt;&lt;w:bookmarkEnd w:id="18" /&gt;&lt;w:bookmarkEnd w:id="20" /&gt;&lt;/w:p&gt;&lt;w:sectPr w:rsidR="00000000" w:rsidRPr="004510AE" w:rsidSect="004510AE"&gt;&lt;w:footerReference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_PAGE__1_33f08adb_2b2a_4acb_a6b4_1687ac3</BookmarkName>
                <Tables/>
              </ProcessedCheckInPage>
            </Pages>
            <Paragraphs>
              <CheckInParagraphs>
                <PageNumber>1</PageNumber>
                <BookmarkName>_PAR__2_db437af0_0631_4bad_a374_eae47052</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_PAR__3_50e028de_ef1d_45f1_afe3_774e6a4f</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_PAR__4_3f62007b_c570_4399_a9d0_11183a08</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_PAR__5_69d778a0_144c_49d8_ae6f_3852a07b</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_PAR__6_2c55c4f3_4a7c_4905_883d_f0b6d711</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_PAR__7_4c88e383_e16c_42c2_84a0_4247ae6a</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_PAR__8_7f91e705_4213_448b_b2f7_2d3c0e39</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_PAR__9_22eb4051_8d2b_4050_8830_460ff21f</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_PAR__10_a86f5c27_50bf_4d71_984d_4221549</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_PAR__11_48bc0b30_5565_4789_8e83_f323c1c</BookmarkName>
                <StartingLineNumber>11</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_PAR__12_1d2308f1_43be_4c84_a9ea_c75efa9</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_PAR__13_b77e880d_3498_47f5_80b8_655e475</BookmarkName>
                <StartingLineNumber>16</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_PAR__14_f75761d6_e540_4da7_8ccc_4a5e25d</BookmarkName>
                <StartingLineNumber>17</StartingLineNumber>
                <EndingLineNumber>20</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_PAR__15_211ed50c_223c_4258_b57a_67bdb18</BookmarkName>
                <StartingLineNumber>21</StartingLineNumber>
                <EndingLineNumber>21</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_PAR__16_3de155f1_0b97_4a71_ae99_932e04b</BookmarkName>
                <StartingLineNumber>22</StartingLineNumber>
                <EndingLineNumber>22</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