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the Licensure of American Sign Language Interpreters</w:t>
      </w:r>
    </w:p>
    <w:p w:rsidR="000311BE" w:rsidP="000311BE">
      <w:pPr>
        <w:spacing w:after="240"/>
        <w:ind w:left="360"/>
        <w:jc w:val="right"/>
        <w:rPr>
          <w:rFonts w:ascii="Arial" w:eastAsia="Arial" w:hAnsi="Arial" w:cs="Arial"/>
          <w:caps/>
        </w:rPr>
      </w:pPr>
      <w:bookmarkStart w:id="0" w:name="_AMEND_TITLE__99bfa1e1_476b_4a78_a6c0_8c"/>
      <w:bookmarkStart w:id="1" w:name="_PAGE__1_e69de459_489a_4eeb_8563_3873854"/>
      <w:bookmarkStart w:id="2" w:name="_PAR__2_e1b38f2c_18bc_4ec2_9437_42702662"/>
      <w:r>
        <w:rPr>
          <w:rFonts w:ascii="Arial" w:eastAsia="Arial" w:hAnsi="Arial" w:cs="Arial"/>
          <w:caps/>
        </w:rPr>
        <w:t>L.D. 2087</w:t>
      </w:r>
    </w:p>
    <w:p w:rsidR="000311BE" w:rsidP="000311BE">
      <w:pPr>
        <w:tabs>
          <w:tab w:val="right" w:pos="8928"/>
        </w:tabs>
        <w:spacing w:after="360"/>
        <w:ind w:left="360"/>
        <w:rPr>
          <w:rFonts w:ascii="Arial" w:eastAsia="Arial" w:hAnsi="Arial" w:cs="Arial"/>
        </w:rPr>
      </w:pPr>
      <w:bookmarkStart w:id="3" w:name="_PAR__3_84ef2899_7151_4131_87dd_80b2c735"/>
      <w:bookmarkEnd w:id="2"/>
      <w:r>
        <w:rPr>
          <w:rFonts w:ascii="Arial" w:eastAsia="Arial" w:hAnsi="Arial" w:cs="Arial"/>
        </w:rPr>
        <w:t>Date:</w:t>
      </w:r>
      <w:r>
        <w:rPr>
          <w:rFonts w:ascii="Arial" w:eastAsia="Arial" w:hAnsi="Arial" w:cs="Arial"/>
        </w:rPr>
        <w:tab/>
        <w:t>(Filing No. H-         )</w:t>
      </w:r>
    </w:p>
    <w:p w:rsidR="000311BE" w:rsidP="000311BE">
      <w:pPr>
        <w:spacing w:before="600" w:after="300"/>
        <w:ind w:left="360"/>
        <w:jc w:val="center"/>
        <w:outlineLvl w:val="0"/>
        <w:rPr>
          <w:rFonts w:ascii="Arial" w:eastAsia="Arial" w:hAnsi="Arial" w:cs="Arial"/>
        </w:rPr>
      </w:pPr>
      <w:bookmarkStart w:id="4" w:name="_PAR__4_cca94790_3ee2_4d8f_af2e_b5a7644e"/>
      <w:bookmarkEnd w:id="3"/>
      <w:r>
        <w:rPr>
          <w:rFonts w:ascii="Arial" w:eastAsia="Arial" w:hAnsi="Arial" w:cs="Arial"/>
          <w:b/>
          <w:caps/>
          <w:sz w:val="24"/>
          <w:szCs w:val="32"/>
        </w:rPr>
        <w:t xml:space="preserve">Health Coverage, Insurance and Financial Services </w:t>
      </w:r>
    </w:p>
    <w:p w:rsidR="000311BE" w:rsidP="000311BE">
      <w:pPr>
        <w:spacing w:before="60" w:after="60"/>
        <w:ind w:left="720"/>
        <w:rPr>
          <w:rFonts w:ascii="Arial" w:eastAsia="Arial" w:hAnsi="Arial" w:cs="Arial"/>
        </w:rPr>
      </w:pPr>
      <w:bookmarkStart w:id="5" w:name="_PAR__5_dc4c7fd2_6286_4dc1_9f72_c91a7df8"/>
      <w:bookmarkEnd w:id="4"/>
      <w:r>
        <w:rPr>
          <w:rFonts w:ascii="Arial" w:eastAsia="Arial" w:hAnsi="Arial" w:cs="Arial"/>
        </w:rPr>
        <w:t>Reproduced and distributed under the direction of the Clerk of the House.</w:t>
      </w:r>
    </w:p>
    <w:p w:rsidR="000311BE" w:rsidP="000311BE">
      <w:pPr>
        <w:spacing w:before="160" w:after="0"/>
        <w:ind w:left="360"/>
        <w:jc w:val="center"/>
        <w:outlineLvl w:val="0"/>
        <w:rPr>
          <w:rFonts w:ascii="Arial" w:eastAsia="Arial" w:hAnsi="Arial" w:cs="Arial"/>
          <w:b/>
          <w:caps/>
          <w:sz w:val="24"/>
          <w:szCs w:val="32"/>
        </w:rPr>
      </w:pPr>
      <w:bookmarkStart w:id="6" w:name="_PAR__6_4ffaf9ef_60de_4887_8dce_7f85f492"/>
      <w:bookmarkEnd w:id="5"/>
      <w:r>
        <w:rPr>
          <w:rFonts w:ascii="Arial" w:eastAsia="Arial" w:hAnsi="Arial" w:cs="Arial"/>
          <w:b/>
          <w:caps/>
          <w:sz w:val="24"/>
          <w:szCs w:val="32"/>
        </w:rPr>
        <w:t>STATE OF MAINE</w:t>
      </w:r>
    </w:p>
    <w:p w:rsidR="000311BE" w:rsidP="000311BE">
      <w:pPr>
        <w:spacing w:after="0"/>
        <w:ind w:left="360"/>
        <w:jc w:val="center"/>
        <w:outlineLvl w:val="0"/>
        <w:rPr>
          <w:rFonts w:ascii="Arial" w:eastAsia="Arial" w:hAnsi="Arial" w:cs="Arial"/>
          <w:b/>
          <w:caps/>
          <w:sz w:val="24"/>
          <w:szCs w:val="32"/>
        </w:rPr>
      </w:pPr>
      <w:bookmarkStart w:id="7" w:name="_PAR__7_0d2239c9_0c8b_4807_b18b_e881317e"/>
      <w:bookmarkEnd w:id="6"/>
      <w:r>
        <w:rPr>
          <w:rFonts w:ascii="Arial" w:eastAsia="Arial" w:hAnsi="Arial" w:cs="Arial"/>
          <w:b/>
          <w:caps/>
          <w:sz w:val="24"/>
          <w:szCs w:val="32"/>
        </w:rPr>
        <w:t>HOUSE OF REPRESENTATIVES</w:t>
      </w:r>
    </w:p>
    <w:p w:rsidR="000311BE" w:rsidP="000311BE">
      <w:pPr>
        <w:spacing w:after="0"/>
        <w:ind w:left="360"/>
        <w:jc w:val="center"/>
        <w:outlineLvl w:val="0"/>
        <w:rPr>
          <w:rFonts w:ascii="Arial" w:eastAsia="Arial" w:hAnsi="Arial" w:cs="Arial"/>
          <w:b/>
          <w:caps/>
          <w:sz w:val="24"/>
          <w:szCs w:val="32"/>
        </w:rPr>
      </w:pPr>
      <w:bookmarkStart w:id="8" w:name="_PAR__8_ba250179_106c_42f1_a211_0e17273a"/>
      <w:bookmarkEnd w:id="7"/>
      <w:r>
        <w:rPr>
          <w:rFonts w:ascii="Arial" w:eastAsia="Arial" w:hAnsi="Arial" w:cs="Arial"/>
          <w:b/>
          <w:caps/>
          <w:sz w:val="24"/>
          <w:szCs w:val="32"/>
        </w:rPr>
        <w:t>132nd Legislature</w:t>
      </w:r>
    </w:p>
    <w:p w:rsidR="000311BE" w:rsidP="000311BE">
      <w:pPr>
        <w:spacing w:after="0"/>
        <w:ind w:left="360"/>
        <w:jc w:val="center"/>
        <w:outlineLvl w:val="0"/>
        <w:rPr>
          <w:rFonts w:ascii="Arial" w:eastAsia="Arial" w:hAnsi="Arial" w:cs="Arial"/>
          <w:b/>
          <w:caps/>
          <w:sz w:val="24"/>
          <w:szCs w:val="32"/>
        </w:rPr>
      </w:pPr>
      <w:bookmarkStart w:id="9" w:name="_PAR__9_6f02a79f_1976_4860_8f6b_087d9441"/>
      <w:bookmarkEnd w:id="8"/>
      <w:r>
        <w:rPr>
          <w:rFonts w:ascii="Arial" w:eastAsia="Arial" w:hAnsi="Arial" w:cs="Arial"/>
          <w:b/>
          <w:caps/>
          <w:sz w:val="24"/>
          <w:szCs w:val="32"/>
        </w:rPr>
        <w:t>Second Regular Session</w:t>
      </w:r>
    </w:p>
    <w:p w:rsidR="000311BE" w:rsidP="000311BE">
      <w:pPr>
        <w:spacing w:before="400" w:after="200"/>
        <w:ind w:left="360" w:firstLine="360"/>
        <w:rPr>
          <w:rFonts w:ascii="Arial" w:eastAsia="Arial" w:hAnsi="Arial" w:cs="Arial"/>
        </w:rPr>
      </w:pPr>
      <w:bookmarkStart w:id="10" w:name="_PAR__10_34aab7a9_c32f_410b_8920_64e7469"/>
      <w:bookmarkEnd w:id="9"/>
      <w:r>
        <w:rPr>
          <w:rFonts w:ascii="Arial" w:eastAsia="Arial" w:hAnsi="Arial" w:cs="Arial"/>
          <w:szCs w:val="22"/>
        </w:rPr>
        <w:t>COMMITTEE AMENDMENT “      ” to H.P. 1402, L.D. 2087, “An Act to Amend the Laws Governing the Licensure of American Sign Language Interpreters”</w:t>
      </w:r>
    </w:p>
    <w:p w:rsidR="000311BE" w:rsidP="000311BE">
      <w:pPr>
        <w:ind w:left="360" w:firstLine="360"/>
        <w:rPr>
          <w:rFonts w:ascii="Arial" w:eastAsia="Arial" w:hAnsi="Arial" w:cs="Arial"/>
        </w:rPr>
      </w:pPr>
      <w:bookmarkStart w:id="11" w:name="_INSTRUCTION__028fdb35_b7f2_4f62_8dc0_12"/>
      <w:bookmarkStart w:id="12" w:name="_PAR__11_9d948104_a50e_47ca_b74a_378a19f"/>
      <w:bookmarkEnd w:id="0"/>
      <w:bookmarkEnd w:id="10"/>
      <w:r>
        <w:rPr>
          <w:rFonts w:ascii="Arial" w:eastAsia="Arial" w:hAnsi="Arial" w:cs="Arial"/>
        </w:rPr>
        <w:t>Amend the bill by inserting after the title and before the enacting clause the following:</w:t>
      </w:r>
    </w:p>
    <w:p w:rsidR="000311BE" w:rsidP="000311BE">
      <w:pPr>
        <w:ind w:left="360" w:firstLine="360"/>
        <w:rPr>
          <w:rFonts w:ascii="Arial" w:eastAsia="Arial" w:hAnsi="Arial" w:cs="Arial"/>
        </w:rPr>
      </w:pPr>
      <w:bookmarkStart w:id="13" w:name="_PAR__12_310e0e72_ae8f_44b7_a1fb_1e2e8b7"/>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311BE" w:rsidP="000311BE">
      <w:pPr>
        <w:ind w:left="360" w:firstLine="360"/>
        <w:rPr>
          <w:rFonts w:ascii="Arial" w:eastAsia="Arial" w:hAnsi="Arial" w:cs="Arial"/>
        </w:rPr>
      </w:pPr>
      <w:bookmarkStart w:id="14" w:name="_PAR__13_f5030e5c_0a22_4a40_bb97_5a35351"/>
      <w:bookmarkEnd w:id="13"/>
      <w:r>
        <w:rPr>
          <w:rFonts w:ascii="Arial" w:eastAsia="Arial" w:hAnsi="Arial" w:cs="Arial"/>
          <w:b/>
          <w:sz w:val="24"/>
        </w:rPr>
        <w:t>Whereas,</w:t>
      </w:r>
      <w:r>
        <w:rPr>
          <w:rFonts w:ascii="Arial" w:eastAsia="Arial" w:hAnsi="Arial" w:cs="Arial"/>
        </w:rPr>
        <w:t xml:space="preserve"> this legislation implements certain recommendations from the Transforming Interpreting Maine needs assessment report issued by the Department of Health and Human Services following the October 2023 Lewiston shooting; and</w:t>
      </w:r>
    </w:p>
    <w:p w:rsidR="000311BE" w:rsidP="000311BE">
      <w:pPr>
        <w:ind w:left="360" w:firstLine="360"/>
        <w:rPr>
          <w:rFonts w:ascii="Arial" w:eastAsia="Arial" w:hAnsi="Arial" w:cs="Arial"/>
        </w:rPr>
      </w:pPr>
      <w:bookmarkStart w:id="15" w:name="_PAR__14_9bf90870_3e49_4898_a8cf_c931ddf"/>
      <w:bookmarkEnd w:id="14"/>
      <w:r>
        <w:rPr>
          <w:rFonts w:ascii="Arial" w:eastAsia="Arial" w:hAnsi="Arial" w:cs="Arial"/>
          <w:b/>
          <w:sz w:val="24"/>
        </w:rPr>
        <w:t>Whereas,</w:t>
      </w:r>
      <w:r>
        <w:rPr>
          <w:rFonts w:ascii="Arial" w:eastAsia="Arial" w:hAnsi="Arial" w:cs="Arial"/>
        </w:rPr>
        <w:t xml:space="preserve"> this legislation would provide more opportunities for persons in need of American Sign Language interpreting to access these services, especially during an emergency; and</w:t>
      </w:r>
    </w:p>
    <w:p w:rsidR="000311BE" w:rsidP="000311BE">
      <w:pPr>
        <w:ind w:left="360" w:firstLine="360"/>
        <w:rPr>
          <w:rFonts w:ascii="Arial" w:eastAsia="Arial" w:hAnsi="Arial" w:cs="Arial"/>
        </w:rPr>
      </w:pPr>
      <w:bookmarkStart w:id="16" w:name="_PAR__15_cb18cdd2_48df_43a1_8627_ed53192"/>
      <w:bookmarkEnd w:id="15"/>
      <w:r>
        <w:rPr>
          <w:rFonts w:ascii="Arial" w:eastAsia="Arial" w:hAnsi="Arial" w:cs="Arial"/>
          <w:b/>
          <w:sz w:val="24"/>
        </w:rPr>
        <w:t>Whereas,</w:t>
      </w:r>
      <w:r>
        <w:rPr>
          <w:rFonts w:ascii="Arial" w:eastAsia="Arial" w:hAnsi="Arial" w:cs="Arial"/>
        </w:rPr>
        <w:t xml:space="preserve"> immediate enactment of this legislation is necessary to expand access to American Sign Language interpreting in this State; and</w:t>
      </w:r>
    </w:p>
    <w:p w:rsidR="000311BE" w:rsidP="000311BE">
      <w:pPr>
        <w:ind w:left="360" w:firstLine="360"/>
        <w:rPr>
          <w:rFonts w:ascii="Arial" w:eastAsia="Arial" w:hAnsi="Arial" w:cs="Arial"/>
        </w:rPr>
      </w:pPr>
      <w:bookmarkStart w:id="17" w:name="_PAR__16_c47fa967_640f_4e0a_aec6_a7577e7"/>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311BE" w:rsidP="000311BE">
      <w:pPr>
        <w:ind w:left="360" w:firstLine="360"/>
        <w:rPr>
          <w:rFonts w:ascii="Arial" w:eastAsia="Arial" w:hAnsi="Arial" w:cs="Arial"/>
        </w:rPr>
      </w:pPr>
      <w:bookmarkStart w:id="18" w:name="_INSTRUCTION__bd5be615_ad44_4adc_b5ef_f4"/>
      <w:bookmarkStart w:id="19" w:name="_PAR__17_72db5e66_48d0_47d9_8d30_7dbe18e"/>
      <w:bookmarkEnd w:id="11"/>
      <w:bookmarkEnd w:id="17"/>
      <w:r>
        <w:rPr>
          <w:rFonts w:ascii="Arial" w:eastAsia="Arial" w:hAnsi="Arial" w:cs="Arial"/>
        </w:rPr>
        <w:t>Amend the bill in section 3 in subsection 3 in the 4th line (page 1, line 17 in L.D.) by inserting after the following: "</w:t>
      </w:r>
      <w:r>
        <w:rPr>
          <w:rFonts w:ascii="Arial" w:eastAsia="Arial" w:hAnsi="Arial" w:cs="Arial"/>
          <w:u w:val="single"/>
        </w:rPr>
        <w:t>situation</w:t>
      </w:r>
      <w:r>
        <w:rPr>
          <w:rFonts w:ascii="Arial" w:eastAsia="Arial" w:hAnsi="Arial" w:cs="Arial"/>
        </w:rPr>
        <w:t>" the following: '</w:t>
      </w:r>
      <w:r>
        <w:rPr>
          <w:rFonts w:ascii="Arial" w:eastAsia="Arial" w:hAnsi="Arial" w:cs="Arial"/>
          <w:u w:val="single"/>
        </w:rPr>
        <w:t>is occurring, or did occur, that</w:t>
      </w:r>
      <w:r>
        <w:rPr>
          <w:rFonts w:ascii="Arial" w:eastAsia="Arial" w:hAnsi="Arial" w:cs="Arial"/>
        </w:rPr>
        <w:t>'</w:t>
      </w:r>
    </w:p>
    <w:p w:rsidR="000311BE" w:rsidP="000311BE">
      <w:pPr>
        <w:ind w:left="360" w:firstLine="360"/>
        <w:rPr>
          <w:rFonts w:ascii="Arial" w:eastAsia="Arial" w:hAnsi="Arial" w:cs="Arial"/>
        </w:rPr>
      </w:pPr>
      <w:bookmarkStart w:id="20" w:name="_INSTRUCTION__e5c23537_a522_472d_9b53_58"/>
      <w:bookmarkStart w:id="21" w:name="_PAR__18_d4ee387d_e6b7_4552_8319_709a1d6"/>
      <w:bookmarkEnd w:id="18"/>
      <w:bookmarkEnd w:id="19"/>
      <w:r>
        <w:rPr>
          <w:rFonts w:ascii="Arial" w:eastAsia="Arial" w:hAnsi="Arial" w:cs="Arial"/>
        </w:rPr>
        <w:t>Amend the bill by adding before the summary the following:</w:t>
      </w:r>
    </w:p>
    <w:p w:rsidR="000311BE" w:rsidP="000311BE">
      <w:pPr>
        <w:ind w:left="360" w:firstLine="360"/>
        <w:rPr>
          <w:rFonts w:ascii="Arial" w:eastAsia="Arial" w:hAnsi="Arial" w:cs="Arial"/>
        </w:rPr>
      </w:pPr>
      <w:bookmarkStart w:id="22" w:name="_PAR__19_d8747dd1_ba2b_4b05_82a2_be3b9e7"/>
      <w:bookmarkEnd w:id="21"/>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0311BE" w:rsidP="000311BE">
      <w:pPr>
        <w:ind w:left="360" w:firstLine="360"/>
        <w:rPr>
          <w:rFonts w:ascii="Arial" w:eastAsia="Arial" w:hAnsi="Arial" w:cs="Arial"/>
        </w:rPr>
      </w:pPr>
      <w:bookmarkStart w:id="23" w:name="_INSTRUCTION__1ec2a009_fc69_4450_a306_64"/>
      <w:bookmarkStart w:id="24" w:name="_PAR__20_ab1aaaef_e6e8_47a4_810d_a2d493b"/>
      <w:bookmarkEnd w:id="20"/>
      <w:bookmarkEnd w:id="22"/>
      <w:r>
        <w:rPr>
          <w:rFonts w:ascii="Arial" w:eastAsia="Arial" w:hAnsi="Arial" w:cs="Arial"/>
        </w:rPr>
        <w:t>Amend the bill by relettering or renumbering any nonconsecutive Part letter or section number to read consecutively.</w:t>
      </w:r>
    </w:p>
    <w:p w:rsidR="000311BE" w:rsidP="000311BE">
      <w:pPr>
        <w:keepNext/>
        <w:spacing w:before="240"/>
        <w:ind w:left="360"/>
        <w:jc w:val="center"/>
        <w:rPr>
          <w:rFonts w:ascii="Arial" w:eastAsia="Arial" w:hAnsi="Arial" w:cs="Arial"/>
        </w:rPr>
      </w:pPr>
      <w:bookmarkStart w:id="25" w:name="_SUMMARY__8e967d28_3e1c_40c7_9e2f_caec3b"/>
      <w:bookmarkStart w:id="26" w:name="_PAGE__2_2676b896_b47a_450f_9180_eba0003"/>
      <w:bookmarkStart w:id="27" w:name="_PAR__2_3399654f_a422_4ef5_b68f_f120ac94"/>
      <w:bookmarkEnd w:id="1"/>
      <w:bookmarkEnd w:id="23"/>
      <w:bookmarkEnd w:id="24"/>
      <w:r>
        <w:rPr>
          <w:rFonts w:ascii="Arial" w:eastAsia="Arial" w:hAnsi="Arial" w:cs="Arial"/>
          <w:b/>
          <w:sz w:val="24"/>
        </w:rPr>
        <w:t>SUMMARY</w:t>
      </w:r>
    </w:p>
    <w:p w:rsidR="000311BE" w:rsidP="000311BE">
      <w:pPr>
        <w:ind w:left="360" w:firstLine="360"/>
        <w:rPr>
          <w:rFonts w:ascii="Arial" w:eastAsia="Arial" w:hAnsi="Arial" w:cs="Arial"/>
        </w:rPr>
      </w:pPr>
      <w:bookmarkStart w:id="28" w:name="_PAR__3_f8d034e4_ca6f_46cd_ba78_4441abac"/>
      <w:bookmarkEnd w:id="27"/>
      <w:r>
        <w:rPr>
          <w:rFonts w:ascii="Arial" w:eastAsia="Arial" w:hAnsi="Arial" w:cs="Arial"/>
        </w:rPr>
        <w:t>This amendment clarifies that, for the purposes of an exemption to American Sign Language interpreter licensure, the determination of an emergency may be made by the Department of Professional and Financial Regulation at the time an emergency occurs or afterward.</w:t>
      </w:r>
    </w:p>
    <w:p w:rsidR="000311BE" w:rsidP="000311BE">
      <w:pPr>
        <w:keepNext/>
        <w:ind w:left="360" w:firstLine="360"/>
        <w:rPr>
          <w:rFonts w:ascii="Arial" w:eastAsia="Arial" w:hAnsi="Arial" w:cs="Arial"/>
        </w:rPr>
      </w:pPr>
      <w:bookmarkStart w:id="29" w:name="_PAR__4_6fcea5fb_85de_49b9_b14c_9bd1ad22"/>
      <w:bookmarkEnd w:id="28"/>
      <w:r>
        <w:rPr>
          <w:rFonts w:ascii="Arial" w:eastAsia="Arial" w:hAnsi="Arial" w:cs="Arial"/>
        </w:rPr>
        <w:t xml:space="preserve">The amendment also adds an emergency preamble and emergency clause to the bill. </w:t>
      </w:r>
    </w:p>
    <w:p w:rsidR="000311BE" w:rsidP="000311BE">
      <w:pPr>
        <w:keepNext/>
        <w:spacing w:before="60" w:after="60"/>
        <w:ind w:left="360"/>
        <w:jc w:val="center"/>
        <w:rPr>
          <w:rFonts w:ascii="Arial" w:eastAsia="Arial" w:hAnsi="Arial" w:cs="Arial"/>
        </w:rPr>
      </w:pPr>
      <w:bookmarkStart w:id="30" w:name="_FISCAL_NOTE_REQUIRED__3aef459f_2c47_424"/>
      <w:bookmarkStart w:id="31" w:name="_PAR__5_4c1ee4b4_a474_4e80_9155_7b9da9c0"/>
      <w:bookmarkEnd w:id="29"/>
      <w:r>
        <w:rPr>
          <w:rFonts w:ascii="Arial" w:eastAsia="Arial" w:hAnsi="Arial" w:cs="Arial"/>
          <w:b/>
        </w:rPr>
        <w:t>FISCAL NOTE REQUIRED</w:t>
      </w:r>
    </w:p>
    <w:p w:rsidR="00000000" w:rsidRPr="000311BE" w:rsidP="000311BE">
      <w:pPr>
        <w:spacing w:before="60" w:after="60"/>
        <w:ind w:left="360"/>
        <w:jc w:val="center"/>
        <w:rPr>
          <w:rFonts w:ascii="Arial" w:eastAsia="Arial" w:hAnsi="Arial" w:cs="Arial"/>
          <w:b/>
        </w:rPr>
      </w:pPr>
      <w:bookmarkStart w:id="32" w:name="_PAR__6_3515afcd_483d_49e2_9d7d_16779089"/>
      <w:bookmarkEnd w:id="31"/>
      <w:r>
        <w:rPr>
          <w:rFonts w:ascii="Arial" w:eastAsia="Arial" w:hAnsi="Arial" w:cs="Arial"/>
          <w:b/>
        </w:rPr>
        <w:t>(See attached)</w:t>
      </w:r>
      <w:bookmarkEnd w:id="25"/>
      <w:bookmarkEnd w:id="26"/>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the Licensure of American Sign Language Interpreters</w:t>
    </w:r>
  </w:p>
  <w:p>
    <w:pPr>
      <w:suppressLineNumbers/>
      <w:spacing w:before="0" w:after="0"/>
      <w:jc w:val="center"/>
      <w:rPr>
        <w:rFonts w:ascii="Arial" w:eastAsia="Arial" w:hAnsi="Arial" w:cs="Arial"/>
      </w:rPr>
    </w:pPr>
    <w:r>
      <w:rPr>
        <w:rFonts w:ascii="Arial" w:eastAsia="Arial" w:hAnsi="Arial" w:cs="Arial"/>
        <w:sz w:val="22"/>
      </w:rPr>
      <w:t>L.D. 2087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11BE"/>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