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Modify Service Retirement Provisions to Include Additional Emergency Communications Positions in the 1998 Special Plan</w:t>
      </w:r>
    </w:p>
    <w:p w:rsidR="00D87A6A" w:rsidP="00D87A6A">
      <w:pPr>
        <w:spacing w:after="240"/>
        <w:ind w:left="360"/>
        <w:jc w:val="right"/>
        <w:rPr>
          <w:rFonts w:ascii="Arial" w:eastAsia="Arial" w:hAnsi="Arial" w:cs="Arial"/>
          <w:caps/>
        </w:rPr>
      </w:pPr>
      <w:bookmarkStart w:id="0" w:name="_AMEND_TITLE__37784e90_ec58_4f33_9852_ad"/>
      <w:bookmarkStart w:id="1" w:name="_PAGE__1_826da7e9_e2e7_4788_90d0_b2c33fc"/>
      <w:bookmarkStart w:id="2" w:name="_PAR__2_012c8e5d_53f3_4e84_8b4e_51ae5cdb"/>
      <w:r>
        <w:rPr>
          <w:rFonts w:ascii="Arial" w:eastAsia="Arial" w:hAnsi="Arial" w:cs="Arial"/>
          <w:caps/>
        </w:rPr>
        <w:t>L.D. 2085</w:t>
      </w:r>
    </w:p>
    <w:p w:rsidR="00D87A6A" w:rsidP="00D87A6A">
      <w:pPr>
        <w:tabs>
          <w:tab w:val="right" w:pos="8928"/>
        </w:tabs>
        <w:spacing w:after="360"/>
        <w:ind w:left="360"/>
        <w:rPr>
          <w:rFonts w:ascii="Arial" w:eastAsia="Arial" w:hAnsi="Arial" w:cs="Arial"/>
        </w:rPr>
      </w:pPr>
      <w:bookmarkStart w:id="3" w:name="_PAR__3_d5758167_af0f_4d7d_b1ae_27be81f8"/>
      <w:bookmarkEnd w:id="2"/>
      <w:r>
        <w:rPr>
          <w:rFonts w:ascii="Arial" w:eastAsia="Arial" w:hAnsi="Arial" w:cs="Arial"/>
        </w:rPr>
        <w:t>Date:</w:t>
      </w:r>
      <w:r>
        <w:rPr>
          <w:rFonts w:ascii="Arial" w:eastAsia="Arial" w:hAnsi="Arial" w:cs="Arial"/>
        </w:rPr>
        <w:tab/>
        <w:t>(Filing No. H-         )</w:t>
      </w:r>
    </w:p>
    <w:p w:rsidR="00D87A6A" w:rsidP="00D87A6A">
      <w:pPr>
        <w:spacing w:before="600" w:after="300"/>
        <w:ind w:left="360"/>
        <w:jc w:val="center"/>
        <w:outlineLvl w:val="0"/>
        <w:rPr>
          <w:rFonts w:ascii="Arial" w:eastAsia="Arial" w:hAnsi="Arial" w:cs="Arial"/>
        </w:rPr>
      </w:pPr>
      <w:bookmarkStart w:id="4" w:name="_PAR__4_79fdc3ff_fd55_49b3_bbfc_b081f4f5"/>
      <w:bookmarkEnd w:id="3"/>
      <w:r>
        <w:rPr>
          <w:rFonts w:ascii="Arial" w:eastAsia="Arial" w:hAnsi="Arial" w:cs="Arial"/>
          <w:b/>
          <w:caps/>
          <w:sz w:val="24"/>
          <w:szCs w:val="32"/>
        </w:rPr>
        <w:t xml:space="preserve">Labor </w:t>
      </w:r>
    </w:p>
    <w:p w:rsidR="00D87A6A" w:rsidP="00D87A6A">
      <w:pPr>
        <w:spacing w:before="60" w:after="60"/>
        <w:ind w:left="720"/>
        <w:rPr>
          <w:rFonts w:ascii="Arial" w:eastAsia="Arial" w:hAnsi="Arial" w:cs="Arial"/>
        </w:rPr>
      </w:pPr>
      <w:bookmarkStart w:id="5" w:name="_PAR__5_45ee8514_b7d5_43fb_a3f5_f27480a3"/>
      <w:bookmarkEnd w:id="4"/>
      <w:r>
        <w:rPr>
          <w:rFonts w:ascii="Arial" w:eastAsia="Arial" w:hAnsi="Arial" w:cs="Arial"/>
        </w:rPr>
        <w:t>Reproduced and distributed under the direction of the Clerk of the House.</w:t>
      </w:r>
    </w:p>
    <w:p w:rsidR="00D87A6A" w:rsidP="00D87A6A">
      <w:pPr>
        <w:spacing w:before="160" w:after="0"/>
        <w:ind w:left="360"/>
        <w:jc w:val="center"/>
        <w:outlineLvl w:val="0"/>
        <w:rPr>
          <w:rFonts w:ascii="Arial" w:eastAsia="Arial" w:hAnsi="Arial" w:cs="Arial"/>
          <w:b/>
          <w:caps/>
          <w:sz w:val="24"/>
          <w:szCs w:val="32"/>
        </w:rPr>
      </w:pPr>
      <w:bookmarkStart w:id="6" w:name="_PAR__6_8c59b261_d71b_42fd_a589_33a0b39f"/>
      <w:bookmarkEnd w:id="5"/>
      <w:r>
        <w:rPr>
          <w:rFonts w:ascii="Arial" w:eastAsia="Arial" w:hAnsi="Arial" w:cs="Arial"/>
          <w:b/>
          <w:caps/>
          <w:sz w:val="24"/>
          <w:szCs w:val="32"/>
        </w:rPr>
        <w:t>STATE OF MAINE</w:t>
      </w:r>
    </w:p>
    <w:p w:rsidR="00D87A6A" w:rsidP="00D87A6A">
      <w:pPr>
        <w:spacing w:after="0"/>
        <w:ind w:left="360"/>
        <w:jc w:val="center"/>
        <w:outlineLvl w:val="0"/>
        <w:rPr>
          <w:rFonts w:ascii="Arial" w:eastAsia="Arial" w:hAnsi="Arial" w:cs="Arial"/>
          <w:b/>
          <w:caps/>
          <w:sz w:val="24"/>
          <w:szCs w:val="32"/>
        </w:rPr>
      </w:pPr>
      <w:bookmarkStart w:id="7" w:name="_PAR__7_aa16c3c9_e26e_49e1_8e12_691ae817"/>
      <w:bookmarkEnd w:id="6"/>
      <w:r>
        <w:rPr>
          <w:rFonts w:ascii="Arial" w:eastAsia="Arial" w:hAnsi="Arial" w:cs="Arial"/>
          <w:b/>
          <w:caps/>
          <w:sz w:val="24"/>
          <w:szCs w:val="32"/>
        </w:rPr>
        <w:t>HOUSE OF REPRESENTATIVES</w:t>
      </w:r>
    </w:p>
    <w:p w:rsidR="00D87A6A" w:rsidP="00D87A6A">
      <w:pPr>
        <w:spacing w:after="0"/>
        <w:ind w:left="360"/>
        <w:jc w:val="center"/>
        <w:outlineLvl w:val="0"/>
        <w:rPr>
          <w:rFonts w:ascii="Arial" w:eastAsia="Arial" w:hAnsi="Arial" w:cs="Arial"/>
          <w:b/>
          <w:caps/>
          <w:sz w:val="24"/>
          <w:szCs w:val="32"/>
        </w:rPr>
      </w:pPr>
      <w:bookmarkStart w:id="8" w:name="_PAR__8_3e149d87_7eb2_4b09_9cef_68f63555"/>
      <w:bookmarkEnd w:id="7"/>
      <w:r>
        <w:rPr>
          <w:rFonts w:ascii="Arial" w:eastAsia="Arial" w:hAnsi="Arial" w:cs="Arial"/>
          <w:b/>
          <w:caps/>
          <w:sz w:val="24"/>
          <w:szCs w:val="32"/>
        </w:rPr>
        <w:t>132nd Legislature</w:t>
      </w:r>
    </w:p>
    <w:p w:rsidR="00D87A6A" w:rsidP="00D87A6A">
      <w:pPr>
        <w:spacing w:after="0"/>
        <w:ind w:left="360"/>
        <w:jc w:val="center"/>
        <w:outlineLvl w:val="0"/>
        <w:rPr>
          <w:rFonts w:ascii="Arial" w:eastAsia="Arial" w:hAnsi="Arial" w:cs="Arial"/>
          <w:b/>
          <w:caps/>
          <w:sz w:val="24"/>
          <w:szCs w:val="32"/>
        </w:rPr>
      </w:pPr>
      <w:bookmarkStart w:id="9" w:name="_PAR__9_da7764b1_017d_4e77_9fcd_efd6ff4b"/>
      <w:bookmarkEnd w:id="8"/>
      <w:r>
        <w:rPr>
          <w:rFonts w:ascii="Arial" w:eastAsia="Arial" w:hAnsi="Arial" w:cs="Arial"/>
          <w:b/>
          <w:caps/>
          <w:sz w:val="24"/>
          <w:szCs w:val="32"/>
        </w:rPr>
        <w:t>Second Regular Session</w:t>
      </w:r>
    </w:p>
    <w:p w:rsidR="00D87A6A" w:rsidP="00D87A6A">
      <w:pPr>
        <w:spacing w:before="400" w:after="200"/>
        <w:ind w:left="360" w:firstLine="360"/>
        <w:rPr>
          <w:rFonts w:ascii="Arial" w:eastAsia="Arial" w:hAnsi="Arial" w:cs="Arial"/>
        </w:rPr>
      </w:pPr>
      <w:bookmarkStart w:id="10" w:name="_PAR__10_0db3a62c_e306_4bd3_8caa_1311841"/>
      <w:bookmarkEnd w:id="9"/>
      <w:r>
        <w:rPr>
          <w:rFonts w:ascii="Arial" w:eastAsia="Arial" w:hAnsi="Arial" w:cs="Arial"/>
          <w:szCs w:val="22"/>
        </w:rPr>
        <w:t>COMMITTEE AMENDMENT “      ” to H.P. 1400, L.D. 2085, “An Act to Modify Service Retirement Provisions to Include Additional Emergency Communications Positions in the 1998 Special Plan”</w:t>
      </w:r>
    </w:p>
    <w:p w:rsidR="00D87A6A" w:rsidP="00D87A6A">
      <w:pPr>
        <w:ind w:left="360" w:firstLine="360"/>
        <w:rPr>
          <w:rFonts w:ascii="Arial" w:eastAsia="Arial" w:hAnsi="Arial" w:cs="Arial"/>
        </w:rPr>
      </w:pPr>
      <w:bookmarkStart w:id="11" w:name="_INSTRUCTION__ab8b33f4_d0a7_4b80_84e5_46"/>
      <w:bookmarkStart w:id="12" w:name="_PAR__11_6c93c73f_dd10_41a0_85e6_d419a88"/>
      <w:bookmarkEnd w:id="0"/>
      <w:bookmarkEnd w:id="10"/>
      <w:r>
        <w:rPr>
          <w:rFonts w:ascii="Arial" w:eastAsia="Arial" w:hAnsi="Arial" w:cs="Arial"/>
        </w:rPr>
        <w:t>Amend the bill by striking out the title and substituting the following:</w:t>
      </w:r>
    </w:p>
    <w:p w:rsidR="00D87A6A" w:rsidP="00D87A6A">
      <w:pPr>
        <w:ind w:left="360"/>
        <w:rPr>
          <w:rFonts w:ascii="Arial" w:eastAsia="Arial" w:hAnsi="Arial" w:cs="Arial"/>
        </w:rPr>
      </w:pPr>
      <w:bookmarkStart w:id="13" w:name="_PAR__12_fb8394fd_6872_4212_90bf_174a892"/>
      <w:bookmarkEnd w:id="12"/>
      <w:r>
        <w:rPr>
          <w:rFonts w:ascii="Arial" w:eastAsia="Arial" w:hAnsi="Arial" w:cs="Arial"/>
          <w:b/>
        </w:rPr>
        <w:t>'An Act to Include a Certain Emergency Communications Position at the Department of Public Safety in the 1998 Special Plan'</w:t>
      </w:r>
    </w:p>
    <w:p w:rsidR="00D87A6A" w:rsidP="00D87A6A">
      <w:pPr>
        <w:ind w:left="360" w:firstLine="360"/>
        <w:rPr>
          <w:rFonts w:ascii="Arial" w:eastAsia="Arial" w:hAnsi="Arial" w:cs="Arial"/>
        </w:rPr>
      </w:pPr>
      <w:bookmarkStart w:id="14" w:name="_INSTRUCTION__0ff111d6_49e1_488c_afba_da"/>
      <w:bookmarkStart w:id="15" w:name="_PAR__13_2dfc62e3_b4dd_4ae7_8df2_66d79ff"/>
      <w:bookmarkEnd w:id="11"/>
      <w:bookmarkEnd w:id="13"/>
      <w:r>
        <w:rPr>
          <w:rFonts w:ascii="Arial" w:eastAsia="Arial" w:hAnsi="Arial" w:cs="Arial"/>
        </w:rPr>
        <w:t>Amend the bill by striking out everything after the enacting clause and inserting the following:</w:t>
      </w:r>
    </w:p>
    <w:p w:rsidR="00D87A6A" w:rsidP="00D87A6A">
      <w:pPr>
        <w:ind w:left="360" w:firstLine="360"/>
        <w:rPr>
          <w:rFonts w:ascii="Arial" w:eastAsia="Arial" w:hAnsi="Arial" w:cs="Arial"/>
        </w:rPr>
      </w:pPr>
      <w:bookmarkStart w:id="16" w:name="_PAR__14_91482562_028e_4bdb_ba49_6434934"/>
      <w:bookmarkEnd w:id="15"/>
      <w:r>
        <w:rPr>
          <w:rFonts w:ascii="Arial" w:eastAsia="Arial" w:hAnsi="Arial" w:cs="Arial"/>
        </w:rPr>
        <w:t>'</w:t>
      </w:r>
      <w:r>
        <w:rPr>
          <w:rFonts w:ascii="Arial" w:eastAsia="Arial" w:hAnsi="Arial" w:cs="Arial"/>
          <w:b/>
          <w:sz w:val="24"/>
        </w:rPr>
        <w:t>Sec. 1.  5 MRSA §17851-A, sub-§1, ¶Q,</w:t>
      </w:r>
      <w:r>
        <w:rPr>
          <w:rFonts w:ascii="Arial" w:eastAsia="Arial" w:hAnsi="Arial" w:cs="Arial"/>
        </w:rPr>
        <w:t xml:space="preserve"> as amended by PL 2025, c. 388, Pt. R, §2, is further amended to read:</w:t>
      </w:r>
    </w:p>
    <w:p w:rsidR="00D87A6A" w:rsidP="00D87A6A">
      <w:pPr>
        <w:ind w:left="720"/>
        <w:rPr>
          <w:rFonts w:ascii="Arial" w:eastAsia="Arial" w:hAnsi="Arial" w:cs="Arial"/>
        </w:rPr>
      </w:pPr>
      <w:bookmarkStart w:id="17" w:name="_PAR__15_ba8f962e_bebf_4513_8faf_4653f22"/>
      <w:bookmarkEnd w:id="16"/>
      <w:r>
        <w:rPr>
          <w:rFonts w:ascii="Arial" w:eastAsia="Arial" w:hAnsi="Arial" w:cs="Arial"/>
        </w:rPr>
        <w:t xml:space="preserve">Q.  Until July 31, 2024, civilian employees whose job responsibilities include the handling, examination or analysis of digital or physical evidence in the employment of the Department of Public Safety, Maine State Police Crime Laboratory or computer crimes unit on October 1, 2021 or hired thereafter; </w:t>
      </w:r>
      <w:r>
        <w:rPr>
          <w:rFonts w:ascii="Arial" w:eastAsia="Arial" w:hAnsi="Arial" w:cs="Arial"/>
          <w:strike/>
        </w:rPr>
        <w:t>and</w:t>
      </w:r>
    </w:p>
    <w:p w:rsidR="00D87A6A" w:rsidP="00D87A6A">
      <w:pPr>
        <w:ind w:left="360" w:firstLine="360"/>
        <w:rPr>
          <w:rFonts w:ascii="Arial" w:eastAsia="Arial" w:hAnsi="Arial" w:cs="Arial"/>
        </w:rPr>
      </w:pPr>
      <w:bookmarkStart w:id="18" w:name="_PAR__16_3410f588_4593_4f89_9aa6_17ae299"/>
      <w:bookmarkEnd w:id="17"/>
      <w:r>
        <w:rPr>
          <w:rFonts w:ascii="Arial" w:eastAsia="Arial" w:hAnsi="Arial" w:cs="Arial"/>
          <w:b/>
          <w:sz w:val="24"/>
        </w:rPr>
        <w:t>Sec. 2.  5 MRSA §17851-A, sub-§1, ¶R,</w:t>
      </w:r>
      <w:r>
        <w:rPr>
          <w:rFonts w:ascii="Arial" w:eastAsia="Arial" w:hAnsi="Arial" w:cs="Arial"/>
        </w:rPr>
        <w:t xml:space="preserve"> as enacted by PL 2025, c. 388, Pt. R, §3, is amended to read:</w:t>
      </w:r>
    </w:p>
    <w:p w:rsidR="00D87A6A" w:rsidP="00D87A6A">
      <w:pPr>
        <w:ind w:left="720"/>
        <w:rPr>
          <w:rFonts w:ascii="Arial" w:eastAsia="Arial" w:hAnsi="Arial" w:cs="Arial"/>
        </w:rPr>
      </w:pPr>
      <w:bookmarkStart w:id="19" w:name="_PAR__17_88be177f_850f_4f4b_9d4f_55a69f4"/>
      <w:bookmarkEnd w:id="18"/>
      <w:r>
        <w:rPr>
          <w:rFonts w:ascii="Arial" w:eastAsia="Arial" w:hAnsi="Arial" w:cs="Arial"/>
        </w:rPr>
        <w:t>R.  Persons in the employment of the Department of Health and Human Services on October 1, 2025 or hired thereafter who have the job classification of Mental Health Worker I, Mental Health Worker II, Mental Health Worker III or Mental Health Worker IV</w:t>
      </w:r>
      <w:r>
        <w:rPr>
          <w:rFonts w:ascii="Arial" w:eastAsia="Arial" w:hAnsi="Arial" w:cs="Arial"/>
          <w:strike/>
        </w:rPr>
        <w:t>.</w:t>
      </w:r>
      <w:r>
        <w:rPr>
          <w:rFonts w:ascii="Arial" w:eastAsia="Arial" w:hAnsi="Arial" w:cs="Arial"/>
          <w:u w:val="single"/>
        </w:rPr>
        <w:t>; and</w:t>
      </w:r>
    </w:p>
    <w:p w:rsidR="00D87A6A" w:rsidP="00D87A6A">
      <w:pPr>
        <w:ind w:left="360" w:firstLine="360"/>
        <w:rPr>
          <w:rFonts w:ascii="Arial" w:eastAsia="Arial" w:hAnsi="Arial" w:cs="Arial"/>
        </w:rPr>
      </w:pPr>
      <w:bookmarkStart w:id="20" w:name="_PAR__18_f15f0a4d_7d38_4049_bdfe_1067b93"/>
      <w:bookmarkEnd w:id="19"/>
      <w:r>
        <w:rPr>
          <w:rFonts w:ascii="Arial" w:eastAsia="Arial" w:hAnsi="Arial" w:cs="Arial"/>
          <w:b/>
          <w:sz w:val="24"/>
        </w:rPr>
        <w:t>Sec. 3.  5 MRSA §17851-A, sub-§1, ¶S</w:t>
      </w:r>
      <w:r>
        <w:rPr>
          <w:rFonts w:ascii="Arial" w:eastAsia="Arial" w:hAnsi="Arial" w:cs="Arial"/>
        </w:rPr>
        <w:t xml:space="preserve"> is enacted to read:</w:t>
      </w:r>
    </w:p>
    <w:p w:rsidR="00D87A6A" w:rsidP="00D87A6A">
      <w:pPr>
        <w:ind w:left="720"/>
        <w:rPr>
          <w:rFonts w:ascii="Arial" w:eastAsia="Arial" w:hAnsi="Arial" w:cs="Arial"/>
        </w:rPr>
      </w:pPr>
      <w:bookmarkStart w:id="21" w:name="_PAR__19_bfdb5fad_aa40_45a0_8a3b_bfc1d2d"/>
      <w:bookmarkEnd w:id="20"/>
      <w:r>
        <w:rPr>
          <w:rFonts w:ascii="Arial" w:eastAsia="Arial" w:hAnsi="Arial" w:cs="Arial"/>
          <w:u w:val="single"/>
        </w:rPr>
        <w:t>S.  Persons in the employment of the Department of Public Safety on August 1, 2026 or hired thereafter who have the job classification of emergency communications director.</w:t>
      </w:r>
      <w:r>
        <w:rPr>
          <w:rFonts w:ascii="Arial" w:eastAsia="Arial" w:hAnsi="Arial" w:cs="Arial"/>
        </w:rPr>
        <w:t xml:space="preserve"> </w:t>
      </w:r>
    </w:p>
    <w:p w:rsidR="00D87A6A" w:rsidP="00D87A6A">
      <w:pPr>
        <w:ind w:left="360" w:firstLine="360"/>
        <w:rPr>
          <w:rFonts w:ascii="Arial" w:eastAsia="Arial" w:hAnsi="Arial" w:cs="Arial"/>
        </w:rPr>
      </w:pPr>
      <w:bookmarkStart w:id="22" w:name="_PAR__20_d9c63b07_9bd2_4455_b898_326ef4e"/>
      <w:bookmarkEnd w:id="21"/>
      <w:r>
        <w:rPr>
          <w:rFonts w:ascii="Arial" w:eastAsia="Arial" w:hAnsi="Arial" w:cs="Arial"/>
          <w:b/>
          <w:sz w:val="24"/>
        </w:rPr>
        <w:t>Sec. 4.  5 MRSA §17851-A, sub-§2,</w:t>
      </w:r>
      <w:r>
        <w:rPr>
          <w:rFonts w:ascii="Arial" w:eastAsia="Arial" w:hAnsi="Arial" w:cs="Arial"/>
        </w:rPr>
        <w:t xml:space="preserve"> as amended by PL 2025, c. 388, Pt. R, §4, is further amended to read:</w:t>
      </w:r>
    </w:p>
    <w:p w:rsidR="00D87A6A" w:rsidP="00D87A6A">
      <w:pPr>
        <w:ind w:left="360" w:firstLine="360"/>
        <w:rPr>
          <w:rFonts w:ascii="Arial" w:eastAsia="Arial" w:hAnsi="Arial" w:cs="Arial"/>
        </w:rPr>
      </w:pPr>
      <w:bookmarkStart w:id="23" w:name="_PAGE__2_d90be2fb_575d_4259_86b1_b49c181"/>
      <w:bookmarkStart w:id="24" w:name="_PAR__2_1e66d682_b2eb_40f2_bacb_fedd44ab"/>
      <w:bookmarkEnd w:id="1"/>
      <w:bookmarkEnd w:id="22"/>
      <w:r>
        <w:rPr>
          <w:rFonts w:ascii="Arial" w:eastAsia="Arial" w:hAnsi="Arial" w:cs="Arial"/>
          <w:b/>
        </w:rPr>
        <w:t xml:space="preserve">2.  Qualification for benefits. </w:t>
      </w:r>
      <w:r>
        <w:rPr>
          <w:rFonts w:ascii="Arial" w:eastAsia="Arial" w:hAnsi="Arial" w:cs="Arial"/>
        </w:rPr>
        <w:t xml:space="preserve"> A member employed in any one or a combination of the capacities specified in subsection 1 after June 30, 1998 and before September 1, 2002 for employees identified in subsection 1, paragraphs A and B; after June 30, 1998 for employees identified in subsection 1, paragraphs C to H; after December 31, 1999 for employees identified in subsection 1, paragraphs I to K; any employee identified in subsection 1, paragraph M; after June 30, 2020 for employees identified in subsection 1, paragraphs N to P; after September 30, 2021 for employees identified in subsection 1, paragraph Q; after September 30, 2025 for employees identified in subsection 1, paragraph R; </w:t>
      </w:r>
      <w:r>
        <w:rPr>
          <w:rFonts w:ascii="Arial" w:eastAsia="Arial" w:hAnsi="Arial" w:cs="Arial"/>
          <w:u w:val="single"/>
        </w:rPr>
        <w:t>after July 31, 2026 for employees identified in subsection 1, paragraph S;</w:t>
      </w:r>
      <w:r>
        <w:rPr>
          <w:rFonts w:ascii="Arial" w:eastAsia="Arial" w:hAnsi="Arial" w:cs="Arial"/>
        </w:rPr>
        <w:t xml:space="preserve"> and any employee identified in subsection 1, paragraph L, qualifies for a service retirement benefit if that member either:</w:t>
      </w:r>
    </w:p>
    <w:p w:rsidR="00D87A6A" w:rsidP="00D87A6A">
      <w:pPr>
        <w:ind w:left="720"/>
        <w:rPr>
          <w:rFonts w:ascii="Arial" w:eastAsia="Arial" w:hAnsi="Arial" w:cs="Arial"/>
        </w:rPr>
      </w:pPr>
      <w:bookmarkStart w:id="25" w:name="_PAR__3_4404b54a_0c97_46e4_8dc7_e4dd5718"/>
      <w:bookmarkEnd w:id="24"/>
      <w:r>
        <w:rPr>
          <w:rFonts w:ascii="Arial" w:eastAsia="Arial" w:hAnsi="Arial" w:cs="Arial"/>
        </w:rPr>
        <w:t>A.  Is at least 55 years of age and has completed at least 10 years of creditable service under the 1998 Special Plan in any one or a combination of the capacities; or</w:t>
      </w:r>
    </w:p>
    <w:p w:rsidR="00D87A6A" w:rsidP="00D87A6A">
      <w:pPr>
        <w:ind w:left="720"/>
        <w:rPr>
          <w:rFonts w:ascii="Arial" w:eastAsia="Arial" w:hAnsi="Arial" w:cs="Arial"/>
        </w:rPr>
      </w:pPr>
      <w:bookmarkStart w:id="26" w:name="_PAR__4_12740787_4057_411a_a173_5c91dc86"/>
      <w:bookmarkEnd w:id="25"/>
      <w:r>
        <w:rPr>
          <w:rFonts w:ascii="Arial" w:eastAsia="Arial" w:hAnsi="Arial" w:cs="Arial"/>
        </w:rPr>
        <w:t>B.  Has completed at least 25 years of creditable service in any one or a combination of the capacities specified in subsection 1, whether or not the creditable service included in determining that the 25-year requirement has been met was earned under the 1998 Special Plan or prior to its establishment.</w:t>
      </w:r>
    </w:p>
    <w:p w:rsidR="00D87A6A" w:rsidP="00D87A6A">
      <w:pPr>
        <w:ind w:left="360" w:firstLine="360"/>
        <w:rPr>
          <w:rFonts w:ascii="Arial" w:eastAsia="Arial" w:hAnsi="Arial" w:cs="Arial"/>
        </w:rPr>
      </w:pPr>
      <w:bookmarkStart w:id="27" w:name="_PAR__5_f7d65df5_ec38_4b10_ae18_4f70d6a2"/>
      <w:bookmarkEnd w:id="26"/>
      <w:r>
        <w:rPr>
          <w:rFonts w:ascii="Arial" w:eastAsia="Arial" w:hAnsi="Arial" w:cs="Arial"/>
          <w:b/>
          <w:sz w:val="24"/>
        </w:rPr>
        <w:t>Sec. 5.  5 MRSA §17851-A, sub-§3, ¶A,</w:t>
      </w:r>
      <w:r>
        <w:rPr>
          <w:rFonts w:ascii="Arial" w:eastAsia="Arial" w:hAnsi="Arial" w:cs="Arial"/>
        </w:rPr>
        <w:t xml:space="preserve"> as amended by PL 2025, c. 388, Pt. R, §5, is further amended by amending subparagraph (1) to read:</w:t>
      </w:r>
    </w:p>
    <w:p w:rsidR="00D87A6A" w:rsidP="00D87A6A">
      <w:pPr>
        <w:ind w:left="1080"/>
        <w:rPr>
          <w:rFonts w:ascii="Arial" w:eastAsia="Arial" w:hAnsi="Arial" w:cs="Arial"/>
        </w:rPr>
      </w:pPr>
      <w:bookmarkStart w:id="28" w:name="_PAR__6_ddcd39db_5136_4341_adcd_6ca591eb"/>
      <w:bookmarkEnd w:id="27"/>
      <w:r>
        <w:rPr>
          <w:rFonts w:ascii="Arial" w:eastAsia="Arial" w:hAnsi="Arial" w:cs="Arial"/>
        </w:rPr>
        <w:t xml:space="preserve">(1)  Service credit purchased by repayment of an earlier refund of accumulated contributions following termination of service is included only to the extent that time to which the refund relates was served after June 30, 1998 and before September 1, 2002 for employees identified in subsection 1, paragraphs A and B; after June 30, 1998 for employees identified in subsection 1, paragraphs C to H; after December 31, 1999 for employees identified in subsection 1, paragraphs I to K; after June 30, 2020 for employees identified in subsection 1, paragraphs N to P; and after September 30, 2021 for employees identified in subsection 1, paragraph Q in any one or a combination of the capacities specified in subsection 1.  Service credit may be purchased for service by an employee identified in subsection 1, paragraphs L, M </w:t>
      </w:r>
      <w:r>
        <w:rPr>
          <w:rFonts w:ascii="Arial" w:eastAsia="Arial" w:hAnsi="Arial" w:cs="Arial"/>
          <w:strike/>
        </w:rPr>
        <w:t>and</w:t>
      </w:r>
      <w:r>
        <w:rPr>
          <w:rFonts w:ascii="Arial" w:eastAsia="Arial" w:hAnsi="Arial" w:cs="Arial"/>
          <w:u w:val="single"/>
        </w:rPr>
        <w:t>,</w:t>
      </w:r>
      <w:r>
        <w:rPr>
          <w:rFonts w:ascii="Arial" w:eastAsia="Arial" w:hAnsi="Arial" w:cs="Arial"/>
        </w:rPr>
        <w:t xml:space="preserve"> R </w:t>
      </w:r>
      <w:r>
        <w:rPr>
          <w:rFonts w:ascii="Arial" w:eastAsia="Arial" w:hAnsi="Arial" w:cs="Arial"/>
          <w:u w:val="single"/>
        </w:rPr>
        <w:t>and S</w:t>
      </w:r>
      <w:r>
        <w:rPr>
          <w:rFonts w:ascii="Arial" w:eastAsia="Arial" w:hAnsi="Arial" w:cs="Arial"/>
        </w:rPr>
        <w:t xml:space="preserve"> regardless of when performed; and</w:t>
      </w:r>
    </w:p>
    <w:p w:rsidR="00D87A6A" w:rsidP="00D87A6A">
      <w:pPr>
        <w:ind w:left="360" w:firstLine="360"/>
        <w:rPr>
          <w:rFonts w:ascii="Arial" w:eastAsia="Arial" w:hAnsi="Arial" w:cs="Arial"/>
        </w:rPr>
      </w:pPr>
      <w:bookmarkStart w:id="29" w:name="_PAR__7_e7d6af9a_cb6f_4510_9e39_0f95bff1"/>
      <w:bookmarkEnd w:id="28"/>
      <w:r>
        <w:rPr>
          <w:rFonts w:ascii="Arial" w:eastAsia="Arial" w:hAnsi="Arial" w:cs="Arial"/>
          <w:b/>
          <w:sz w:val="24"/>
        </w:rPr>
        <w:t>Sec. 6.  5 MRSA §17851-A, sub-§4, ¶A,</w:t>
      </w:r>
      <w:r>
        <w:rPr>
          <w:rFonts w:ascii="Arial" w:eastAsia="Arial" w:hAnsi="Arial" w:cs="Arial"/>
        </w:rPr>
        <w:t xml:space="preserve"> as amended by PL 2025, c. 388, Pt. R, §6, is further amended to read:</w:t>
      </w:r>
    </w:p>
    <w:p w:rsidR="00D87A6A" w:rsidP="00D87A6A">
      <w:pPr>
        <w:ind w:left="720"/>
        <w:rPr>
          <w:rFonts w:ascii="Arial" w:eastAsia="Arial" w:hAnsi="Arial" w:cs="Arial"/>
        </w:rPr>
      </w:pPr>
      <w:bookmarkStart w:id="30" w:name="_PAR__8_dccd03d6_c7b0_4dbb_a1ec_b9dffb29"/>
      <w:bookmarkEnd w:id="29"/>
      <w:r>
        <w:rPr>
          <w:rFonts w:ascii="Arial" w:eastAsia="Arial" w:hAnsi="Arial" w:cs="Arial"/>
        </w:rPr>
        <w:t xml:space="preserve">A.  If all of the member's creditable service in any one or a combination of the capacities specified in subsection 1 was earned after June 30, 1998 and before September 1, 2002 for employees identified in subsection 1, paragraphs A and B; after June 30, 1998 for employees identified in subsection 1, paragraphs C to H; after December 31, 1999 for employees identified in subsection 1, paragraphs I to K; after December 31, 2001 for employees identified in subsection 1, paragraph L; after June 30, 2002 for employees identified in subsection 1, paragraph M; after June 30, 2020 for employees identified in subsection 1, paragraphs N to P; after September 30, 2021 for employees identified in subsection 1, paragraph Q; </w:t>
      </w:r>
      <w:r>
        <w:rPr>
          <w:rFonts w:ascii="Arial" w:eastAsia="Arial" w:hAnsi="Arial" w:cs="Arial"/>
          <w:strike/>
        </w:rPr>
        <w:t>and</w:t>
      </w:r>
      <w:r>
        <w:rPr>
          <w:rFonts w:ascii="Arial" w:eastAsia="Arial" w:hAnsi="Arial" w:cs="Arial"/>
        </w:rPr>
        <w:t xml:space="preserve"> after September 30, 2025 for employees identified in subsection 1, paragraph R; </w:t>
      </w:r>
      <w:r>
        <w:rPr>
          <w:rFonts w:ascii="Arial" w:eastAsia="Arial" w:hAnsi="Arial" w:cs="Arial"/>
          <w:u w:val="single"/>
        </w:rPr>
        <w:t>and after July 31, 2026 for employees identified in subsection 1, paragraph S;</w:t>
      </w:r>
      <w:r>
        <w:rPr>
          <w:rFonts w:ascii="Arial" w:eastAsia="Arial" w:hAnsi="Arial" w:cs="Arial"/>
        </w:rPr>
        <w:t xml:space="preserve"> if service credit was purchased by repayment of an earlier refund of accumulated contributions for service in any one or a combination of the capacities specified in subsection 1 after June 30, 1998 and before </w:t>
      </w:r>
      <w:bookmarkStart w:id="31" w:name="_PAGE_SPLIT__d927a906_7229_43f2_b5e0_9d5"/>
      <w:bookmarkStart w:id="32" w:name="_PAGE__3_f09d4344_7d8d_47aa_992b_d1876d2"/>
      <w:bookmarkStart w:id="33" w:name="_PAR__2_f61e30ac_e8fc_439b_9279_4ca61039"/>
      <w:bookmarkEnd w:id="23"/>
      <w:bookmarkEnd w:id="30"/>
      <w:r>
        <w:rPr>
          <w:rFonts w:ascii="Arial" w:eastAsia="Arial" w:hAnsi="Arial" w:cs="Arial"/>
        </w:rPr>
        <w:t>S</w:t>
      </w:r>
      <w:bookmarkEnd w:id="31"/>
      <w:r>
        <w:rPr>
          <w:rFonts w:ascii="Arial" w:eastAsia="Arial" w:hAnsi="Arial" w:cs="Arial"/>
        </w:rPr>
        <w:t xml:space="preserve">eptember 1, 2002 for employees identified in subsection 1, paragraphs A and B; after June 30, 1998 for employees identified in subsection 1, paragraphs C to H; after December 31, 1999 for employees identified in subsection 1, paragraphs I to K; after December 31, 2001 for employees identified in subsection 1, paragraph L; after June 30, 2002 for employees identified in subsection 1, paragraph M; after June 30, 2020 for employees identified in subsection 1, paragraphs N to P; after September 30, 2021 for employees identified in subsection 1, paragraph Q; </w:t>
      </w:r>
      <w:r>
        <w:rPr>
          <w:rFonts w:ascii="Arial" w:eastAsia="Arial" w:hAnsi="Arial" w:cs="Arial"/>
          <w:strike/>
        </w:rPr>
        <w:t>and</w:t>
      </w:r>
      <w:r>
        <w:rPr>
          <w:rFonts w:ascii="Arial" w:eastAsia="Arial" w:hAnsi="Arial" w:cs="Arial"/>
        </w:rPr>
        <w:t xml:space="preserve"> after September 30, 2025 for employees identified in subsection 1, paragraph R; </w:t>
      </w:r>
      <w:r>
        <w:rPr>
          <w:rFonts w:ascii="Arial" w:eastAsia="Arial" w:hAnsi="Arial" w:cs="Arial"/>
          <w:u w:val="single"/>
        </w:rPr>
        <w:t>and after July 31, 2026 for employees identified in subsection 1, paragraph S;</w:t>
      </w:r>
      <w:r>
        <w:rPr>
          <w:rFonts w:ascii="Arial" w:eastAsia="Arial" w:hAnsi="Arial" w:cs="Arial"/>
        </w:rPr>
        <w:t xml:space="preserve"> or if service credit was purchased by other than the repayment of an earlier refund and eligibility to make the purchase of the service credit, including, but not limited to, service credit for military service, was achieved after June 30, 1998 and before September 1, 2002 for employees identified in subsection 1, paragraphs A and B; after June 30, 1998 for employees identified in subsection 1, paragraphs C to H; after December 31, 1999 for employees identified in subsection 1, paragraphs I to K; after December 31, 2001 for employees identified in subsection 1, paragraph L; after June 30, 2002 for employees identified in subsection 1, paragraph M; after June 30, 2020 for employees identified in subsection 1, paragraphs N to P; after September 30, 2021 for employees identified in subsection 1, paragraph Q; </w:t>
      </w:r>
      <w:r>
        <w:rPr>
          <w:rFonts w:ascii="Arial" w:eastAsia="Arial" w:hAnsi="Arial" w:cs="Arial"/>
          <w:strike/>
        </w:rPr>
        <w:t>and</w:t>
      </w:r>
      <w:r>
        <w:rPr>
          <w:rFonts w:ascii="Arial" w:eastAsia="Arial" w:hAnsi="Arial" w:cs="Arial"/>
        </w:rPr>
        <w:t xml:space="preserve"> after September 30, 2025 for employees identified in subsection 1, paragraph R</w:t>
      </w:r>
      <w:r>
        <w:rPr>
          <w:rFonts w:ascii="Arial" w:eastAsia="Arial" w:hAnsi="Arial" w:cs="Arial"/>
          <w:u w:val="single"/>
        </w:rPr>
        <w:t>; and after July 31, 2026 for employees identified in subsection 1, paragraph S</w:t>
      </w:r>
      <w:r>
        <w:rPr>
          <w:rFonts w:ascii="Arial" w:eastAsia="Arial" w:hAnsi="Arial" w:cs="Arial"/>
        </w:rPr>
        <w:t>, the benefit must be computed as provided in section 17852, subsection 1, paragraph A.</w:t>
      </w:r>
    </w:p>
    <w:p w:rsidR="00D87A6A" w:rsidP="00D87A6A">
      <w:pPr>
        <w:ind w:left="1080"/>
        <w:rPr>
          <w:rFonts w:ascii="Arial" w:eastAsia="Arial" w:hAnsi="Arial" w:cs="Arial"/>
        </w:rPr>
      </w:pPr>
      <w:bookmarkStart w:id="34" w:name="_PAR__3_b1513d8e_e348_4f1b_b9d8_3f236b79"/>
      <w:bookmarkEnd w:id="33"/>
      <w:r>
        <w:rPr>
          <w:rFonts w:ascii="Arial" w:eastAsia="Arial" w:hAnsi="Arial" w:cs="Arial"/>
        </w:rPr>
        <w:t>(1)  If the member had 10 years of creditable service on July 1, 1993, the benefit under subsection 2, paragraph B must be reduced as provided in section 17852, subsection 3, paragraphs A and B.</w:t>
      </w:r>
    </w:p>
    <w:p w:rsidR="00D87A6A" w:rsidP="00D87A6A">
      <w:pPr>
        <w:ind w:left="1080"/>
        <w:rPr>
          <w:rFonts w:ascii="Arial" w:eastAsia="Arial" w:hAnsi="Arial" w:cs="Arial"/>
        </w:rPr>
      </w:pPr>
      <w:bookmarkStart w:id="35" w:name="_PAR__4_a36673ca_bd03_4cd1_83ff_2e763c49"/>
      <w:bookmarkEnd w:id="34"/>
      <w:r>
        <w:rPr>
          <w:rFonts w:ascii="Arial" w:eastAsia="Arial" w:hAnsi="Arial" w:cs="Arial"/>
        </w:rPr>
        <w:t>(2)  If the member had fewer than 10 years of creditable service on July 1, 1993, the benefit under subsection 2, paragraph B must be reduced by 6% for each year that the member's age precedes 55 years of age.</w:t>
      </w:r>
    </w:p>
    <w:p w:rsidR="00D87A6A" w:rsidP="00D87A6A">
      <w:pPr>
        <w:ind w:left="360" w:firstLine="360"/>
        <w:rPr>
          <w:rFonts w:ascii="Arial" w:eastAsia="Arial" w:hAnsi="Arial" w:cs="Arial"/>
        </w:rPr>
      </w:pPr>
      <w:bookmarkStart w:id="36" w:name="_PAR__5_ef121962_0f7f_4851_842d_b2d1692e"/>
      <w:bookmarkEnd w:id="35"/>
      <w:r>
        <w:rPr>
          <w:rFonts w:ascii="Arial" w:eastAsia="Arial" w:hAnsi="Arial" w:cs="Arial"/>
          <w:b/>
          <w:sz w:val="24"/>
        </w:rPr>
        <w:t>Sec. 7.  5 MRSA §17851-A, sub-§4, ¶B,</w:t>
      </w:r>
      <w:r>
        <w:rPr>
          <w:rFonts w:ascii="Arial" w:eastAsia="Arial" w:hAnsi="Arial" w:cs="Arial"/>
        </w:rPr>
        <w:t xml:space="preserve"> as amended by PL 2025, c. 388, Pt. R, §7, is further amended to read:</w:t>
      </w:r>
    </w:p>
    <w:p w:rsidR="00D87A6A" w:rsidP="00D87A6A">
      <w:pPr>
        <w:ind w:left="720"/>
        <w:rPr>
          <w:rFonts w:ascii="Arial" w:eastAsia="Arial" w:hAnsi="Arial" w:cs="Arial"/>
        </w:rPr>
      </w:pPr>
      <w:bookmarkStart w:id="37" w:name="_PAR__6_1ad2ecb0_7e36_48e9_9a65_3e82887f"/>
      <w:bookmarkEnd w:id="36"/>
      <w:r>
        <w:rPr>
          <w:rFonts w:ascii="Arial" w:eastAsia="Arial" w:hAnsi="Arial" w:cs="Arial"/>
        </w:rPr>
        <w:t xml:space="preserve">B.  Except as provided in paragraphs D, E, F </w:t>
      </w:r>
      <w:r>
        <w:rPr>
          <w:rFonts w:ascii="Arial" w:eastAsia="Arial" w:hAnsi="Arial" w:cs="Arial"/>
          <w:strike/>
        </w:rPr>
        <w:t>and</w:t>
      </w:r>
      <w:r>
        <w:rPr>
          <w:rFonts w:ascii="Arial" w:eastAsia="Arial" w:hAnsi="Arial" w:cs="Arial"/>
          <w:u w:val="single"/>
        </w:rPr>
        <w:t>,</w:t>
      </w:r>
      <w:r>
        <w:rPr>
          <w:rFonts w:ascii="Arial" w:eastAsia="Arial" w:hAnsi="Arial" w:cs="Arial"/>
        </w:rPr>
        <w:t xml:space="preserve"> G </w:t>
      </w:r>
      <w:r>
        <w:rPr>
          <w:rFonts w:ascii="Arial" w:eastAsia="Arial" w:hAnsi="Arial" w:cs="Arial"/>
          <w:u w:val="single"/>
        </w:rPr>
        <w:t>and H</w:t>
      </w:r>
      <w:r>
        <w:rPr>
          <w:rFonts w:ascii="Arial" w:eastAsia="Arial" w:hAnsi="Arial" w:cs="Arial"/>
        </w:rPr>
        <w:t xml:space="preserve">, if some part of the member's creditable service in any one or a combination of the capacities specified in subsection 1 was earned before July 1, 1998 for employees identified in subsection 1, paragraphs A to H; before January 1, 2000 for employees identified in subsection 1, paragraphs I to K; before January 1, 2002 for employees identified in subsection 1, paragraph L; before July 1, 2002 for employees identified in subsection 1, paragraph M; before July 1, 2020 for employees identified in subsection 1, paragraphs N to P; before October 1, 2021 for employees identified in subsection 1, paragraph Q; </w:t>
      </w:r>
      <w:r>
        <w:rPr>
          <w:rFonts w:ascii="Arial" w:eastAsia="Arial" w:hAnsi="Arial" w:cs="Arial"/>
          <w:strike/>
        </w:rPr>
        <w:t>and</w:t>
      </w:r>
      <w:r>
        <w:rPr>
          <w:rFonts w:ascii="Arial" w:eastAsia="Arial" w:hAnsi="Arial" w:cs="Arial"/>
        </w:rPr>
        <w:t xml:space="preserve"> before October 1, 2025 for employees identified in subsection 1, paragraph R</w:t>
      </w:r>
      <w:r>
        <w:rPr>
          <w:rFonts w:ascii="Arial" w:eastAsia="Arial" w:hAnsi="Arial" w:cs="Arial"/>
          <w:u w:val="single"/>
        </w:rPr>
        <w:t>; and before August 1, 2026 for employees identified in subsection 1, paragraph S</w:t>
      </w:r>
      <w:r>
        <w:rPr>
          <w:rFonts w:ascii="Arial" w:eastAsia="Arial" w:hAnsi="Arial" w:cs="Arial"/>
        </w:rPr>
        <w:t xml:space="preserve"> and some part of the member's creditable service in any one or a combination of the capacities specified in subsection 1 was earned after June 30, 1998 and before September 1, 2002 for employees identified in subsection 1, paragraphs A and B; after June 30, 1998 for employees identified in subsection 1, paragraphs C to H; after December 31, 1999 for employees identified in subsection 1, paragraphs I to K; after December 31, 2001 for employees identified in subsection 1, paragraph L; after June 30, 2002 for employees identified in </w:t>
      </w:r>
      <w:bookmarkStart w:id="38" w:name="_PAGE_SPLIT__afccc47e_3d45_4f70_a6f7_74d"/>
      <w:bookmarkStart w:id="39" w:name="_PAGE__4_47655c45_a191_4b28_a70d_b6ca814"/>
      <w:bookmarkStart w:id="40" w:name="_PAR__2_6e705c98_fe89_443e_a3d8_e0f6f24c"/>
      <w:bookmarkEnd w:id="32"/>
      <w:bookmarkEnd w:id="37"/>
      <w:r>
        <w:rPr>
          <w:rFonts w:ascii="Arial" w:eastAsia="Arial" w:hAnsi="Arial" w:cs="Arial"/>
        </w:rPr>
        <w:t>s</w:t>
      </w:r>
      <w:bookmarkEnd w:id="38"/>
      <w:r>
        <w:rPr>
          <w:rFonts w:ascii="Arial" w:eastAsia="Arial" w:hAnsi="Arial" w:cs="Arial"/>
        </w:rPr>
        <w:t xml:space="preserve">ubsection 1, paragraph M; after June 30, 2020 for employees identified in subsection 1, paragraphs N to P; after September 30, 2021 for employees identified in subsection 1, paragraph Q; </w:t>
      </w:r>
      <w:r>
        <w:rPr>
          <w:rFonts w:ascii="Arial" w:eastAsia="Arial" w:hAnsi="Arial" w:cs="Arial"/>
          <w:strike/>
        </w:rPr>
        <w:t>and</w:t>
      </w:r>
      <w:r>
        <w:rPr>
          <w:rFonts w:ascii="Arial" w:eastAsia="Arial" w:hAnsi="Arial" w:cs="Arial"/>
        </w:rPr>
        <w:t xml:space="preserve"> after September 30, 2025 for employees identified in subsection 1, paragraph R</w:t>
      </w:r>
      <w:r>
        <w:rPr>
          <w:rFonts w:ascii="Arial" w:eastAsia="Arial" w:hAnsi="Arial" w:cs="Arial"/>
          <w:u w:val="single"/>
        </w:rPr>
        <w:t>; and after July 31, 2026 for employees identified in subsection 1, paragraph S</w:t>
      </w:r>
      <w:r>
        <w:rPr>
          <w:rFonts w:ascii="Arial" w:eastAsia="Arial" w:hAnsi="Arial" w:cs="Arial"/>
        </w:rPr>
        <w:t>, then the member's service retirement benefit must be computed in segments and the amount of the member's service retirement benefit is the sum of the segments.  The segments must be computed as follows:</w:t>
      </w:r>
    </w:p>
    <w:p w:rsidR="00D87A6A" w:rsidP="00D87A6A">
      <w:pPr>
        <w:ind w:left="1080"/>
        <w:rPr>
          <w:rFonts w:ascii="Arial" w:eastAsia="Arial" w:hAnsi="Arial" w:cs="Arial"/>
        </w:rPr>
      </w:pPr>
      <w:bookmarkStart w:id="41" w:name="_PAR__3_afe885b2_7c48_4b51_945a_2e32feea"/>
      <w:bookmarkEnd w:id="40"/>
      <w:r>
        <w:rPr>
          <w:rFonts w:ascii="Arial" w:eastAsia="Arial" w:hAnsi="Arial" w:cs="Arial"/>
        </w:rPr>
        <w:t xml:space="preserve">(1)  The segment or, if the member served in more than one of the capacities specified in subsection 1 and the benefits related to the capacities are not interchangeable under section 17856, segments that reflect creditable service earned before July 1, 1998 for employees identified in subsection 1, paragraphs A to H; before January 1, 2000 for employees identified in subsection 1, paragraphs I to K; before January 1, 2002 for employees identified in subsection 1, paragraph L; before July 1, 2002 for employees identified in subsection 1, paragraph M; before July 1, 2020 for employees identified in subsection 1, paragraphs N to P; before October 1, 2021 for employees identified in subsection 1, paragraph Q; </w:t>
      </w:r>
      <w:r>
        <w:rPr>
          <w:rFonts w:ascii="Arial" w:eastAsia="Arial" w:hAnsi="Arial" w:cs="Arial"/>
          <w:strike/>
        </w:rPr>
        <w:t>and</w:t>
      </w:r>
      <w:r>
        <w:rPr>
          <w:rFonts w:ascii="Arial" w:eastAsia="Arial" w:hAnsi="Arial" w:cs="Arial"/>
        </w:rPr>
        <w:t xml:space="preserve"> before October 1, 2025 for employees identified in subsection 1, paragraph R</w:t>
      </w:r>
      <w:r>
        <w:rPr>
          <w:rFonts w:ascii="Arial" w:eastAsia="Arial" w:hAnsi="Arial" w:cs="Arial"/>
          <w:u w:val="single"/>
        </w:rPr>
        <w:t>; and before August 1, 2026 for employees identified in subsection 1, paragraph S</w:t>
      </w:r>
      <w:r>
        <w:rPr>
          <w:rFonts w:ascii="Arial" w:eastAsia="Arial" w:hAnsi="Arial" w:cs="Arial"/>
        </w:rPr>
        <w:t xml:space="preserve"> or purchased by repayment of an earlier refund of accumulated contributions for service before July 1, 1998, for employees identified in subsection 1, paragraphs A to H; before January 1, 2000 for employees identified in subsection 1, paragraphs I to K; before January 1, 2002 for employees identified in subsection 1, paragraph L; before July 1, 2002 for employees identified in subsection 1, paragraph M; before July 1, 2020 for employees identified in subsection 1, paragraphs N to P; before October 1, 2021 for employees identified in subsection 1, paragraph Q; </w:t>
      </w:r>
      <w:r>
        <w:rPr>
          <w:rFonts w:ascii="Arial" w:eastAsia="Arial" w:hAnsi="Arial" w:cs="Arial"/>
          <w:strike/>
        </w:rPr>
        <w:t>and</w:t>
      </w:r>
      <w:r>
        <w:rPr>
          <w:rFonts w:ascii="Arial" w:eastAsia="Arial" w:hAnsi="Arial" w:cs="Arial"/>
        </w:rPr>
        <w:t xml:space="preserve"> before October 1, 2025 for employees identified in subsection 1, paragraph R</w:t>
      </w:r>
      <w:r>
        <w:rPr>
          <w:rFonts w:ascii="Arial" w:eastAsia="Arial" w:hAnsi="Arial" w:cs="Arial"/>
          <w:u w:val="single"/>
        </w:rPr>
        <w:t>; and before August 1, 2026 for employees identified in subsection 1, paragraph S</w:t>
      </w:r>
      <w:r>
        <w:rPr>
          <w:rFonts w:ascii="Arial" w:eastAsia="Arial" w:hAnsi="Arial" w:cs="Arial"/>
        </w:rPr>
        <w:t xml:space="preserve"> in a capacity or capacities specified in subsection 1 or purchased by other than the repayment of a refund and eligibility to make the purchase of the service credit, including, but not limited to, service credit for military service, was achieved before July 1, 1998 for employees identified in subsection 1, paragraphs A to H; before January 1, 2000 for employees identified in subsection 1, paragraphs I to K; before January 1, 2002 for employees identified in subsection 1, paragraph L; before July 1, 2002 for employees identified in subsection 1, paragraph M; before July 1, 2020 for employees identified in subsection 1, paragraphs N to P; before October 1, 2021 for employees identified in subsection 1, paragraph Q; </w:t>
      </w:r>
      <w:r>
        <w:rPr>
          <w:rFonts w:ascii="Arial" w:eastAsia="Arial" w:hAnsi="Arial" w:cs="Arial"/>
          <w:strike/>
        </w:rPr>
        <w:t>and</w:t>
      </w:r>
      <w:r>
        <w:rPr>
          <w:rFonts w:ascii="Arial" w:eastAsia="Arial" w:hAnsi="Arial" w:cs="Arial"/>
        </w:rPr>
        <w:t xml:space="preserve"> before October 1, 2025 for employees identified in subsection 1, paragraph R</w:t>
      </w:r>
      <w:r>
        <w:rPr>
          <w:rFonts w:ascii="Arial" w:eastAsia="Arial" w:hAnsi="Arial" w:cs="Arial"/>
          <w:u w:val="single"/>
        </w:rPr>
        <w:t>; and before August 1, 2026 for employees identified in subsection 1, paragraph S</w:t>
      </w:r>
      <w:r>
        <w:rPr>
          <w:rFonts w:ascii="Arial" w:eastAsia="Arial" w:hAnsi="Arial" w:cs="Arial"/>
        </w:rPr>
        <w:t>, must be computed under section 17852, subsection 1, paragraph A.  If the member is qualified under subsection 2, paragraph B and:</w:t>
      </w:r>
    </w:p>
    <w:p w:rsidR="00D87A6A" w:rsidP="00D87A6A">
      <w:pPr>
        <w:ind w:left="1440"/>
        <w:rPr>
          <w:rFonts w:ascii="Arial" w:eastAsia="Arial" w:hAnsi="Arial" w:cs="Arial"/>
        </w:rPr>
      </w:pPr>
      <w:bookmarkStart w:id="42" w:name="_PAR__4_f0750190_332e_4622_b435_66d939de"/>
      <w:bookmarkEnd w:id="41"/>
      <w:r>
        <w:rPr>
          <w:rFonts w:ascii="Arial" w:eastAsia="Arial" w:hAnsi="Arial" w:cs="Arial"/>
        </w:rPr>
        <w:t>(a)  Had 10 years of creditable service on July 1, 1993, the amount of the segment or segments must be reduced as provided in section 17852, subsection 3, paragraphs A and B; or</w:t>
      </w:r>
    </w:p>
    <w:p w:rsidR="00D87A6A" w:rsidP="00D87A6A">
      <w:pPr>
        <w:ind w:left="1440"/>
        <w:rPr>
          <w:rFonts w:ascii="Arial" w:eastAsia="Arial" w:hAnsi="Arial" w:cs="Arial"/>
        </w:rPr>
      </w:pPr>
      <w:bookmarkStart w:id="43" w:name="_PAR__5_dfa704fc_16b3_42e6_b633_8bdaca8a"/>
      <w:bookmarkEnd w:id="42"/>
      <w:r>
        <w:rPr>
          <w:rFonts w:ascii="Arial" w:eastAsia="Arial" w:hAnsi="Arial" w:cs="Arial"/>
        </w:rPr>
        <w:t>(b)  Had fewer than 10 years of creditable service on July 1, 1993, the amount of the segment or segments must be reduced as provided in section 17852, subsection 3‑A; and</w:t>
      </w:r>
    </w:p>
    <w:p w:rsidR="00D87A6A" w:rsidP="00D87A6A">
      <w:pPr>
        <w:ind w:left="1080"/>
        <w:rPr>
          <w:rFonts w:ascii="Arial" w:eastAsia="Arial" w:hAnsi="Arial" w:cs="Arial"/>
        </w:rPr>
      </w:pPr>
      <w:bookmarkStart w:id="44" w:name="_PAGE__5_5e50eb1b_85f4_4346_ae49_198048c"/>
      <w:bookmarkStart w:id="45" w:name="_PAR__2_91a150f2_3431_4588_8836_b3384da4"/>
      <w:bookmarkEnd w:id="39"/>
      <w:bookmarkEnd w:id="43"/>
      <w:r>
        <w:rPr>
          <w:rFonts w:ascii="Arial" w:eastAsia="Arial" w:hAnsi="Arial" w:cs="Arial"/>
        </w:rPr>
        <w:t xml:space="preserve">(2)  The segment that reflects creditable service earned after June 30, 1998 and before September 1, 2002 for employees identified in subsection 1, paragraphs A and B; after June 30, 1998 for employees identified in subsection 1, paragraphs C to H; after December 31, 1999 for employees identified in subsection 1, paragraphs I to K; after December 31, 2001 for employees identified in subsection 1, paragraph L; after June 30, 2002 for employees identified in subsection 1, paragraph M; after June 30, 2020 for employees identified in subsection 1, paragraphs N to P; after September 30, 2021 for employees identified in subsection 1, paragraph Q; </w:t>
      </w:r>
      <w:r>
        <w:rPr>
          <w:rFonts w:ascii="Arial" w:eastAsia="Arial" w:hAnsi="Arial" w:cs="Arial"/>
          <w:strike/>
        </w:rPr>
        <w:t>and</w:t>
      </w:r>
      <w:r>
        <w:rPr>
          <w:rFonts w:ascii="Arial" w:eastAsia="Arial" w:hAnsi="Arial" w:cs="Arial"/>
        </w:rPr>
        <w:t xml:space="preserve"> after September 30, 2025 for employees identified in subsection 1, paragraph R</w:t>
      </w:r>
      <w:r>
        <w:rPr>
          <w:rFonts w:ascii="Arial" w:eastAsia="Arial" w:hAnsi="Arial" w:cs="Arial"/>
          <w:u w:val="single"/>
        </w:rPr>
        <w:t>; and after July 31, 2026 for employees identified in subsection 1, paragraph S</w:t>
      </w:r>
      <w:r>
        <w:rPr>
          <w:rFonts w:ascii="Arial" w:eastAsia="Arial" w:hAnsi="Arial" w:cs="Arial"/>
        </w:rPr>
        <w:t xml:space="preserve"> or purchased by repayment of an earlier refund of accumulated contributions for service after June 30, 1998 and before September 1, 2002 for employees identified in subsection 1, paragraphs A and B; after June 30, 1998 for employees identified in subsection 1, paragraphs C to H; after December 31, 1999 for employees identified in subsection 1, paragraphs I to K; after December 31, 2001 for employees identified in subsection 1, paragraph L; after June 30, 2002 for employees identified in subsection 1, paragraph M; after June 30, 2020 for employees identified in subsection 1, paragraphs N to P; after September 30, 2021 for employees identified in subsection 1, paragraph Q; </w:t>
      </w:r>
      <w:r>
        <w:rPr>
          <w:rFonts w:ascii="Arial" w:eastAsia="Arial" w:hAnsi="Arial" w:cs="Arial"/>
          <w:strike/>
        </w:rPr>
        <w:t>and</w:t>
      </w:r>
      <w:r>
        <w:rPr>
          <w:rFonts w:ascii="Arial" w:eastAsia="Arial" w:hAnsi="Arial" w:cs="Arial"/>
        </w:rPr>
        <w:t xml:space="preserve"> after September 30, 2025 for employees identified in subsection 1, paragraph R</w:t>
      </w:r>
      <w:r>
        <w:rPr>
          <w:rFonts w:ascii="Arial" w:eastAsia="Arial" w:hAnsi="Arial" w:cs="Arial"/>
          <w:u w:val="single"/>
        </w:rPr>
        <w:t>; and after July 31, 2026 for employees identified in subsection 1, paragraph S</w:t>
      </w:r>
      <w:r>
        <w:rPr>
          <w:rFonts w:ascii="Arial" w:eastAsia="Arial" w:hAnsi="Arial" w:cs="Arial"/>
        </w:rPr>
        <w:t xml:space="preserve"> in any one or a combination of the capacities specified in subsection 1, or purchased by other than the repayment of a refund and eligibility to make the purchase of the service credit, including, but not limited to, service credit for military service, was achieved after June 30, 1998 and before September 1, 2002 for employees identified in subsection 1, paragraphs A and B; after June 30, 1998 for employees identified in subsection 1, paragraphs C to H; after December 31, 1999 for employees identified in subsection 1, paragraphs I to K; after December 31, 2001 for employees identified in subsection 1, paragraph L; after June 30, 2002 for employees identified in subsection 1, paragraph M; after June 30, 2020 for employees identified in subsection 1, paragraphs N to P; after September 30, 2021 for employees identified in subsection 1, paragraph Q; </w:t>
      </w:r>
      <w:r>
        <w:rPr>
          <w:rFonts w:ascii="Arial" w:eastAsia="Arial" w:hAnsi="Arial" w:cs="Arial"/>
          <w:strike/>
        </w:rPr>
        <w:t>and</w:t>
      </w:r>
      <w:r>
        <w:rPr>
          <w:rFonts w:ascii="Arial" w:eastAsia="Arial" w:hAnsi="Arial" w:cs="Arial"/>
        </w:rPr>
        <w:t xml:space="preserve"> after September 30, 2025 for employees identified in subsection 1, paragraph R</w:t>
      </w:r>
      <w:r>
        <w:rPr>
          <w:rFonts w:ascii="Arial" w:eastAsia="Arial" w:hAnsi="Arial" w:cs="Arial"/>
          <w:u w:val="single"/>
        </w:rPr>
        <w:t>; and after July 31, 2026 for employees identified in subsection 1, paragraph S</w:t>
      </w:r>
      <w:r>
        <w:rPr>
          <w:rFonts w:ascii="Arial" w:eastAsia="Arial" w:hAnsi="Arial" w:cs="Arial"/>
        </w:rPr>
        <w:t xml:space="preserve"> must be computed under section 17852, subsection 1, paragraph A.  If the member is qualified under subsection 2, paragraph B and:</w:t>
      </w:r>
    </w:p>
    <w:p w:rsidR="00D87A6A" w:rsidP="00D87A6A">
      <w:pPr>
        <w:ind w:left="1440"/>
        <w:rPr>
          <w:rFonts w:ascii="Arial" w:eastAsia="Arial" w:hAnsi="Arial" w:cs="Arial"/>
        </w:rPr>
      </w:pPr>
      <w:bookmarkStart w:id="46" w:name="_PAR__3_184dfdae_6cbb_4beb_9dd4_6d0562fe"/>
      <w:bookmarkEnd w:id="45"/>
      <w:r>
        <w:rPr>
          <w:rFonts w:ascii="Arial" w:eastAsia="Arial" w:hAnsi="Arial" w:cs="Arial"/>
        </w:rPr>
        <w:t>(a)  Had 10 years of creditable service on July 1, 1993, the segment amount must be reduced in the manner provided in section 17852, subsection 3, paragraphs A and B for each year that the member's age precedes 55 years of age; or</w:t>
      </w:r>
    </w:p>
    <w:p w:rsidR="00D87A6A" w:rsidP="00D87A6A">
      <w:pPr>
        <w:ind w:left="1440"/>
        <w:rPr>
          <w:rFonts w:ascii="Arial" w:eastAsia="Arial" w:hAnsi="Arial" w:cs="Arial"/>
        </w:rPr>
      </w:pPr>
      <w:bookmarkStart w:id="47" w:name="_PAR__4_e91c2d6f_6efc_4449_b3a2_dea8b488"/>
      <w:bookmarkEnd w:id="46"/>
      <w:r>
        <w:rPr>
          <w:rFonts w:ascii="Arial" w:eastAsia="Arial" w:hAnsi="Arial" w:cs="Arial"/>
        </w:rPr>
        <w:t>(b)  Had fewer than 10 years of creditable service on July 1, 1993, the segment amount must be reduced by 6% for each year that the member's age precedes 55 years of age.</w:t>
      </w:r>
    </w:p>
    <w:p w:rsidR="00D87A6A" w:rsidP="00D87A6A">
      <w:pPr>
        <w:ind w:left="360" w:firstLine="360"/>
        <w:rPr>
          <w:rFonts w:ascii="Arial" w:eastAsia="Arial" w:hAnsi="Arial" w:cs="Arial"/>
        </w:rPr>
      </w:pPr>
      <w:bookmarkStart w:id="48" w:name="_PAR__5_3f540475_ccb5_400d_9e8a_57598640"/>
      <w:bookmarkEnd w:id="47"/>
      <w:r>
        <w:rPr>
          <w:rFonts w:ascii="Arial" w:eastAsia="Arial" w:hAnsi="Arial" w:cs="Arial"/>
          <w:b/>
          <w:sz w:val="24"/>
        </w:rPr>
        <w:t>Sec. 8.  5 MRSA §17851-A, sub-§4, ¶H</w:t>
      </w:r>
      <w:r>
        <w:rPr>
          <w:rFonts w:ascii="Arial" w:eastAsia="Arial" w:hAnsi="Arial" w:cs="Arial"/>
        </w:rPr>
        <w:t xml:space="preserve"> is enacted to read:</w:t>
      </w:r>
    </w:p>
    <w:p w:rsidR="00D87A6A" w:rsidP="00D87A6A">
      <w:pPr>
        <w:ind w:left="720"/>
        <w:rPr>
          <w:rFonts w:ascii="Arial" w:eastAsia="Arial" w:hAnsi="Arial" w:cs="Arial"/>
        </w:rPr>
      </w:pPr>
      <w:bookmarkStart w:id="49" w:name="_PAR__6_e8a2a3b7_1492_4924_8b7f_36384b68"/>
      <w:bookmarkEnd w:id="48"/>
      <w:r>
        <w:rPr>
          <w:rFonts w:ascii="Arial" w:eastAsia="Arial" w:hAnsi="Arial" w:cs="Arial"/>
          <w:u w:val="single"/>
        </w:rPr>
        <w:t xml:space="preserve">H.  The service retirement benefit of a member to whom subsection 1, paragraph S applies and who qualifies for service retirement benefits under subsection 2 must be </w:t>
      </w:r>
      <w:bookmarkStart w:id="50" w:name="_PAGE_SPLIT__b1f93e70_ca9a_4d6f_bce1_6eb"/>
      <w:bookmarkStart w:id="51" w:name="_PAGE__6_14f2b281_9dee_4b9f_8a21_7045049"/>
      <w:bookmarkStart w:id="52" w:name="_PAR__2_e635e58d_3cc3_4bf9_a712_0bf5b952"/>
      <w:bookmarkEnd w:id="44"/>
      <w:bookmarkEnd w:id="49"/>
      <w:r>
        <w:rPr>
          <w:rFonts w:ascii="Arial" w:eastAsia="Arial" w:hAnsi="Arial" w:cs="Arial"/>
          <w:u w:val="single"/>
        </w:rPr>
        <w:t>c</w:t>
      </w:r>
      <w:bookmarkEnd w:id="50"/>
      <w:r>
        <w:rPr>
          <w:rFonts w:ascii="Arial" w:eastAsia="Arial" w:hAnsi="Arial" w:cs="Arial"/>
          <w:u w:val="single"/>
        </w:rPr>
        <w:t>omputed under section 17852, subsection 1, paragraph A on the basis of all of the member's creditable service in the capacity specified in subsection 1, paragraph S, regardless of when that creditable service was earned, except that for a member qualifying under subsection 2, paragraph B:</w:t>
      </w:r>
      <w:r>
        <w:rPr>
          <w:rFonts w:ascii="Arial" w:eastAsia="Arial" w:hAnsi="Arial" w:cs="Arial"/>
        </w:rPr>
        <w:t xml:space="preserve"> </w:t>
      </w:r>
    </w:p>
    <w:p w:rsidR="00D87A6A" w:rsidP="00D87A6A">
      <w:pPr>
        <w:ind w:left="1080"/>
        <w:rPr>
          <w:rFonts w:ascii="Arial" w:eastAsia="Arial" w:hAnsi="Arial" w:cs="Arial"/>
        </w:rPr>
      </w:pPr>
      <w:bookmarkStart w:id="53" w:name="_PAR__3_a8516762_1112_4df3_9208_a7bd3b6c"/>
      <w:bookmarkEnd w:id="52"/>
      <w:r>
        <w:rPr>
          <w:rFonts w:ascii="Arial" w:eastAsia="Arial" w:hAnsi="Arial" w:cs="Arial"/>
          <w:u w:val="single"/>
        </w:rPr>
        <w:t>(1)  If the member had 10 years of service on July 1, 1993, the benefit must be reduced as provided in section 17852, subsection 3, paragraphs A and B for each year the member's age precedes 55 years of age; or</w:t>
      </w:r>
      <w:r>
        <w:rPr>
          <w:rFonts w:ascii="Arial" w:eastAsia="Arial" w:hAnsi="Arial" w:cs="Arial"/>
        </w:rPr>
        <w:t xml:space="preserve"> </w:t>
      </w:r>
    </w:p>
    <w:p w:rsidR="00D87A6A" w:rsidP="00D87A6A">
      <w:pPr>
        <w:ind w:left="1080"/>
        <w:rPr>
          <w:rFonts w:ascii="Arial" w:eastAsia="Arial" w:hAnsi="Arial" w:cs="Arial"/>
        </w:rPr>
      </w:pPr>
      <w:bookmarkStart w:id="54" w:name="_PAR__4_6985a12f_febb_4394_a90d_dc6eb760"/>
      <w:bookmarkEnd w:id="53"/>
      <w:r>
        <w:rPr>
          <w:rFonts w:ascii="Arial" w:eastAsia="Arial" w:hAnsi="Arial" w:cs="Arial"/>
          <w:u w:val="single"/>
        </w:rPr>
        <w:t>(2)  If the member had fewer than 10 years of creditable service on July 1, 1993, the benefit must be reduced by 6% for each year that the member's age precedes 55 years of age.</w:t>
      </w:r>
    </w:p>
    <w:p w:rsidR="00D87A6A" w:rsidP="00D87A6A">
      <w:pPr>
        <w:ind w:left="360" w:firstLine="360"/>
        <w:rPr>
          <w:rFonts w:ascii="Arial" w:eastAsia="Arial" w:hAnsi="Arial" w:cs="Arial"/>
        </w:rPr>
      </w:pPr>
      <w:bookmarkStart w:id="55" w:name="_PAR__5_f7f7d997_c683_4638_a22d_4061dda4"/>
      <w:bookmarkEnd w:id="54"/>
      <w:r>
        <w:rPr>
          <w:rFonts w:ascii="Arial" w:eastAsia="Arial" w:hAnsi="Arial" w:cs="Arial"/>
          <w:b/>
          <w:sz w:val="24"/>
        </w:rPr>
        <w:t>Sec. 9.  5 MRSA §17851-A, sub-§5,</w:t>
      </w:r>
      <w:r>
        <w:rPr>
          <w:rFonts w:ascii="Arial" w:eastAsia="Arial" w:hAnsi="Arial" w:cs="Arial"/>
        </w:rPr>
        <w:t xml:space="preserve"> as amended by PL 2025, c. 388, Pt. R, §9, is further amended to read:</w:t>
      </w:r>
    </w:p>
    <w:p w:rsidR="00D87A6A" w:rsidP="00D87A6A">
      <w:pPr>
        <w:ind w:left="360" w:firstLine="360"/>
        <w:rPr>
          <w:rFonts w:ascii="Arial" w:eastAsia="Arial" w:hAnsi="Arial" w:cs="Arial"/>
        </w:rPr>
      </w:pPr>
      <w:bookmarkStart w:id="56" w:name="_PAR__6_f701ecae_41ce_4dc0_8e28_5bcd44b7"/>
      <w:bookmarkEnd w:id="55"/>
      <w:r>
        <w:rPr>
          <w:rFonts w:ascii="Arial" w:eastAsia="Arial" w:hAnsi="Arial" w:cs="Arial"/>
          <w:b/>
        </w:rPr>
        <w:t xml:space="preserve">5.  Contributions. </w:t>
      </w:r>
      <w:r>
        <w:rPr>
          <w:rFonts w:ascii="Arial" w:eastAsia="Arial" w:hAnsi="Arial" w:cs="Arial"/>
        </w:rPr>
        <w:t xml:space="preserve"> Notwithstanding any provision of subchapter 3 to the contrary, after June 30, 1998 and before September 1, 2002 for employees identified in subsection 1, paragraphs A and B; after June 30, 1998 for employees identified in subsection 1, paragraphs C to H; after December 31, 1999 for employees identified in subsection 1, paragraphs I to K; after December 31, 2001 for employees identified in subsection 1, paragraph L; after June 30, 2002 for employees identified in subsection 1, paragraph M; after June 30, 2020 for employees identified in subsection 1, paragraphs N to P; after September 30, 2021 for employees identified in subsection 1, paragraph Q; </w:t>
      </w:r>
      <w:r>
        <w:rPr>
          <w:rFonts w:ascii="Arial" w:eastAsia="Arial" w:hAnsi="Arial" w:cs="Arial"/>
          <w:strike/>
        </w:rPr>
        <w:t>and</w:t>
      </w:r>
      <w:r>
        <w:rPr>
          <w:rFonts w:ascii="Arial" w:eastAsia="Arial" w:hAnsi="Arial" w:cs="Arial"/>
        </w:rPr>
        <w:t xml:space="preserve"> after September 30, 2025 for employees identified in subsection 1, paragraph R</w:t>
      </w:r>
      <w:r>
        <w:rPr>
          <w:rFonts w:ascii="Arial" w:eastAsia="Arial" w:hAnsi="Arial" w:cs="Arial"/>
          <w:u w:val="single"/>
        </w:rPr>
        <w:t>; and after July 31, 2026 for employees identified in subsection 1, paragraph S</w:t>
      </w:r>
      <w:r>
        <w:rPr>
          <w:rFonts w:ascii="Arial" w:eastAsia="Arial" w:hAnsi="Arial" w:cs="Arial"/>
        </w:rPr>
        <w:t>, a member in the capacities specified in subsection 1 must contribute to the State Employee and Teacher Retirement Program or have pick-up contributions made at the rate of 8.65% of earnable compensation until the member has completed 25 years of creditable service as provided in this section and at the rate of 7.65% thereafter.</w:t>
      </w:r>
    </w:p>
    <w:p w:rsidR="00D87A6A" w:rsidP="00D87A6A">
      <w:pPr>
        <w:ind w:left="360" w:firstLine="360"/>
        <w:rPr>
          <w:rFonts w:ascii="Arial" w:eastAsia="Arial" w:hAnsi="Arial" w:cs="Arial"/>
        </w:rPr>
      </w:pPr>
      <w:bookmarkStart w:id="57" w:name="_PAR__7_36ac3d19_0d65_4558_bd9d_20de45e5"/>
      <w:bookmarkEnd w:id="56"/>
      <w:r>
        <w:rPr>
          <w:rFonts w:ascii="Arial" w:eastAsia="Arial" w:hAnsi="Arial" w:cs="Arial"/>
          <w:b/>
          <w:sz w:val="24"/>
        </w:rPr>
        <w:t>Sec. 10.  Appropriations and allocations.</w:t>
      </w:r>
      <w:r>
        <w:rPr>
          <w:rFonts w:ascii="Arial" w:eastAsia="Arial" w:hAnsi="Arial" w:cs="Arial"/>
        </w:rPr>
        <w:t>  The following appropriations and allocations are made.</w:t>
      </w:r>
    </w:p>
    <w:p w:rsidR="00D87A6A" w:rsidP="00D87A6A">
      <w:pPr>
        <w:pStyle w:val="BPSParagraphLeftAlign"/>
        <w:suppressAutoHyphens/>
        <w:ind w:left="360"/>
        <w:rPr>
          <w:rFonts w:ascii="Arial" w:eastAsia="Arial" w:hAnsi="Arial" w:cs="Arial"/>
        </w:rPr>
      </w:pPr>
      <w:bookmarkStart w:id="58" w:name="_PAR__8_10e218f4_86b6_47b8_9956_7712699a"/>
      <w:bookmarkEnd w:id="57"/>
      <w:r>
        <w:rPr>
          <w:rFonts w:ascii="Arial" w:eastAsia="Arial" w:hAnsi="Arial" w:cs="Arial"/>
          <w:b/>
        </w:rPr>
        <w:t>PUBLIC SAFETY, DEPARTMENT OF</w:t>
      </w:r>
    </w:p>
    <w:p w:rsidR="00D87A6A" w:rsidP="00D87A6A">
      <w:pPr>
        <w:pStyle w:val="BPSParagraphLeftAlign"/>
        <w:suppressAutoHyphens/>
        <w:ind w:left="360"/>
        <w:rPr>
          <w:rFonts w:ascii="Arial" w:eastAsia="Arial" w:hAnsi="Arial" w:cs="Arial"/>
        </w:rPr>
      </w:pPr>
      <w:bookmarkStart w:id="59" w:name="_PAR__9_a088b94e_b721_4d9b_b24f_b59a5516"/>
      <w:bookmarkEnd w:id="58"/>
      <w:r>
        <w:rPr>
          <w:rFonts w:ascii="Arial" w:eastAsia="Arial" w:hAnsi="Arial" w:cs="Arial"/>
          <w:b/>
        </w:rPr>
        <w:t>Consolidated Emergency Communications Z021</w:t>
      </w:r>
    </w:p>
    <w:p w:rsidR="00D87A6A" w:rsidP="00D87A6A">
      <w:pPr>
        <w:ind w:left="360"/>
        <w:rPr>
          <w:rFonts w:ascii="Arial" w:eastAsia="Arial" w:hAnsi="Arial" w:cs="Arial"/>
        </w:rPr>
      </w:pPr>
      <w:bookmarkStart w:id="60" w:name="_PAR__10_52cb28e9_5ebb_4fc6_87ef_111e8fa"/>
      <w:bookmarkEnd w:id="59"/>
      <w:r>
        <w:rPr>
          <w:rFonts w:ascii="Arial" w:eastAsia="Arial" w:hAnsi="Arial" w:cs="Arial"/>
        </w:rPr>
        <w:t>Initiative: Provides funding to add the emergency communications director position to the 1998 Special Plan.</w:t>
      </w:r>
    </w:p>
    <w:tbl>
      <w:tblPr>
        <w:tblStyle w:val="BPSTable"/>
        <w:tblW w:w="0" w:type="auto"/>
        <w:tblInd w:w="360" w:type="dxa"/>
        <w:tblCellMar>
          <w:left w:w="0" w:type="dxa"/>
          <w:right w:w="0" w:type="dxa"/>
        </w:tblCellMar>
        <w:tblLook w:val="04A0"/>
      </w:tblPr>
      <w:tblGrid>
        <w:gridCol w:w="5011"/>
        <w:gridCol w:w="1462"/>
        <w:gridCol w:w="1462"/>
      </w:tblGrid>
      <w:tr w:rsidTr="00DF3F62">
        <w:tblPrEx>
          <w:tblW w:w="0" w:type="auto"/>
          <w:tblInd w:w="360" w:type="dxa"/>
          <w:tblCellMar>
            <w:left w:w="0" w:type="dxa"/>
            <w:right w:w="0" w:type="dxa"/>
          </w:tblCellMar>
          <w:tblLook w:val="04A0"/>
        </w:tblPrEx>
        <w:tc>
          <w:tcPr>
            <w:tcW w:w="5069" w:type="dxa"/>
          </w:tcPr>
          <w:p w:rsidR="00D87A6A" w:rsidP="00DF3F62">
            <w:pPr>
              <w:spacing w:before="0" w:after="0"/>
              <w:rPr>
                <w:rFonts w:ascii="Arial" w:eastAsia="Arial" w:hAnsi="Arial" w:cs="Arial"/>
              </w:rPr>
            </w:pPr>
            <w:bookmarkStart w:id="61" w:name="_PAR__11_359142bb_292f_4f02_a725_a907156"/>
            <w:bookmarkStart w:id="62" w:name="_LINE__33_99610eae_eb1d_49dc_8987_c2100a"/>
            <w:bookmarkEnd w:id="60"/>
            <w:r>
              <w:rPr>
                <w:rFonts w:ascii="Arial" w:eastAsia="Arial" w:hAnsi="Arial" w:cs="Arial"/>
                <w:b/>
              </w:rPr>
              <w:t>CONSOLIDATED EMERGENCY</w:t>
            </w:r>
            <w:bookmarkEnd w:id="62"/>
            <w:r>
              <w:rPr>
                <w:rFonts w:ascii="Arial" w:eastAsia="Arial" w:hAnsi="Arial" w:cs="Arial"/>
                <w:b/>
              </w:rPr>
              <w:t xml:space="preserve"> </w:t>
            </w:r>
            <w:bookmarkStart w:id="63" w:name="_LINE__34_597ca6dd_f07e_404b_969a_8f8a64"/>
            <w:r>
              <w:rPr>
                <w:rFonts w:ascii="Arial" w:eastAsia="Arial" w:hAnsi="Arial" w:cs="Arial"/>
                <w:b/>
              </w:rPr>
              <w:t>COMMUNICATIONS FUND</w:t>
            </w:r>
            <w:bookmarkEnd w:id="63"/>
          </w:p>
        </w:tc>
        <w:tc>
          <w:tcPr>
            <w:tcW w:w="1469" w:type="dxa"/>
          </w:tcPr>
          <w:p w:rsidR="00D87A6A" w:rsidP="00DF3F62">
            <w:pPr>
              <w:spacing w:before="0" w:after="0"/>
              <w:jc w:val="right"/>
              <w:rPr>
                <w:rFonts w:ascii="Arial" w:eastAsia="Arial" w:hAnsi="Arial" w:cs="Arial"/>
              </w:rPr>
            </w:pPr>
            <w:bookmarkStart w:id="64" w:name="_LINE__33_8b845ebd_a11c_4d13_956a_b34b10"/>
            <w:r>
              <w:rPr>
                <w:rFonts w:ascii="Arial" w:eastAsia="Arial" w:hAnsi="Arial" w:cs="Arial"/>
                <w:b/>
              </w:rPr>
              <w:t>2025-26</w:t>
            </w:r>
            <w:bookmarkEnd w:id="64"/>
          </w:p>
        </w:tc>
        <w:tc>
          <w:tcPr>
            <w:tcW w:w="1469" w:type="dxa"/>
          </w:tcPr>
          <w:p w:rsidR="00D87A6A" w:rsidP="00DF3F62">
            <w:pPr>
              <w:spacing w:before="0" w:after="0"/>
              <w:jc w:val="right"/>
              <w:rPr>
                <w:rFonts w:ascii="Arial" w:eastAsia="Arial" w:hAnsi="Arial" w:cs="Arial"/>
              </w:rPr>
            </w:pPr>
            <w:bookmarkStart w:id="65" w:name="_LINE__33_13817261_d1f7_42fb_8c9c_23c897"/>
            <w:r>
              <w:rPr>
                <w:rFonts w:ascii="Arial" w:eastAsia="Arial" w:hAnsi="Arial" w:cs="Arial"/>
                <w:b/>
              </w:rPr>
              <w:t>2026-27</w:t>
            </w:r>
            <w:bookmarkEnd w:id="65"/>
          </w:p>
        </w:tc>
      </w:tr>
      <w:tr w:rsidTr="00DF3F62">
        <w:tblPrEx>
          <w:tblW w:w="0" w:type="auto"/>
          <w:tblInd w:w="360" w:type="dxa"/>
          <w:tblCellMar>
            <w:left w:w="0" w:type="dxa"/>
            <w:right w:w="0" w:type="dxa"/>
          </w:tblCellMar>
          <w:tblLook w:val="04A0"/>
        </w:tblPrEx>
        <w:tc>
          <w:tcPr>
            <w:tcW w:w="5069" w:type="dxa"/>
          </w:tcPr>
          <w:p w:rsidR="00D87A6A" w:rsidP="00DF3F62">
            <w:pPr>
              <w:spacing w:before="0" w:after="0"/>
              <w:ind w:left="180"/>
              <w:rPr>
                <w:rFonts w:ascii="Arial" w:eastAsia="Arial" w:hAnsi="Arial" w:cs="Arial"/>
              </w:rPr>
            </w:pPr>
            <w:bookmarkStart w:id="66" w:name="_LINE__35_22067d03_cc4b_49f4_b3c8_0a26d1"/>
            <w:r>
              <w:rPr>
                <w:rFonts w:ascii="Arial" w:eastAsia="Arial" w:hAnsi="Arial" w:cs="Arial"/>
              </w:rPr>
              <w:t>Personal Services</w:t>
            </w:r>
            <w:bookmarkEnd w:id="66"/>
          </w:p>
        </w:tc>
        <w:tc>
          <w:tcPr>
            <w:tcW w:w="1469" w:type="dxa"/>
          </w:tcPr>
          <w:p w:rsidR="00D87A6A" w:rsidP="00DF3F62">
            <w:pPr>
              <w:spacing w:before="0" w:after="0"/>
              <w:jc w:val="right"/>
              <w:rPr>
                <w:rFonts w:ascii="Arial" w:eastAsia="Arial" w:hAnsi="Arial" w:cs="Arial"/>
              </w:rPr>
            </w:pPr>
            <w:bookmarkStart w:id="67" w:name="_LINE__35_a58997f8_772c_4662_b13e_2997b3"/>
            <w:r>
              <w:rPr>
                <w:rFonts w:ascii="Arial" w:eastAsia="Arial" w:hAnsi="Arial" w:cs="Arial"/>
              </w:rPr>
              <w:t>$0</w:t>
            </w:r>
            <w:bookmarkEnd w:id="67"/>
          </w:p>
        </w:tc>
        <w:tc>
          <w:tcPr>
            <w:tcW w:w="1469" w:type="dxa"/>
          </w:tcPr>
          <w:p w:rsidR="00D87A6A" w:rsidP="00DF3F62">
            <w:pPr>
              <w:spacing w:before="0" w:after="0"/>
              <w:jc w:val="right"/>
              <w:rPr>
                <w:rFonts w:ascii="Arial" w:eastAsia="Arial" w:hAnsi="Arial" w:cs="Arial"/>
              </w:rPr>
            </w:pPr>
            <w:bookmarkStart w:id="68" w:name="_LINE__35_fd6ee776_de8c_4356_8621_04887b"/>
            <w:r>
              <w:rPr>
                <w:rFonts w:ascii="Arial" w:eastAsia="Arial" w:hAnsi="Arial" w:cs="Arial"/>
              </w:rPr>
              <w:t>$2,467</w:t>
            </w:r>
            <w:bookmarkEnd w:id="68"/>
          </w:p>
        </w:tc>
      </w:tr>
      <w:tr w:rsidTr="00DF3F62">
        <w:tblPrEx>
          <w:tblW w:w="0" w:type="auto"/>
          <w:tblInd w:w="360" w:type="dxa"/>
          <w:tblCellMar>
            <w:left w:w="0" w:type="dxa"/>
            <w:right w:w="0" w:type="dxa"/>
          </w:tblCellMar>
          <w:tblLook w:val="04A0"/>
        </w:tblPrEx>
        <w:tc>
          <w:tcPr>
            <w:tcW w:w="5069" w:type="dxa"/>
          </w:tcPr>
          <w:p w:rsidR="00D87A6A" w:rsidP="00DF3F62">
            <w:pPr>
              <w:spacing w:before="0" w:after="0"/>
              <w:rPr>
                <w:rFonts w:ascii="Arial" w:eastAsia="Arial" w:hAnsi="Arial" w:cs="Arial"/>
              </w:rPr>
            </w:pPr>
            <w:bookmarkStart w:id="69" w:name="_LINE__36_f2aa313d_f5c0_4a11_835f_60c5c7"/>
            <w:r>
              <w:rPr>
                <w:rFonts w:ascii="Arial" w:eastAsia="Arial" w:hAnsi="Arial" w:cs="Arial"/>
              </w:rPr>
              <w:t xml:space="preserve"> </w:t>
            </w:r>
            <w:bookmarkEnd w:id="69"/>
          </w:p>
        </w:tc>
        <w:tc>
          <w:tcPr>
            <w:tcW w:w="1469" w:type="dxa"/>
          </w:tcPr>
          <w:p w:rsidR="00D87A6A" w:rsidP="00DF3F62">
            <w:pPr>
              <w:spacing w:before="0" w:after="0"/>
              <w:jc w:val="right"/>
              <w:rPr>
                <w:rFonts w:ascii="Arial" w:eastAsia="Arial" w:hAnsi="Arial" w:cs="Arial"/>
              </w:rPr>
            </w:pPr>
            <w:bookmarkStart w:id="70" w:name="_LINE__36_70f0d02f_22e9_488f_b5c6_6b66ac"/>
            <w:r>
              <w:rPr>
                <w:rFonts w:ascii="Arial" w:eastAsia="Arial" w:hAnsi="Arial" w:cs="Arial"/>
              </w:rPr>
              <w:t>__________</w:t>
            </w:r>
            <w:bookmarkEnd w:id="70"/>
          </w:p>
        </w:tc>
        <w:tc>
          <w:tcPr>
            <w:tcW w:w="1469" w:type="dxa"/>
          </w:tcPr>
          <w:p w:rsidR="00D87A6A" w:rsidP="00DF3F62">
            <w:pPr>
              <w:spacing w:before="0" w:after="0"/>
              <w:jc w:val="right"/>
              <w:rPr>
                <w:rFonts w:ascii="Arial" w:eastAsia="Arial" w:hAnsi="Arial" w:cs="Arial"/>
              </w:rPr>
            </w:pPr>
            <w:bookmarkStart w:id="71" w:name="_LINE__36_5c04820c_8128_4d08_8df6_3a1968"/>
            <w:r>
              <w:rPr>
                <w:rFonts w:ascii="Arial" w:eastAsia="Arial" w:hAnsi="Arial" w:cs="Arial"/>
              </w:rPr>
              <w:t>__________</w:t>
            </w:r>
            <w:bookmarkEnd w:id="71"/>
          </w:p>
        </w:tc>
      </w:tr>
      <w:tr w:rsidTr="00DF3F62">
        <w:tblPrEx>
          <w:tblW w:w="0" w:type="auto"/>
          <w:tblInd w:w="360" w:type="dxa"/>
          <w:tblCellMar>
            <w:left w:w="0" w:type="dxa"/>
            <w:right w:w="0" w:type="dxa"/>
          </w:tblCellMar>
          <w:tblLook w:val="04A0"/>
        </w:tblPrEx>
        <w:tc>
          <w:tcPr>
            <w:tcW w:w="5069" w:type="dxa"/>
          </w:tcPr>
          <w:p w:rsidR="00D87A6A" w:rsidP="00DF3F62">
            <w:pPr>
              <w:spacing w:before="0" w:after="0"/>
              <w:rPr>
                <w:rFonts w:ascii="Arial" w:eastAsia="Arial" w:hAnsi="Arial" w:cs="Arial"/>
              </w:rPr>
            </w:pPr>
            <w:bookmarkStart w:id="72" w:name="_LINE__37_6bb0db37_0f06_4cd3_b3dd_9ca6b0"/>
            <w:r>
              <w:rPr>
                <w:rFonts w:ascii="Arial" w:eastAsia="Arial" w:hAnsi="Arial" w:cs="Arial"/>
              </w:rPr>
              <w:t>CONSOLIDATED EMERGENCY</w:t>
            </w:r>
            <w:bookmarkEnd w:id="72"/>
            <w:r>
              <w:rPr>
                <w:rFonts w:ascii="Arial" w:eastAsia="Arial" w:hAnsi="Arial" w:cs="Arial"/>
              </w:rPr>
              <w:t xml:space="preserve"> </w:t>
            </w:r>
            <w:bookmarkStart w:id="73" w:name="_LINE__38_8a33775e_b2a9_4475_9c9d_934957"/>
            <w:r>
              <w:rPr>
                <w:rFonts w:ascii="Arial" w:eastAsia="Arial" w:hAnsi="Arial" w:cs="Arial"/>
              </w:rPr>
              <w:t>COMMUNICATIONS FUND TOTAL</w:t>
            </w:r>
            <w:bookmarkEnd w:id="73"/>
          </w:p>
        </w:tc>
        <w:tc>
          <w:tcPr>
            <w:tcW w:w="1469" w:type="dxa"/>
          </w:tcPr>
          <w:p w:rsidR="00D87A6A" w:rsidP="00DF3F62">
            <w:pPr>
              <w:spacing w:before="0" w:after="0"/>
              <w:jc w:val="right"/>
              <w:rPr>
                <w:rFonts w:ascii="Arial" w:eastAsia="Arial" w:hAnsi="Arial" w:cs="Arial"/>
              </w:rPr>
            </w:pPr>
            <w:bookmarkStart w:id="74" w:name="_LINE__37_a3353718_9f40_408c_a7e1_aa274a"/>
            <w:r>
              <w:rPr>
                <w:rFonts w:ascii="Arial" w:eastAsia="Arial" w:hAnsi="Arial" w:cs="Arial"/>
              </w:rPr>
              <w:t>$0</w:t>
            </w:r>
            <w:bookmarkEnd w:id="74"/>
          </w:p>
        </w:tc>
        <w:tc>
          <w:tcPr>
            <w:tcW w:w="1469" w:type="dxa"/>
          </w:tcPr>
          <w:p w:rsidR="00D87A6A" w:rsidP="00DF3F62">
            <w:pPr>
              <w:spacing w:before="0" w:after="0"/>
              <w:jc w:val="right"/>
              <w:rPr>
                <w:rFonts w:ascii="Arial" w:eastAsia="Arial" w:hAnsi="Arial" w:cs="Arial"/>
              </w:rPr>
            </w:pPr>
            <w:bookmarkStart w:id="75" w:name="_LINE__37_310967d7_7141_4f67_9163_baaa95"/>
            <w:r>
              <w:rPr>
                <w:rFonts w:ascii="Arial" w:eastAsia="Arial" w:hAnsi="Arial" w:cs="Arial"/>
              </w:rPr>
              <w:t>$2,467</w:t>
            </w:r>
            <w:bookmarkEnd w:id="75"/>
          </w:p>
        </w:tc>
      </w:tr>
    </w:tbl>
    <w:p w:rsidR="00D87A6A" w:rsidP="00D87A6A">
      <w:pPr>
        <w:ind w:left="360"/>
        <w:rPr>
          <w:rFonts w:ascii="Arial" w:eastAsia="Arial" w:hAnsi="Arial" w:cs="Arial"/>
        </w:rPr>
      </w:pPr>
      <w:bookmarkStart w:id="76" w:name="_PAR__12_2e5c6571_09dc_4fd0_b467_022bd5b"/>
      <w:bookmarkEnd w:id="61"/>
      <w:r>
        <w:rPr>
          <w:rFonts w:ascii="Arial" w:eastAsia="Arial" w:hAnsi="Arial" w:cs="Arial"/>
        </w:rPr>
        <w:t>'</w:t>
      </w:r>
    </w:p>
    <w:p w:rsidR="00D87A6A" w:rsidP="00D87A6A">
      <w:pPr>
        <w:ind w:left="360" w:firstLine="360"/>
        <w:rPr>
          <w:rFonts w:ascii="Arial" w:eastAsia="Arial" w:hAnsi="Arial" w:cs="Arial"/>
        </w:rPr>
      </w:pPr>
      <w:bookmarkStart w:id="77" w:name="_INSTRUCTION__424bcdf5_8e84_4183_854b_2a"/>
      <w:bookmarkStart w:id="78" w:name="_PAR__13_29cea67a_3cba_4235_9b15_dbc7a9a"/>
      <w:bookmarkEnd w:id="14"/>
      <w:bookmarkEnd w:id="76"/>
      <w:r>
        <w:rPr>
          <w:rFonts w:ascii="Arial" w:eastAsia="Arial" w:hAnsi="Arial" w:cs="Arial"/>
        </w:rPr>
        <w:t>Amend the bill by relettering or renumbering any nonconsecutive Part letter or section number to read consecutively.</w:t>
      </w:r>
    </w:p>
    <w:p w:rsidR="00D87A6A" w:rsidP="00D87A6A">
      <w:pPr>
        <w:keepNext/>
        <w:spacing w:before="240"/>
        <w:ind w:left="360"/>
        <w:jc w:val="center"/>
        <w:rPr>
          <w:rFonts w:ascii="Arial" w:eastAsia="Arial" w:hAnsi="Arial" w:cs="Arial"/>
        </w:rPr>
      </w:pPr>
      <w:bookmarkStart w:id="79" w:name="_SUMMARY__a0ae409c_7dff_4782_9abc_21a936"/>
      <w:bookmarkStart w:id="80" w:name="_PAGE__7_ec98669b_27a4_46cf_a466_73495ec"/>
      <w:bookmarkStart w:id="81" w:name="_PAR__2_4536d602_2870_4c08_9d29_e882d345"/>
      <w:bookmarkEnd w:id="51"/>
      <w:bookmarkEnd w:id="77"/>
      <w:bookmarkEnd w:id="78"/>
      <w:r>
        <w:rPr>
          <w:rFonts w:ascii="Arial" w:eastAsia="Arial" w:hAnsi="Arial" w:cs="Arial"/>
          <w:b/>
          <w:sz w:val="24"/>
        </w:rPr>
        <w:t>SUMMARY</w:t>
      </w:r>
    </w:p>
    <w:p w:rsidR="00D87A6A" w:rsidP="00D87A6A">
      <w:pPr>
        <w:keepNext/>
        <w:ind w:left="360" w:firstLine="360"/>
        <w:rPr>
          <w:rFonts w:ascii="Arial" w:eastAsia="Arial" w:hAnsi="Arial" w:cs="Arial"/>
        </w:rPr>
      </w:pPr>
      <w:bookmarkStart w:id="82" w:name="_PAR__3_db0f44a7_6543_41ff_a026_089f4a82"/>
      <w:bookmarkEnd w:id="81"/>
      <w:r w:rsidRPr="00D72EC9">
        <w:rPr>
          <w:rFonts w:ascii="Arial" w:eastAsia="Arial" w:hAnsi="Arial" w:cs="Arial"/>
        </w:rPr>
        <w:t>This amendment replaces the bill</w:t>
      </w:r>
      <w:r>
        <w:rPr>
          <w:rFonts w:ascii="Arial" w:eastAsia="Arial" w:hAnsi="Arial" w:cs="Arial"/>
        </w:rPr>
        <w:t xml:space="preserve"> and changes the title</w:t>
      </w:r>
      <w:r w:rsidRPr="00D72EC9">
        <w:rPr>
          <w:rFonts w:ascii="Arial" w:eastAsia="Arial" w:hAnsi="Arial" w:cs="Arial"/>
        </w:rPr>
        <w:t xml:space="preserve">. </w:t>
      </w:r>
      <w:r>
        <w:rPr>
          <w:rFonts w:ascii="Arial" w:eastAsia="Arial" w:hAnsi="Arial" w:cs="Arial"/>
        </w:rPr>
        <w:t xml:space="preserve"> </w:t>
      </w:r>
      <w:r w:rsidRPr="00D72EC9">
        <w:rPr>
          <w:rFonts w:ascii="Arial" w:eastAsia="Arial" w:hAnsi="Arial" w:cs="Arial"/>
        </w:rPr>
        <w:t>Th</w:t>
      </w:r>
      <w:r>
        <w:rPr>
          <w:rFonts w:ascii="Arial" w:eastAsia="Arial" w:hAnsi="Arial" w:cs="Arial"/>
        </w:rPr>
        <w:t>e</w:t>
      </w:r>
      <w:r w:rsidRPr="00D72EC9">
        <w:rPr>
          <w:rFonts w:ascii="Arial" w:eastAsia="Arial" w:hAnsi="Arial" w:cs="Arial"/>
        </w:rPr>
        <w:t xml:space="preserve"> amendment provides that a person in the employment of the Department of Public Safety on August 1, 2026 or hired thereafter who has the job classification of emergency communications director is eligible for retirement benefits </w:t>
      </w:r>
      <w:r>
        <w:rPr>
          <w:rFonts w:ascii="Arial" w:eastAsia="Arial" w:hAnsi="Arial" w:cs="Arial"/>
        </w:rPr>
        <w:t>under</w:t>
      </w:r>
      <w:r w:rsidRPr="00D72EC9">
        <w:rPr>
          <w:rFonts w:ascii="Arial" w:eastAsia="Arial" w:hAnsi="Arial" w:cs="Arial"/>
        </w:rPr>
        <w:t xml:space="preserve"> the 1998 Special Plan</w:t>
      </w:r>
      <w:r>
        <w:rPr>
          <w:rFonts w:ascii="Arial" w:eastAsia="Arial" w:hAnsi="Arial" w:cs="Arial"/>
        </w:rPr>
        <w:t>.</w:t>
      </w:r>
    </w:p>
    <w:p w:rsidR="00D87A6A" w:rsidP="00D87A6A">
      <w:pPr>
        <w:keepNext/>
        <w:ind w:left="360" w:firstLine="360"/>
        <w:rPr>
          <w:rFonts w:ascii="Arial" w:eastAsia="Arial" w:hAnsi="Arial" w:cs="Arial"/>
        </w:rPr>
      </w:pPr>
      <w:bookmarkStart w:id="83" w:name="_PAR__4_2f0395c1_c746_4033_b801_6925253d"/>
      <w:bookmarkEnd w:id="82"/>
      <w:r>
        <w:rPr>
          <w:rFonts w:ascii="Arial" w:eastAsia="Arial" w:hAnsi="Arial" w:cs="Arial"/>
        </w:rPr>
        <w:t>The amendment also includes an allocation of $2,467 from the Consolidated Emergency Communications Fund to the department in fiscal year 2026-27 to add the position to the 1998 Special Plan</w:t>
      </w:r>
      <w:r w:rsidRPr="00D72EC9">
        <w:rPr>
          <w:rFonts w:ascii="Arial" w:eastAsia="Arial" w:hAnsi="Arial" w:cs="Arial"/>
        </w:rPr>
        <w:t>.</w:t>
      </w:r>
    </w:p>
    <w:p w:rsidR="00D87A6A" w:rsidP="00D87A6A">
      <w:pPr>
        <w:keepNext/>
        <w:spacing w:before="60" w:after="60"/>
        <w:ind w:left="360"/>
        <w:jc w:val="center"/>
        <w:rPr>
          <w:rFonts w:ascii="Arial" w:eastAsia="Arial" w:hAnsi="Arial" w:cs="Arial"/>
        </w:rPr>
      </w:pPr>
      <w:bookmarkStart w:id="84" w:name="_FISCAL_NOTE_REQUIRED__112eba8b_5655_409"/>
      <w:bookmarkStart w:id="85" w:name="_PAR__5_809084f0_9285_4f87_aad2_c3fb57b6"/>
      <w:bookmarkEnd w:id="83"/>
      <w:r>
        <w:rPr>
          <w:rFonts w:ascii="Arial" w:eastAsia="Arial" w:hAnsi="Arial" w:cs="Arial"/>
          <w:b/>
        </w:rPr>
        <w:t>FISCAL NOTE REQUIRED</w:t>
      </w:r>
    </w:p>
    <w:p w:rsidR="00000000" w:rsidRPr="00D87A6A" w:rsidP="00D87A6A">
      <w:pPr>
        <w:spacing w:before="60" w:after="60"/>
        <w:ind w:left="360"/>
        <w:jc w:val="center"/>
        <w:rPr>
          <w:rFonts w:ascii="Arial" w:eastAsia="Arial" w:hAnsi="Arial" w:cs="Arial"/>
          <w:b/>
        </w:rPr>
      </w:pPr>
      <w:bookmarkStart w:id="86" w:name="_PAR__6_cd41e34f_bce8_4e24_87bb_5d39618d"/>
      <w:bookmarkEnd w:id="85"/>
      <w:r>
        <w:rPr>
          <w:rFonts w:ascii="Arial" w:eastAsia="Arial" w:hAnsi="Arial" w:cs="Arial"/>
          <w:b/>
        </w:rPr>
        <w:t>(See attached)</w:t>
      </w:r>
      <w:bookmarkEnd w:id="79"/>
      <w:bookmarkEnd w:id="80"/>
      <w:bookmarkEnd w:id="84"/>
      <w:bookmarkEnd w:id="86"/>
    </w:p>
    <w:sectPr>
      <w:headerReference w:type="default" r:id="rId5"/>
      <w:footerReference w:type="default" r:id="rId6"/>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LR2880, item 2 - 132nd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Include a Certain Emergency Communications Position at the Department of Public Safety in the 1998 Special Plan</w:t>
    </w:r>
  </w:p>
  <w:p>
    <w:pPr>
      <w:suppressLineNumbers/>
      <w:spacing w:before="0" w:after="0"/>
      <w:jc w:val="center"/>
      <w:rPr>
        <w:rFonts w:ascii="Arial" w:eastAsia="Arial" w:hAnsi="Arial" w:cs="Arial"/>
      </w:rPr>
    </w:pPr>
    <w:r>
      <w:rPr>
        <w:rFonts w:ascii="Arial" w:eastAsia="Arial" w:hAnsi="Arial" w:cs="Arial"/>
        <w:sz w:val="22"/>
      </w:rPr>
      <w:t>L.D. 2085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72EC9"/>
    <w:rsid w:val="00D87A6A"/>
    <w:rsid w:val="00DA6742"/>
    <w:rsid w:val="00DD425A"/>
    <w:rsid w:val="00DF3F62"/>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theme" Target="theme/theme1.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DocumentMetadataXML xmlns="document-metadata-xml">
  <Item xmlns="">
    <ItemId>150243</ItemId>
    <LRId>76839</LRId>
    <ParentItemId>149612</ParentItemId>
    <LRNumber>2880</LRNumber>
    <LDNumber>2085</LDNumber>
    <PaperNumber>HP1400</PaperNumber>
    <ItemNumber>2</ItemNumber>
    <Legislature>132</Legislature>
    <LegislatureDescription>132nd Legislature</LegislatureDescription>
    <Session>R2</Session>
    <SessionDescription>Second Regular Session</SessionDescription>
    <RequestTypeId>1</RequestTypeId>
    <RequestItemTypeCode>A</RequestItemTypeCode>
    <ItemBillTypeId>1</ItemBillTypeId>
    <AmendmentTypeCode>C</AmendmentTypeCode>
    <ParentRequestItemTypeCode>O</ParentRequestItemTypeCode>
    <IsConfidential>false</IsConfidential>
    <EmergencyFlag>X</EmergencyFlag>
    <StateMandateFlag>X</StateMandateFlag>
    <ResolvePublicLandFlag>X</ResolvePublicLandFlag>
    <BondIssueFlag>X</BondIssueFlag>
    <ParentBondIssueFlag>N</ParentBondIssueFlag>
    <ConfirmationProcedureFlag>X</ConfirmationProcedureFlag>
    <IsErrorsBill>false</IsErrorsBill>
    <LeadCommitteeName>Labor</LeadCommitteeName>
    <LRTitle>An Act to Modify Service Retirement Provisions to Include Additional Emergency Communications Positions in the 1998 Special Plan</LRTitle>
    <ItemTitle>An Act to Include a Certain Emergency Communications Position at the Department of Public Safety in the 1998 Special Plan</ItemTitle>
    <OriginalItemTitle>An Act to Modify Service Retirement Provisions to Include Additional Emergency Communications Positions in the 1998 Special Plan</OriginalItemTitle>
    <ParentItemTitle>An Act to Modify Service Retirement Provisions to Include Additional Emergency Communications Positions in the 1998 Special Plan</ParentItemTitle>
    <ShortTitle1>INCLUDE A CERTAIN EMERGENCY</ShortTitle1>
    <ShortTitle2>COMMUNICATIONS POSITION AT THE</ShortTitle2>
    <Chamber>H</Chamber>
    <DraftingCycleCount>1</DraftingCycleCount>
    <LatestDraftingActionId>96</LatestDraftingActionId>
    <LatestDraftingActionDate>2026-03-02T09:22:30</LatestDraftingActionDate>
    <LatestDrafterName>SLanglin</LatestDrafterName>
    <LatestProoferName>cbauman</LatestProoferName>
    <LatestTechName>CSchnepper</LatestTechName>
    <CurrentCustodyInitials>BASQ</CurrentCustodyInitials>
    <AuthorityForIntroductionCode>DPT</AuthorityForIntroductionCode>
    <AuthorityForIntroductionDescription>Departmental Legislation</AuthorityForIntroductionDescription>
    <HasHouseAdopted>false</HasHouseAdopted>
    <HasSenateAdopted>false</HasSenateAdopted>
    <IsPublished>false</IsPublished>
    <IsChaptered>false</IsChaptered>
    <LatestCheckIn>
      <CheckInXml>
        <ProcessedXmlTypeId>2</ProcessedXmlTypeId>
        <XML>
          <ProcessedCheckIn>
            <OOXML>&lt;?xml version="1.0"?&gt;&lt;pkg:package xmlns:pkg="http://schemas.microsoft.com/office/2006/xmlPackage"&gt;&lt;pkg:part pkg:name="/_rels/.rels" pkg:contentType="application/vnd.openxmlformats-package.relationships+xml" pkg:padding="512"&gt;&lt;pkg:xmlData&gt;&lt;Relationships xmlns="http://schemas.openxmlformats.org/package/2006/relationships"&gt;&lt;Relationship Id="rId1" Type="http://schemas.openxmlformats.org/officeDocument/2006/relationships/officeDocument" Target="word/document.xml" /&gt;&lt;/Relationships&gt;&lt;/pkg:xmlData&gt;&lt;/pkg:part&gt;&lt;pkg:part pkg:name="/word/_rels/document.xml.rels" pkg:contentType="application/vnd.openxmlformats-package.relationships+xml" pkg:padding="256"&gt;&lt;pkg:xmlData&gt;&lt;Relationships xmlns="http://schemas.openxmlformats.org/package/2006/relationships"&gt;&lt;Relationship Id="rId1" Type="http://schemas.openxmlformats.org/officeDocument/2006/relationships/styles" Target="styles.xml" /&gt;&lt;Relationship Id="rId6" Type="http://schemas.openxmlformats.org/officeDocument/2006/relationships/footer" Target="footer1.xml" /&gt;&lt;/Relationships&gt;&lt;/pkg:xmlData&gt;&lt;/pkg:part&gt;&lt;pkg:part pkg:name="/word/document.xml" pkg:contentType="application/vnd.openxmlformats-officedocument.wordprocessingml.document.main+xml"&gt;&lt;pkg:xmlData&gt;&lt;w:document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wp14"&gt;&lt;w:body&gt;&lt;w:p w:rsidR="00D87A6A" w:rsidRDefault="00D87A6A" w:rsidP="00D87A6A"&gt;&lt;w:pPr&gt;&lt;w:spacing w:after="240" /&gt;&lt;w:ind w:left="360" /&gt;&lt;w:jc w:val="right" /&gt;&lt;w:rPr&gt;&lt;w:caps /&gt;&lt;/w:rPr&gt;&lt;/w:pPr&gt;&lt;w:bookmarkStart w:id="0" w:name="_AMEND_TITLE__37784e90_ec58_4f33_9852_ad" /&gt;&lt;w:bookmarkStart w:id="1" w:name="_PAGE__1_826da7e9_e2e7_4788_90d0_b2c33fc" /&gt;&lt;w:bookmarkStart w:id="2" w:name="_PAR__2_012c8e5d_53f3_4e84_8b4e_51ae5cdb" /&gt;&lt;w:r&gt;&lt;w:rPr&gt;&lt;w:caps /&gt;&lt;/w:rPr&gt;&lt;w:t&gt;L.D. 2085&lt;/w:t&gt;&lt;/w:r&gt;&lt;/w:p&gt;&lt;w:p w:rsidR="00D87A6A" w:rsidRDefault="00D87A6A" w:rsidP="00D87A6A"&gt;&lt;w:pPr&gt;&lt;w:tabs&gt;&lt;w:tab w:val="right" w:pos="8928" /&gt;&lt;/w:tabs&gt;&lt;w:spacing w:after="360" /&gt;&lt;w:ind w:left="360" /&gt;&lt;/w:pPr&gt;&lt;w:bookmarkStart w:id="3" w:name="_PAR__3_d5758167_af0f_4d7d_b1ae_27be81f8" /&gt;&lt;w:bookmarkEnd w:id="2" /&gt;&lt;w:r&gt;&lt;w:t&gt;Date:&lt;/w:t&gt;&lt;/w:r&gt;&lt;w:r&gt;&lt;w:tab /&gt;&lt;w:t&gt;(Filing No. H-         )&lt;/w:t&gt;&lt;/w:r&gt;&lt;/w:p&gt;&lt;w:p w:rsidR="00D87A6A" w:rsidRDefault="00D87A6A" w:rsidP="00D87A6A"&gt;&lt;w:pPr&gt;&lt;w:spacing w:before="600" w:after="300" /&gt;&lt;w:ind w:left="360" /&gt;&lt;w:jc w:val="center" /&gt;&lt;w:outlineLvl w:val="0" /&gt;&lt;/w:pPr&gt;&lt;w:bookmarkStart w:id="4" w:name="_PAR__4_79fdc3ff_fd55_49b3_bbfc_b081f4f5" /&gt;&lt;w:bookmarkEnd w:id="3" /&gt;&lt;w:r&gt;&lt;w:rPr&gt;&lt;w:rFonts w:cs="Arial" /&gt;&lt;w:b /&gt;&lt;w:bCs /&gt;&lt;w:caps /&gt;&lt;w:sz w:val="24" /&gt;&lt;w:szCs w:val="32" /&gt;&lt;/w:rPr&gt;&lt;w:t xml:space="preserve"&gt;Labor &lt;/w:t&gt;&lt;/w:r&gt;&lt;/w:p&gt;&lt;w:p w:rsidR="00D87A6A" w:rsidRDefault="00D87A6A" w:rsidP="00D87A6A"&gt;&lt;w:pPr&gt;&lt;w:spacing w:before="60" w:after="60" /&gt;&lt;w:ind w:left="720" /&gt;&lt;/w:pPr&gt;&lt;w:bookmarkStart w:id="5" w:name="_PAR__5_45ee8514_b7d5_43fb_a3f5_f27480a3" /&gt;&lt;w:bookmarkEnd w:id="4" /&gt;&lt;w:r&gt;&lt;w:t&gt;Reproduced and distributed under the direction of the Clerk of the House.&lt;/w:t&gt;&lt;/w:r&gt;&lt;/w:p&gt;&lt;w:p w:rsidR="00D87A6A" w:rsidRDefault="00D87A6A" w:rsidP="00D87A6A"&gt;&lt;w:pPr&gt;&lt;w:spacing w:before="160" w:after="0" /&gt;&lt;w:ind w:left="360" /&gt;&lt;w:jc w:val="center" /&gt;&lt;w:outlineLvl w:val="0" /&gt;&lt;w:rPr&gt;&lt;w:rFonts w:cs="Arial" /&gt;&lt;w:b /&gt;&lt;w:bCs /&gt;&lt;w:caps /&gt;&lt;w:sz w:val="24" /&gt;&lt;w:szCs w:val="32" /&gt;&lt;/w:rPr&gt;&lt;/w:pPr&gt;&lt;w:bookmarkStart w:id="6" w:name="_PAR__6_8c59b261_d71b_42fd_a589_33a0b39f" /&gt;&lt;w:bookmarkEnd w:id="5" /&gt;&lt;w:r&gt;&lt;w:rPr&gt;&lt;w:rFonts w:cs="Arial" /&gt;&lt;w:b /&gt;&lt;w:bCs /&gt;&lt;w:caps /&gt;&lt;w:sz w:val="24" /&gt;&lt;w:szCs w:val="32" /&gt;&lt;/w:rPr&gt;&lt;w:t&gt;STATE OF MAINE&lt;/w:t&gt;&lt;/w:r&gt;&lt;/w:p&gt;&lt;w:p w:rsidR="00D87A6A" w:rsidRDefault="00D87A6A" w:rsidP="00D87A6A"&gt;&lt;w:pPr&gt;&lt;w:spacing w:after="0" /&gt;&lt;w:ind w:left="360" /&gt;&lt;w:jc w:val="center" /&gt;&lt;w:outlineLvl w:val="0" /&gt;&lt;w:rPr&gt;&lt;w:rFonts w:cs="Arial" /&gt;&lt;w:b /&gt;&lt;w:bCs /&gt;&lt;w:caps /&gt;&lt;w:sz w:val="24" /&gt;&lt;w:szCs w:val="32" /&gt;&lt;/w:rPr&gt;&lt;/w:pPr&gt;&lt;w:bookmarkStart w:id="7" w:name="_PAR__7_aa16c3c9_e26e_49e1_8e12_691ae817" /&gt;&lt;w:bookmarkEnd w:id="6" /&gt;&lt;w:r&gt;&lt;w:rPr&gt;&lt;w:rFonts w:cs="Arial" /&gt;&lt;w:b /&gt;&lt;w:bCs /&gt;&lt;w:caps /&gt;&lt;w:sz w:val="24" /&gt;&lt;w:szCs w:val="32" /&gt;&lt;/w:rPr&gt;&lt;w:t&gt;HOUSE OF REPRESENTATIVES&lt;/w:t&gt;&lt;/w:r&gt;&lt;/w:p&gt;&lt;w:p w:rsidR="00D87A6A" w:rsidRDefault="00D87A6A" w:rsidP="00D87A6A"&gt;&lt;w:pPr&gt;&lt;w:spacing w:after="0" /&gt;&lt;w:ind w:left="360" /&gt;&lt;w:jc w:val="center" /&gt;&lt;w:outlineLvl w:val="0" /&gt;&lt;w:rPr&gt;&lt;w:rFonts w:cs="Arial" /&gt;&lt;w:b /&gt;&lt;w:bCs /&gt;&lt;w:caps /&gt;&lt;w:sz w:val="24" /&gt;&lt;w:szCs w:val="32" /&gt;&lt;/w:rPr&gt;&lt;/w:pPr&gt;&lt;w:bookmarkStart w:id="8" w:name="_PAR__8_3e149d87_7eb2_4b09_9cef_68f63555" /&gt;&lt;w:bookmarkEnd w:id="7" /&gt;&lt;w:r&gt;&lt;w:rPr&gt;&lt;w:rFonts w:cs="Arial" /&gt;&lt;w:b /&gt;&lt;w:bCs /&gt;&lt;w:caps /&gt;&lt;w:sz w:val="24" /&gt;&lt;w:szCs w:val="32" /&gt;&lt;/w:rPr&gt;&lt;w:t&gt;132nd Legislature&lt;/w:t&gt;&lt;/w:r&gt;&lt;/w:p&gt;&lt;w:p w:rsidR="00D87A6A" w:rsidRDefault="00D87A6A" w:rsidP="00D87A6A"&gt;&lt;w:pPr&gt;&lt;w:spacing w:after="0" /&gt;&lt;w:ind w:left="360" /&gt;&lt;w:jc w:val="center" /&gt;&lt;w:outlineLvl w:val="0" /&gt;&lt;w:rPr&gt;&lt;w:rFonts w:cs="Arial" /&gt;&lt;w:b /&gt;&lt;w:bCs /&gt;&lt;w:caps /&gt;&lt;w:sz w:val="24" /&gt;&lt;w:szCs w:val="32" /&gt;&lt;/w:rPr&gt;&lt;/w:pPr&gt;&lt;w:bookmarkStart w:id="9" w:name="_PAR__9_da7764b1_017d_4e77_9fcd_efd6ff4b" /&gt;&lt;w:bookmarkEnd w:id="8" /&gt;&lt;w:r&gt;&lt;w:rPr&gt;&lt;w:rFonts w:cs="Arial" /&gt;&lt;w:b /&gt;&lt;w:bCs /&gt;&lt;w:caps /&gt;&lt;w:sz w:val="24" /&gt;&lt;w:szCs w:val="32" /&gt;&lt;/w:rPr&gt;&lt;w:t&gt;Second Regular Session&lt;/w:t&gt;&lt;/w:r&gt;&lt;/w:p&gt;&lt;w:p w:rsidR="00D87A6A" w:rsidRDefault="00D87A6A" w:rsidP="00D87A6A"&gt;&lt;w:pPr&gt;&lt;w:spacing w:before="400" w:after="200" /&gt;&lt;w:ind w:left="360" w:firstLine="360" /&gt;&lt;/w:pPr&gt;&lt;w:bookmarkStart w:id="10" w:name="_PAR__10_0db3a62c_e306_4bd3_8caa_1311841" /&gt;&lt;w:bookmarkEnd w:id="9" /&gt;&lt;w:r&gt;&lt;w:rPr&gt;&lt;w:szCs w:val="22" /&gt;&lt;/w:rPr&gt;&lt;w:t&gt;COMMITTEE AMENDMENT “      ” to H.P. 1400, L.D. 2085, “An Act to Modify Service Retirement Provisions to Include Additional Emergency Communications Positions in the 1998 Special Plan”&lt;/w:t&gt;&lt;/w:r&gt;&lt;/w:p&gt;&lt;w:p w:rsidR="00D87A6A" w:rsidRDefault="00D87A6A" w:rsidP="00D87A6A"&gt;&lt;w:pPr&gt;&lt;w:ind w:left="360" w:firstLine="360" /&gt;&lt;/w:pPr&gt;&lt;w:bookmarkStart w:id="11" w:name="_INSTRUCTION__ab8b33f4_d0a7_4b80_84e5_46" /&gt;&lt;w:bookmarkStart w:id="12" w:name="_PAR__11_6c93c73f_dd10_41a0_85e6_d419a88" /&gt;&lt;w:bookmarkEnd w:id="0" /&gt;&lt;w:bookmarkEnd w:id="10" /&gt;&lt;w:r&gt;&lt;w:t&gt;Amend the bill by striking out the title and substituting the following:&lt;/w:t&gt;&lt;/w:r&gt;&lt;/w:p&gt;&lt;w:p w:rsidR="00D87A6A" w:rsidRDefault="00D87A6A" w:rsidP="00D87A6A"&gt;&lt;w:pPr&gt;&lt;w:ind w:left="360" /&gt;&lt;/w:pPr&gt;&lt;w:bookmarkStart w:id="13" w:name="_PAR__12_fb8394fd_6872_4212_90bf_174a892" /&gt;&lt;w:bookmarkEnd w:id="12" /&gt;&lt;w:r&gt;&lt;w:rPr&gt;&lt;w:b /&gt;&lt;/w:rPr&gt;&lt;w:t&gt;'An Act to Include a Certain Emergency Communications Position at the Department of Public Safety in the 1998 Special Plan'&lt;/w:t&gt;&lt;/w:r&gt;&lt;/w:p&gt;&lt;w:p w:rsidR="00D87A6A" w:rsidRDefault="00D87A6A" w:rsidP="00D87A6A"&gt;&lt;w:pPr&gt;&lt;w:ind w:left="360" w:firstLine="360" /&gt;&lt;/w:pPr&gt;&lt;w:bookmarkStart w:id="14" w:name="_INSTRUCTION__0ff111d6_49e1_488c_afba_da" /&gt;&lt;w:bookmarkStart w:id="15" w:name="_PAR__13_2dfc62e3_b4dd_4ae7_8df2_66d79ff" /&gt;&lt;w:bookmarkEnd w:id="11" /&gt;&lt;w:bookmarkEnd w:id="13" /&gt;&lt;w:r&gt;&lt;w:t&gt;Amend the bill by striking out everything after the enacting clause and inserting the following:&lt;/w:t&gt;&lt;/w:r&gt;&lt;/w:p&gt;&lt;w:p w:rsidR="00D87A6A" w:rsidRDefault="00D87A6A" w:rsidP="00D87A6A"&gt;&lt;w:pPr&gt;&lt;w:ind w:left="360" w:firstLine="360" /&gt;&lt;/w:pPr&gt;&lt;w:bookmarkStart w:id="16" w:name="_PAR__14_91482562_028e_4bdb_ba49_6434934" /&gt;&lt;w:bookmarkEnd w:id="15" /&gt;&lt;w:r&gt;&lt;w:t&gt;'&lt;/w:t&gt;&lt;/w:r&gt;&lt;w:r&gt;&lt;w:rPr&gt;&lt;w:b /&gt;&lt;w:sz w:val="24" /&gt;&lt;/w:rPr&gt;&lt;w:t&gt;Sec. 1.  5 MRSA §17851-A, sub-§1, ¶Q,&lt;/w:t&gt;&lt;/w:r&gt;&lt;w:r&gt;&lt;w:t xml:space="preserve"&gt; as amended by PL 2025, c. 388, Pt. R, §2, is further amended to read:&lt;/w:t&gt;&lt;/w:r&gt;&lt;/w:p&gt;&lt;w:p w:rsidR="00D87A6A" w:rsidRDefault="00D87A6A" w:rsidP="00D87A6A"&gt;&lt;w:pPr&gt;&lt;w:ind w:left="720" /&gt;&lt;/w:pPr&gt;&lt;w:bookmarkStart w:id="17" w:name="_PAR__15_ba8f962e_bebf_4513_8faf_4653f22" /&gt;&lt;w:bookmarkEnd w:id="16" /&gt;&lt;w:r&gt;&lt;w:t xml:space="preserve"&gt;Q.  Until July 31, 2024, civilian employees whose job responsibilities include the handling, examination or analysis of digital or physical evidence in the employment of the Department of Public Safety, Maine State Police Crime Laboratory or computer crimes unit on October 1, 2021 or hired thereafter; &lt;/w:t&gt;&lt;/w:r&gt;&lt;w:r&gt;&lt;w:rPr&gt;&lt;w:strike /&gt;&lt;/w:rPr&gt;&lt;w:t&gt;and&lt;/w:t&gt;&lt;/w:r&gt;&lt;/w:p&gt;&lt;w:p w:rsidR="00D87A6A" w:rsidRDefault="00D87A6A" w:rsidP="00D87A6A"&gt;&lt;w:pPr&gt;&lt;w:ind w:left="360" w:firstLine="360" /&gt;&lt;/w:pPr&gt;&lt;w:bookmarkStart w:id="18" w:name="_PAR__16_3410f588_4593_4f89_9aa6_17ae299" /&gt;&lt;w:bookmarkEnd w:id="17" /&gt;&lt;w:r&gt;&lt;w:rPr&gt;&lt;w:b /&gt;&lt;w:sz w:val="24" /&gt;&lt;/w:rPr&gt;&lt;w:t&gt;Sec. 2.  5 MRSA §17851-A, sub-§1, ¶R,&lt;/w:t&gt;&lt;/w:r&gt;&lt;w:r&gt;&lt;w:t xml:space="preserve"&gt; as enacted by PL 2025, c. 388, Pt. R, §3, is amended to read:&lt;/w:t&gt;&lt;/w:r&gt;&lt;/w:p&gt;&lt;w:p w:rsidR="00D87A6A" w:rsidRDefault="00D87A6A" w:rsidP="00D87A6A"&gt;&lt;w:pPr&gt;&lt;w:ind w:left="720" /&gt;&lt;/w:pPr&gt;&lt;w:bookmarkStart w:id="19" w:name="_PAR__17_88be177f_850f_4f4b_9d4f_55a69f4" /&gt;&lt;w:bookmarkEnd w:id="18" /&gt;&lt;w:r&gt;&lt;w:t&gt;R.  Persons in the employment of the Department of Health and Human Services on October 1, 2025 or hired thereafter who have the job classification of Mental Health Worker I, Mental Health Worker II, Mental Health Worker III or Mental Health Worker IV&lt;/w:t&gt;&lt;/w:r&gt;&lt;w:r&gt;&lt;w:rPr&gt;&lt;w:strike /&gt;&lt;/w:rPr&gt;&lt;w:t&gt;.&lt;/w:t&gt;&lt;/w:r&gt;&lt;w:r&gt;&lt;w:rPr&gt;&lt;w:u w:val="single" /&gt;&lt;/w:rPr&gt;&lt;w:t&gt;; and&lt;/w:t&gt;&lt;/w:r&gt;&lt;/w:p&gt;&lt;w:p w:rsidR="00D87A6A" w:rsidRDefault="00D87A6A" w:rsidP="00D87A6A"&gt;&lt;w:pPr&gt;&lt;w:ind w:left="360" w:firstLine="360" /&gt;&lt;/w:pPr&gt;&lt;w:bookmarkStart w:id="20" w:name="_PAR__18_f15f0a4d_7d38_4049_bdfe_1067b93" /&gt;&lt;w:bookmarkEnd w:id="19" /&gt;&lt;w:r&gt;&lt;w:rPr&gt;&lt;w:b /&gt;&lt;w:sz w:val="24" /&gt;&lt;/w:rPr&gt;&lt;w:t&gt;Sec. 3.  5 MRSA §17851-A, sub-§1, ¶S&lt;/w:t&gt;&lt;/w:r&gt;&lt;w:r&gt;&lt;w:t xml:space="preserve"&gt; is enacted to read:&lt;/w:t&gt;&lt;/w:r&gt;&lt;/w:p&gt;&lt;w:p w:rsidR="00D87A6A" w:rsidRDefault="00D87A6A" w:rsidP="00D87A6A"&gt;&lt;w:pPr&gt;&lt;w:ind w:left="720" /&gt;&lt;/w:pPr&gt;&lt;w:bookmarkStart w:id="21" w:name="_PAR__19_bfdb5fad_aa40_45a0_8a3b_bfc1d2d" /&gt;&lt;w:bookmarkEnd w:id="20" /&gt;&lt;w:r&gt;&lt;w:rPr&gt;&lt;w:u w:val="single" /&gt;&lt;/w:rPr&gt;&lt;w:t&gt;S.  Persons in the employment of the Department of Public Safety on August 1, 2026 or hired thereafter who have the job classification of emergency communications director.&lt;/w:t&gt;&lt;/w:r&gt;&lt;w:r&gt;&lt;w:t xml:space="preserve"&gt; &lt;/w:t&gt;&lt;/w:r&gt;&lt;/w:p&gt;&lt;w:p w:rsidR="00D87A6A" w:rsidRDefault="00D87A6A" w:rsidP="00D87A6A"&gt;&lt;w:pPr&gt;&lt;w:ind w:left="360" w:firstLine="360" /&gt;&lt;/w:pPr&gt;&lt;w:bookmarkStart w:id="22" w:name="_PAR__20_d9c63b07_9bd2_4455_b898_326ef4e" /&gt;&lt;w:bookmarkEnd w:id="21" /&gt;&lt;w:r&gt;&lt;w:rPr&gt;&lt;w:b /&gt;&lt;w:sz w:val="24" /&gt;&lt;/w:rPr&gt;&lt;w:t&gt;Sec. 4.  5 MRSA §17851-A, sub-§2,&lt;/w:t&gt;&lt;/w:r&gt;&lt;w:r&gt;&lt;w:t xml:space="preserve"&gt; as amended by PL 2025, c. 388, Pt. R, §4, is further amended to read:&lt;/w:t&gt;&lt;/w:r&gt;&lt;/w:p&gt;&lt;w:p w:rsidR="00D87A6A" w:rsidRDefault="00D87A6A" w:rsidP="00D87A6A"&gt;&lt;w:pPr&gt;&lt;w:ind w:left="360" w:firstLine="360" /&gt;&lt;/w:pPr&gt;&lt;w:bookmarkStart w:id="23" w:name="_PAGE__2_d90be2fb_575d_4259_86b1_b49c181" /&gt;&lt;w:bookmarkStart w:id="24" w:name="_PAR__2_1e66d682_b2eb_40f2_bacb_fedd44ab" /&gt;&lt;w:bookmarkEnd w:id="1" /&gt;&lt;w:bookmarkEnd w:id="22" /&gt;&lt;w:r&gt;&lt;w:rPr&gt;&lt;w:b /&gt;&lt;/w:rPr&gt;&lt;w:t xml:space="preserve"&gt;2.  Qualification for benefits. &lt;/w:t&gt;&lt;/w:r&gt;&lt;w:r&gt;&lt;w:t xml:space="preserve"&gt; A member employed in any one or a combination of the capacities specified in subsection 1 after June 30, 1998 and before September 1, 2002 for employees identified in subsection 1, paragraphs A and B; after June 30, 1998 for employees identified in subsection 1, paragraphs C to H; after December 31, 1999 for employees identified in subsection 1, paragraphs I to K; any employee identified in subsection 1, paragraph M; after June 30, 2020 for employees identified in subsection 1, paragraphs N to P; after September 30, 2021 for employees identified in subsection 1, paragraph Q; after September 30, 2025 for employees identified in subsection 1, paragraph R; &lt;/w:t&gt;&lt;/w:r&gt;&lt;w:r&gt;&lt;w:rPr&gt;&lt;w:u w:val="single" /&gt;&lt;/w:rPr&gt;&lt;w:t&gt;after July 31, 2026 for employees identified in subsection 1, paragraph S;&lt;/w:t&gt;&lt;/w:r&gt;&lt;w:r&gt;&lt;w:t xml:space="preserve"&gt; and any employee identified in subsection 1, paragraph L, qualifies for a service retirement benefit if that member either:&lt;/w:t&gt;&lt;/w:r&gt;&lt;/w:p&gt;&lt;w:p w:rsidR="00D87A6A" w:rsidRDefault="00D87A6A" w:rsidP="00D87A6A"&gt;&lt;w:pPr&gt;&lt;w:ind w:left="720" /&gt;&lt;/w:pPr&gt;&lt;w:bookmarkStart w:id="25" w:name="_PAR__3_4404b54a_0c97_46e4_8dc7_e4dd5718" /&gt;&lt;w:bookmarkEnd w:id="24" /&gt;&lt;w:r&gt;&lt;w:t&gt;A.  Is at least 55 years of age and has completed at least 10 years of creditable service under the 1998 Special Plan in any one or a combination of the capacities; or&lt;/w:t&gt;&lt;/w:r&gt;&lt;/w:p&gt;&lt;w:p w:rsidR="00D87A6A" w:rsidRDefault="00D87A6A" w:rsidP="00D87A6A"&gt;&lt;w:pPr&gt;&lt;w:ind w:left="720" /&gt;&lt;/w:pPr&gt;&lt;w:bookmarkStart w:id="26" w:name="_PAR__4_12740787_4057_411a_a173_5c91dc86" /&gt;&lt;w:bookmarkEnd w:id="25" /&gt;&lt;w:r&gt;&lt;w:t&gt;B.  Has completed at least 25 years of creditable service in any one or a combination of the capacities specified in subsection 1, whether or not the creditable service included in determining that the 25-year requirement has been met was earned under the 1998 Special Plan or prior to its establishment.&lt;/w:t&gt;&lt;/w:r&gt;&lt;/w:p&gt;&lt;w:p w:rsidR="00D87A6A" w:rsidRDefault="00D87A6A" w:rsidP="00D87A6A"&gt;&lt;w:pPr&gt;&lt;w:ind w:left="360" w:firstLine="360" /&gt;&lt;/w:pPr&gt;&lt;w:bookmarkStart w:id="27" w:name="_PAR__5_f7d65df5_ec38_4b10_ae18_4f70d6a2" /&gt;&lt;w:bookmarkEnd w:id="26" /&gt;&lt;w:r&gt;&lt;w:rPr&gt;&lt;w:b /&gt;&lt;w:sz w:val="24" /&gt;&lt;/w:rPr&gt;&lt;w:t&gt;Sec. 5.  5 MRSA §17851-A, sub-§3, ¶A,&lt;/w:t&gt;&lt;/w:r&gt;&lt;w:r&gt;&lt;w:t xml:space="preserve"&gt; as amended by PL 2025, c. 388, Pt. R, §5, is further amended by amending subparagraph (1) to read:&lt;/w:t&gt;&lt;/w:r&gt;&lt;/w:p&gt;&lt;w:p w:rsidR="00D87A6A" w:rsidRDefault="00D87A6A" w:rsidP="00D87A6A"&gt;&lt;w:pPr&gt;&lt;w:ind w:left="1080" /&gt;&lt;/w:pPr&gt;&lt;w:bookmarkStart w:id="28" w:name="_PAR__6_ddcd39db_5136_4341_adcd_6ca591eb" /&gt;&lt;w:bookmarkEnd w:id="27" /&gt;&lt;w:r&gt;&lt;w:t xml:space="preserve"&gt;(1)  Service credit purchased by repayment of an earlier refund of accumulated contributions following termination of service is included only to the extent that time to which the refund relates was served after June 30, 1998 and before September 1, 2002 for employees identified in subsection 1, paragraphs A and B; after June 30, 1998 for employees identified in subsection 1, paragraphs C to H; after December 31, 1999 for employees identified in subsection 1, paragraphs I to K; after June 30, 2020 for employees identified in subsection 1, paragraphs N to P; and after September 30, 2021 for employees identified in subsection 1, paragraph Q in any one or a combination of the capacities specified in subsection 1.  Service credit may be purchased for service by an employee identified in subsection 1, paragraphs L, M &lt;/w:t&gt;&lt;/w:r&gt;&lt;w:r&gt;&lt;w:rPr&gt;&lt;w:strike /&gt;&lt;/w:rPr&gt;&lt;w:t&gt;and&lt;/w:t&gt;&lt;/w:r&gt;&lt;w:r&gt;&lt;w:rPr&gt;&lt;w:u w:val="single" /&gt;&lt;/w:rPr&gt;&lt;w:t&gt;,&lt;/w:t&gt;&lt;/w:r&gt;&lt;w:r&gt;&lt;w:t xml:space="preserve"&gt; R &lt;/w:t&gt;&lt;/w:r&gt;&lt;w:r&gt;&lt;w:rPr&gt;&lt;w:u w:val="single" /&gt;&lt;/w:rPr&gt;&lt;w:t&gt;and S&lt;/w:t&gt;&lt;/w:r&gt;&lt;w:r&gt;&lt;w:t xml:space="preserve"&gt; regardless of when performed; and&lt;/w:t&gt;&lt;/w:r&gt;&lt;/w:p&gt;&lt;w:p w:rsidR="00D87A6A" w:rsidRDefault="00D87A6A" w:rsidP="00D87A6A"&gt;&lt;w:pPr&gt;&lt;w:ind w:left="360" w:firstLine="360" /&gt;&lt;/w:pPr&gt;&lt;w:bookmarkStart w:id="29" w:name="_PAR__7_e7d6af9a_cb6f_4510_9e39_0f95bff1" /&gt;&lt;w:bookmarkEnd w:id="28" /&gt;&lt;w:r&gt;&lt;w:rPr&gt;&lt;w:b /&gt;&lt;w:sz w:val="24" /&gt;&lt;/w:rPr&gt;&lt;w:t&gt;Sec. 6.  5 MRSA §17851-A, sub-§4, ¶A,&lt;/w:t&gt;&lt;/w:r&gt;&lt;w:r&gt;&lt;w:t xml:space="preserve"&gt; as amended by PL 2025, c. 388, Pt. R, §6, is further amended to read:&lt;/w:t&gt;&lt;/w:r&gt;&lt;/w:p&gt;&lt;w:p w:rsidR="00D87A6A" w:rsidRDefault="00D87A6A" w:rsidP="00D87A6A"&gt;&lt;w:pPr&gt;&lt;w:ind w:left="720" /&gt;&lt;/w:pPr&gt;&lt;w:bookmarkStart w:id="30" w:name="_PAR__8_dccd03d6_c7b0_4dbb_a1ec_b9dffb29" /&gt;&lt;w:bookmarkEnd w:id="29" /&gt;&lt;w:r&gt;&lt;w:t xml:space="preserve"&gt;A.  If all of the member's creditable service in any one or a combination of the capacities specified in subsection 1 was earned after June 30, 1998 and before September 1, 2002 for employees identified in subsection 1, paragraphs A and B; after June 30, 1998 for employees identified in subsection 1, paragraphs C to H; after December 31, 1999 for employees identified in subsection 1, paragraphs I to K; after December 31, 2001 for employees identified in subsection 1, paragraph L; after June 30, 2002 for employees identified in subsection 1, paragraph M; after June 30, 2020 for employees identified in subsection 1, paragraphs N to P; after September 30, 2021 for employees identified in subsection 1, paragraph Q; &lt;/w:t&gt;&lt;/w:r&gt;&lt;w:r&gt;&lt;w:rPr&gt;&lt;w:strike /&gt;&lt;/w:rPr&gt;&lt;w:t&gt;and&lt;/w:t&gt;&lt;/w:r&gt;&lt;w:r&gt;&lt;w:t xml:space="preserve"&gt; after September 30, 2025 for employees identified in subsection 1, paragraph R; &lt;/w:t&gt;&lt;/w:r&gt;&lt;w:r&gt;&lt;w:rPr&gt;&lt;w:u w:val="single" /&gt;&lt;/w:rPr&gt;&lt;w:t&gt;and after July 31, 2026 for employees identified in subsection 1, paragraph S;&lt;/w:t&gt;&lt;/w:r&gt;&lt;w:r&gt;&lt;w:t xml:space="preserve"&gt; if service credit was purchased by repayment of an earlier refund of accumulated contributions for service in any one or a combination of the capacities specified in subsection 1 after June 30, 1998 and before &lt;/w:t&gt;&lt;/w:r&gt;&lt;w:bookmarkStart w:id="31" w:name="_PAGE_SPLIT__d927a906_7229_43f2_b5e0_9d5" /&gt;&lt;w:bookmarkStart w:id="32" w:name="_PAGE__3_f09d4344_7d8d_47aa_992b_d1876d2" /&gt;&lt;w:bookmarkStart w:id="33" w:name="_PAR__2_f61e30ac_e8fc_439b_9279_4ca61039" /&gt;&lt;w:bookmarkEnd w:id="23" /&gt;&lt;w:bookmarkEnd w:id="30" /&gt;&lt;w:r&gt;&lt;w:t&gt;S&lt;/w:t&gt;&lt;/w:r&gt;&lt;w:bookmarkEnd w:id="31" /&gt;&lt;w:r&gt;&lt;w:t xml:space="preserve"&gt;eptember 1, 2002 for employees identified in subsection 1, paragraphs A and B; after June 30, 1998 for employees identified in subsection 1, paragraphs C to H; after December 31, 1999 for employees identified in subsection 1, paragraphs I to K; after December 31, 2001 for employees identified in subsection 1, paragraph L; after June 30, 2002 for employees identified in subsection 1, paragraph M; after June 30, 2020 for employees identified in subsection 1, paragraphs N to P; after September 30, 2021 for employees identified in subsection 1, paragraph Q; &lt;/w:t&gt;&lt;/w:r&gt;&lt;w:r&gt;&lt;w:rPr&gt;&lt;w:strike /&gt;&lt;/w:rPr&gt;&lt;w:t&gt;and&lt;/w:t&gt;&lt;/w:r&gt;&lt;w:r&gt;&lt;w:t xml:space="preserve"&gt; after September 30, 2025 for employees identified in subsection 1, paragraph R; &lt;/w:t&gt;&lt;/w:r&gt;&lt;w:r&gt;&lt;w:rPr&gt;&lt;w:u w:val="single" /&gt;&lt;/w:rPr&gt;&lt;w:t&gt;and after July 31, 2026 for employees identified in subsection 1, paragraph S;&lt;/w:t&gt;&lt;/w:r&gt;&lt;w:r&gt;&lt;w:t xml:space="preserve"&gt; or if service credit was purchased by other than the repayment of an earlier refund and eligibility to make the purchase of the service credit, including, but not limited to, service credit for military service, was achieved after June 30, 1998 and before September 1, 2002 for employees identified in subsection 1, paragraphs A and B; after June 30, 1998 for employees identified in subsection 1, paragraphs C to H; after December 31, 1999 for employees identified in subsection 1, paragraphs I to K; after December 31, 2001 for employees identified in subsection 1, paragraph L; after June 30, 2002 for employees identified in subsection 1, paragraph M; after June 30, 2020 for employees identified in subsection 1, paragraphs N to P; after September 30, 2021 for employees identified in subsection 1, paragraph Q; &lt;/w:t&gt;&lt;/w:r&gt;&lt;w:r&gt;&lt;w:rPr&gt;&lt;w:strike /&gt;&lt;/w:rPr&gt;&lt;w:t&gt;and&lt;/w:t&gt;&lt;/w:r&gt;&lt;w:r&gt;&lt;w:t xml:space="preserve"&gt; after September 30, 2025 for employees identified in subsection 1, paragraph R&lt;/w:t&gt;&lt;/w:r&gt;&lt;w:r&gt;&lt;w:rPr&gt;&lt;w:u w:val="single" /&gt;&lt;/w:rPr&gt;&lt;w:t&gt;; and after July 31, 2026 for employees identified in subsection 1, paragraph S&lt;/w:t&gt;&lt;/w:r&gt;&lt;w:r&gt;&lt;w:t&gt;, the benefit must be computed as provided in section 17852, subsection 1, paragraph A.&lt;/w:t&gt;&lt;/w:r&gt;&lt;/w:p&gt;&lt;w:p w:rsidR="00D87A6A" w:rsidRDefault="00D87A6A" w:rsidP="00D87A6A"&gt;&lt;w:pPr&gt;&lt;w:ind w:left="1080" /&gt;&lt;/w:pPr&gt;&lt;w:bookmarkStart w:id="34" w:name="_PAR__3_b1513d8e_e348_4f1b_b9d8_3f236b79" /&gt;&lt;w:bookmarkEnd w:id="33" /&gt;&lt;w:r&gt;&lt;w:t&gt;(1)  If the member had 10 years of creditable service on July 1, 1993, the benefit under subsection 2, paragraph B must be reduced as provided in section 17852, subsection 3, paragraphs A and B.&lt;/w:t&gt;&lt;/w:r&gt;&lt;/w:p&gt;&lt;w:p w:rsidR="00D87A6A" w:rsidRDefault="00D87A6A" w:rsidP="00D87A6A"&gt;&lt;w:pPr&gt;&lt;w:ind w:left="1080" /&gt;&lt;/w:pPr&gt;&lt;w:bookmarkStart w:id="35" w:name="_PAR__4_a36673ca_bd03_4cd1_83ff_2e763c49" /&gt;&lt;w:bookmarkEnd w:id="34" /&gt;&lt;w:r&gt;&lt;w:t&gt;(2)  If the member had fewer than 10 years of creditable service on July 1, 1993, the benefit under subsection 2, paragraph B must be reduced by 6% for each year that the member's age precedes 55 years of age.&lt;/w:t&gt;&lt;/w:r&gt;&lt;/w:p&gt;&lt;w:p w:rsidR="00D87A6A" w:rsidRDefault="00D87A6A" w:rsidP="00D87A6A"&gt;&lt;w:pPr&gt;&lt;w:ind w:left="360" w:firstLine="360" /&gt;&lt;/w:pPr&gt;&lt;w:bookmarkStart w:id="36" w:name="_PAR__5_ef121962_0f7f_4851_842d_b2d1692e" /&gt;&lt;w:bookmarkEnd w:id="35" /&gt;&lt;w:r&gt;&lt;w:rPr&gt;&lt;w:b /&gt;&lt;w:sz w:val="24" /&gt;&lt;/w:rPr&gt;&lt;w:t&gt;Sec. 7.  5 MRSA §17851-A, sub-§4, ¶B,&lt;/w:t&gt;&lt;/w:r&gt;&lt;w:r&gt;&lt;w:t xml:space="preserve"&gt; as amended by PL 2025, c. 388, Pt. R, §7, is further amended to read:&lt;/w:t&gt;&lt;/w:r&gt;&lt;/w:p&gt;&lt;w:p w:rsidR="00D87A6A" w:rsidRDefault="00D87A6A" w:rsidP="00D87A6A"&gt;&lt;w:pPr&gt;&lt;w:ind w:left="720" /&gt;&lt;/w:pPr&gt;&lt;w:bookmarkStart w:id="37" w:name="_PAR__6_1ad2ecb0_7e36_48e9_9a65_3e82887f" /&gt;&lt;w:bookmarkEnd w:id="36" /&gt;&lt;w:r&gt;&lt;w:t xml:space="preserve"&gt;B.  Except as provided in paragraphs D, E, F &lt;/w:t&gt;&lt;/w:r&gt;&lt;w:r&gt;&lt;w:rPr&gt;&lt;w:strike /&gt;&lt;/w:rPr&gt;&lt;w:t&gt;and&lt;/w:t&gt;&lt;/w:r&gt;&lt;w:r&gt;&lt;w:rPr&gt;&lt;w:u w:val="single" /&gt;&lt;/w:rPr&gt;&lt;w:t&gt;,&lt;/w:t&gt;&lt;/w:r&gt;&lt;w:r&gt;&lt;w:t xml:space="preserve"&gt; G &lt;/w:t&gt;&lt;/w:r&gt;&lt;w:r&gt;&lt;w:rPr&gt;&lt;w:u w:val="single" /&gt;&lt;/w:rPr&gt;&lt;w:t&gt;and H&lt;/w:t&gt;&lt;/w:r&gt;&lt;w:r&gt;&lt;w:t xml:space="preserve"&gt;, if some part of the member's creditable service in any one or a combination of the capacities specified in subsection 1 was earned before July 1, 1998 for employees identified in subsection 1, paragraphs A to H; before January 1, 2000 for employees identified in subsection 1, paragraphs I to K; before January 1, 2002 for employees identified in subsection 1, paragraph L; before July 1, 2002 for employees identified in subsection 1, paragraph M; before July 1, 2020 for employees identified in subsection 1, paragraphs N to P; before October 1, 2021 for employees identified in subsection 1, paragraph Q; &lt;/w:t&gt;&lt;/w:r&gt;&lt;w:r&gt;&lt;w:rPr&gt;&lt;w:strike /&gt;&lt;/w:rPr&gt;&lt;w:t&gt;and&lt;/w:t&gt;&lt;/w:r&gt;&lt;w:r&gt;&lt;w:t xml:space="preserve"&gt; before October 1, 2025 for employees identified in subsection 1, paragraph R&lt;/w:t&gt;&lt;/w:r&gt;&lt;w:r&gt;&lt;w:rPr&gt;&lt;w:u w:val="single" /&gt;&lt;/w:rPr&gt;&lt;w:t&gt;; and before August 1, 2026 for employees identified in subsection 1, paragraph S&lt;/w:t&gt;&lt;/w:r&gt;&lt;w:r&gt;&lt;w:t xml:space="preserve"&gt; and some part of the member's creditable service in any one or a combination of the capacities specified in subsection 1 was earned after June 30, 1998 and before September 1, 2002 for employees identified in subsection 1, paragraphs A and B; after June 30, 1998 for employees identified in subsection 1, paragraphs C to H; after December 31, 1999 for employees identified in subsection 1, paragraphs I to K; after December 31, 2001 for employees identified in subsection 1, paragraph L; after June 30, 2002 for employees identified in &lt;/w:t&gt;&lt;/w:r&gt;&lt;w:bookmarkStart w:id="38" w:name="_PAGE_SPLIT__afccc47e_3d45_4f70_a6f7_74d" /&gt;&lt;w:bookmarkStart w:id="39" w:name="_PAGE__4_47655c45_a191_4b28_a70d_b6ca814" /&gt;&lt;w:bookmarkStart w:id="40" w:name="_PAR__2_6e705c98_fe89_443e_a3d8_e0f6f24c" /&gt;&lt;w:bookmarkEnd w:id="32" /&gt;&lt;w:bookmarkEnd w:id="37" /&gt;&lt;w:r&gt;&lt;w:t&gt;s&lt;/w:t&gt;&lt;/w:r&gt;&lt;w:bookmarkEnd w:id="38" /&gt;&lt;w:r&gt;&lt;w:t xml:space="preserve"&gt;ubsection 1, paragraph M; after June 30, 2020 for employees identified in subsection 1, paragraphs N to P; after September 30, 2021 for employees identified in subsection 1, paragraph Q; &lt;/w:t&gt;&lt;/w:r&gt;&lt;w:r&gt;&lt;w:rPr&gt;&lt;w:strike /&gt;&lt;/w:rPr&gt;&lt;w:t&gt;and&lt;/w:t&gt;&lt;/w:r&gt;&lt;w:r&gt;&lt;w:t xml:space="preserve"&gt; after September 30, 2025 for employees identified in subsection 1, paragraph R&lt;/w:t&gt;&lt;/w:r&gt;&lt;w:r&gt;&lt;w:rPr&gt;&lt;w:u w:val="single" /&gt;&lt;/w:rPr&gt;&lt;w:t&gt;; and after July 31, 2026 for employees identified in subsection 1, paragraph S&lt;/w:t&gt;&lt;/w:r&gt;&lt;w:r&gt;&lt;w:t&gt;, then the member's service retirement benefit must be computed in segments and the amount of the member's service retirement benefit is the sum of the segments.  The segments must be computed as follows:&lt;/w:t&gt;&lt;/w:r&gt;&lt;/w:p&gt;&lt;w:p w:rsidR="00D87A6A" w:rsidRDefault="00D87A6A" w:rsidP="00D87A6A"&gt;&lt;w:pPr&gt;&lt;w:ind w:left="1080" /&gt;&lt;/w:pPr&gt;&lt;w:bookmarkStart w:id="41" w:name="_PAR__3_afe885b2_7c48_4b51_945a_2e32feea" /&gt;&lt;w:bookmarkEnd w:id="40" /&gt;&lt;w:r&gt;&lt;w:t xml:space="preserve"&gt;(1)  The segment or, if the member served in more than one of the capacities specified in subsection 1 and the benefits related to the capacities are not interchangeable under section 17856, segments that reflect creditable service earned before July 1, 1998 for employees identified in subsection 1, paragraphs A to H; before January 1, 2000 for employees identified in subsection 1, paragraphs I to K; before January 1, 2002 for employees identified in subsection 1, paragraph L; before July 1, 2002 for employees identified in subsection 1, paragraph M; before July 1, 2020 for employees identified in subsection 1, paragraphs N to P; before October 1, 2021 for employees identified in subsection 1, paragraph Q; &lt;/w:t&gt;&lt;/w:r&gt;&lt;w:r&gt;&lt;w:rPr&gt;&lt;w:strike /&gt;&lt;/w:rPr&gt;&lt;w:t&gt;and&lt;/w:t&gt;&lt;/w:r&gt;&lt;w:r&gt;&lt;w:t xml:space="preserve"&gt; before October 1, 2025 for employees identified in subsection 1, paragraph R&lt;/w:t&gt;&lt;/w:r&gt;&lt;w:r&gt;&lt;w:rPr&gt;&lt;w:u w:val="single" /&gt;&lt;/w:rPr&gt;&lt;w:t&gt;; and before August 1, 2026 for employees identified in subsection 1, paragraph S&lt;/w:t&gt;&lt;/w:r&gt;&lt;w:r&gt;&lt;w:t xml:space="preserve"&gt; or purchased by repayment of an earlier refund of accumulated contributions for service before July 1, 1998, for employees identified in subsection 1, paragraphs A to H; before January 1, 2000 for employees identified in subsection 1, paragraphs I to K; before January 1, 2002 for employees identified in subsection 1, paragraph L; before July 1, 2002 for employees identified in subsection 1, paragraph M; before July 1, 2020 for employees identified in subsection 1, paragraphs N to P; before October 1, 2021 for employees identified in subsection 1, paragraph Q; &lt;/w:t&gt;&lt;/w:r&gt;&lt;w:r&gt;&lt;w:rPr&gt;&lt;w:strike /&gt;&lt;/w:rPr&gt;&lt;w:t&gt;and&lt;/w:t&gt;&lt;/w:r&gt;&lt;w:r&gt;&lt;w:t xml:space="preserve"&gt; before October 1, 2025 for employees identified in subsection 1, paragraph R&lt;/w:t&gt;&lt;/w:r&gt;&lt;w:r&gt;&lt;w:rPr&gt;&lt;w:u w:val="single" /&gt;&lt;/w:rPr&gt;&lt;w:t&gt;; and before August 1, 2026 for employees identified in subsection 1, paragraph S&lt;/w:t&gt;&lt;/w:r&gt;&lt;w:r&gt;&lt;w:t xml:space="preserve"&gt; in a capacity or capacities specified in subsection 1 or purchased by other than the repayment of a refund and eligibility to make the purchase of the service credit, including, but not limited to, service credit for military service, was achieved before July 1, 1998 for employees identified in subsection 1, paragraphs A to H; before January 1, 2000 for employees identified in subsection 1, paragraphs I to K; before January 1, 2002 for employees identified in subsection 1, paragraph L; before July 1, 2002 for employees identified in subsection 1, paragraph M; before July 1, 2020 for employees identified in subsection 1, paragraphs N to P; before October 1, 2021 for employees identified in subsection 1, paragraph Q; &lt;/w:t&gt;&lt;/w:r&gt;&lt;w:r&gt;&lt;w:rPr&gt;&lt;w:strike /&gt;&lt;/w:rPr&gt;&lt;w:t&gt;and&lt;/w:t&gt;&lt;/w:r&gt;&lt;w:r&gt;&lt;w:t xml:space="preserve"&gt; before October 1, 2025 for employees identified in subsection 1, paragraph R&lt;/w:t&gt;&lt;/w:r&gt;&lt;w:r&gt;&lt;w:rPr&gt;&lt;w:u w:val="single" /&gt;&lt;/w:rPr&gt;&lt;w:t&gt;; and before August 1, 2026 for employees identified in subsection 1, paragraph S&lt;/w:t&gt;&lt;/w:r&gt;&lt;w:r&gt;&lt;w:t&gt;, must be computed under section 17852, subsection 1, paragraph A.  If the member is qualified under subsection 2, paragraph B and:&lt;/w:t&gt;&lt;/w:r&gt;&lt;/w:p&gt;&lt;w:p w:rsidR="00D87A6A" w:rsidRDefault="00D87A6A" w:rsidP="00D87A6A"&gt;&lt;w:pPr&gt;&lt;w:ind w:left="1440" /&gt;&lt;/w:pPr&gt;&lt;w:bookmarkStart w:id="42" w:name="_PAR__4_f0750190_332e_4622_b435_66d939de" /&gt;&lt;w:bookmarkEnd w:id="41" /&gt;&lt;w:r&gt;&lt;w:t&gt;(a)  Had 10 years of creditable service on July 1, 1993, the amount of the segment or segments must be reduced as provided in section 17852, subsection 3, paragraphs A and B; or&lt;/w:t&gt;&lt;/w:r&gt;&lt;/w:p&gt;&lt;w:p w:rsidR="00D87A6A" w:rsidRDefault="00D87A6A" w:rsidP="00D87A6A"&gt;&lt;w:pPr&gt;&lt;w:ind w:left="1440" /&gt;&lt;/w:pPr&gt;&lt;w:bookmarkStart w:id="43" w:name="_PAR__5_dfa704fc_16b3_42e6_b633_8bdaca8a" /&gt;&lt;w:bookmarkEnd w:id="42" /&gt;&lt;w:r&gt;&lt;w:t&gt;(b)  Had fewer than 10 years of creditable service on July 1, 1993, the amount of the segment or segments must be reduced as provided in section 17852, subsection 3‑A; and&lt;/w:t&gt;&lt;/w:r&gt;&lt;/w:p&gt;&lt;w:p w:rsidR="00D87A6A" w:rsidRDefault="00D87A6A" w:rsidP="00D87A6A"&gt;&lt;w:pPr&gt;&lt;w:ind w:left="1080" /&gt;&lt;/w:pPr&gt;&lt;w:bookmarkStart w:id="44" w:name="_PAGE__5_5e50eb1b_85f4_4346_ae49_198048c" /&gt;&lt;w:bookmarkStart w:id="45" w:name="_PAR__2_91a150f2_3431_4588_8836_b3384da4" /&gt;&lt;w:bookmarkEnd w:id="39" /&gt;&lt;w:bookmarkEnd w:id="43" /&gt;&lt;w:r&gt;&lt;w:t xml:space="preserve"&gt;(2)  The segment that reflects creditable service earned after June 30, 1998 and before September 1, 2002 for employees identified in subsection 1, paragraphs A and B; after June 30, 1998 for employees identified in subsection 1, paragraphs C to H; after December 31, 1999 for employees identified in subsection 1, paragraphs I to K; after December 31, 2001 for employees identified in subsection 1, paragraph L; after June 30, 2002 for employees identified in subsection 1, paragraph M; after June 30, 2020 for employees identified in subsection 1, paragraphs N to P; after September 30, 2021 for employees identified in subsection 1, paragraph Q; &lt;/w:t&gt;&lt;/w:r&gt;&lt;w:r&gt;&lt;w:rPr&gt;&lt;w:strike /&gt;&lt;/w:rPr&gt;&lt;w:t&gt;and&lt;/w:t&gt;&lt;/w:r&gt;&lt;w:r&gt;&lt;w:t xml:space="preserve"&gt; after September 30, 2025 for employees identified in subsection 1, paragraph R&lt;/w:t&gt;&lt;/w:r&gt;&lt;w:r&gt;&lt;w:rPr&gt;&lt;w:u w:val="single" /&gt;&lt;/w:rPr&gt;&lt;w:t&gt;; and after July 31, 2026 for employees identified in subsection 1, paragraph S&lt;/w:t&gt;&lt;/w:r&gt;&lt;w:r&gt;&lt;w:t xml:space="preserve"&gt; or purchased by repayment of an earlier refund of accumulated contributions for service after June 30, 1998 and before September 1, 2002 for employees identified in subsection 1, paragraphs A and B; after June 30, 1998 for employees identified in subsection 1, paragraphs C to H; after December 31, 1999 for employees identified in subsection 1, paragraphs I to K; after December 31, 2001 for employees identified in subsection 1, paragraph L; after June 30, 2002 for employees identified in subsection 1, paragraph M; after June 30, 2020 for employees identified in subsection 1, paragraphs N to P; after September 30, 2021 for employees identified in subsection 1, paragraph Q; &lt;/w:t&gt;&lt;/w:r&gt;&lt;w:r&gt;&lt;w:rPr&gt;&lt;w:strike /&gt;&lt;/w:rPr&gt;&lt;w:t&gt;and&lt;/w:t&gt;&lt;/w:r&gt;&lt;w:r&gt;&lt;w:t xml:space="preserve"&gt; after September 30, 2025 for employees identified in subsection 1, paragraph R&lt;/w:t&gt;&lt;/w:r&gt;&lt;w:r&gt;&lt;w:rPr&gt;&lt;w:u w:val="single" /&gt;&lt;/w:rPr&gt;&lt;w:t&gt;; and after July 31, 2026 for employees identified in subsection 1, paragraph S&lt;/w:t&gt;&lt;/w:r&gt;&lt;w:r&gt;&lt;w:t xml:space="preserve"&gt; in any one or a combination of the capacities specified in subsection 1, or purchased by other than the repayment of a refund and eligibility to make the purchase of the service credit, including, but not limited to, service credit for military service, was achieved after June 30, 1998 and before September 1, 2002 for employees identified in subsection 1, paragraphs A and B; after June 30, 1998 for employees identified in subsection 1, paragraphs C to H; after December 31, 1999 for employees identified in subsection 1, paragraphs I to K; after December 31, 2001 for employees identified in subsection 1, paragraph L; after June 30, 2002 for employees identified in subsection 1, paragraph M; after June 30, 2020 for employees identified in subsection 1, paragraphs N to P; after September 30, 2021 for employees identified in subsection 1, paragraph Q; &lt;/w:t&gt;&lt;/w:r&gt;&lt;w:r&gt;&lt;w:rPr&gt;&lt;w:strike /&gt;&lt;/w:rPr&gt;&lt;w:t&gt;and&lt;/w:t&gt;&lt;/w:r&gt;&lt;w:r&gt;&lt;w:t xml:space="preserve"&gt; after September 30, 2025 for employees identified in subsection 1, paragraph R&lt;/w:t&gt;&lt;/w:r&gt;&lt;w:r&gt;&lt;w:rPr&gt;&lt;w:u w:val="single" /&gt;&lt;/w:rPr&gt;&lt;w:t&gt;; and after July 31, 2026 for employees identified in subsection 1, paragraph S&lt;/w:t&gt;&lt;/w:r&gt;&lt;w:r&gt;&lt;w:t xml:space="preserve"&gt; must be computed under section 17852, subsection 1, paragraph A.  If the member is qualified under subsection 2, paragraph B and:&lt;/w:t&gt;&lt;/w:r&gt;&lt;/w:p&gt;&lt;w:p w:rsidR="00D87A6A" w:rsidRDefault="00D87A6A" w:rsidP="00D87A6A"&gt;&lt;w:pPr&gt;&lt;w:ind w:left="1440" /&gt;&lt;/w:pPr&gt;&lt;w:bookmarkStart w:id="46" w:name="_PAR__3_184dfdae_6cbb_4beb_9dd4_6d0562fe" /&gt;&lt;w:bookmarkEnd w:id="45" /&gt;&lt;w:r&gt;&lt;w:t&gt;(a)  Had 10 years of creditable service on July 1, 1993, the segment amount must be reduced in the manner provided in section 17852, subsection 3, paragraphs A and B for each year that the member's age precedes 55 years of age; or&lt;/w:t&gt;&lt;/w:r&gt;&lt;/w:p&gt;&lt;w:p w:rsidR="00D87A6A" w:rsidRDefault="00D87A6A" w:rsidP="00D87A6A"&gt;&lt;w:pPr&gt;&lt;w:ind w:left="1440" /&gt;&lt;/w:pPr&gt;&lt;w:bookmarkStart w:id="47" w:name="_PAR__4_e91c2d6f_6efc_4449_b3a2_dea8b488" /&gt;&lt;w:bookmarkEnd w:id="46" /&gt;&lt;w:r&gt;&lt;w:t&gt;(b)  Had fewer than 10 years of creditable service on July 1, 1993, the segment amount must be reduced by 6% for each year that the member's age precedes 55 years of age.&lt;/w:t&gt;&lt;/w:r&gt;&lt;/w:p&gt;&lt;w:p w:rsidR="00D87A6A" w:rsidRDefault="00D87A6A" w:rsidP="00D87A6A"&gt;&lt;w:pPr&gt;&lt;w:ind w:left="360" w:firstLine="360" /&gt;&lt;/w:pPr&gt;&lt;w:bookmarkStart w:id="48" w:name="_PAR__5_3f540475_ccb5_400d_9e8a_57598640" /&gt;&lt;w:bookmarkEnd w:id="47" /&gt;&lt;w:r&gt;&lt;w:rPr&gt;&lt;w:b /&gt;&lt;w:sz w:val="24" /&gt;&lt;/w:rPr&gt;&lt;w:t&gt;Sec. 8.  5 MRSA §17851-A, sub-§4, ¶H&lt;/w:t&gt;&lt;/w:r&gt;&lt;w:r&gt;&lt;w:t xml:space="preserve"&gt; is enacted to read:&lt;/w:t&gt;&lt;/w:r&gt;&lt;/w:p&gt;&lt;w:p w:rsidR="00D87A6A" w:rsidRDefault="00D87A6A" w:rsidP="00D87A6A"&gt;&lt;w:pPr&gt;&lt;w:ind w:left="720" /&gt;&lt;/w:pPr&gt;&lt;w:bookmarkStart w:id="49" w:name="_PAR__6_e8a2a3b7_1492_4924_8b7f_36384b68" /&gt;&lt;w:bookmarkEnd w:id="48" /&gt;&lt;w:r&gt;&lt;w:rPr&gt;&lt;w:u w:val="single" /&gt;&lt;/w:rPr&gt;&lt;w:t xml:space="preserve"&gt;H.  The service retirement benefit of a member to whom subsection 1, paragraph S applies and who qualifies for service retirement benefits under subsection 2 must be &lt;/w:t&gt;&lt;/w:r&gt;&lt;w:bookmarkStart w:id="50" w:name="_PAGE_SPLIT__b1f93e70_ca9a_4d6f_bce1_6eb" /&gt;&lt;w:bookmarkStart w:id="51" w:name="_PAGE__6_14f2b281_9dee_4b9f_8a21_7045049" /&gt;&lt;w:bookmarkStart w:id="52" w:name="_PAR__2_e635e58d_3cc3_4bf9_a712_0bf5b952" /&gt;&lt;w:bookmarkEnd w:id="44" /&gt;&lt;w:bookmarkEnd w:id="49" /&gt;&lt;w:r&gt;&lt;w:rPr&gt;&lt;w:u w:val="single" /&gt;&lt;/w:rPr&gt;&lt;w:t&gt;c&lt;/w:t&gt;&lt;/w:r&gt;&lt;w:bookmarkEnd w:id="50" /&gt;&lt;w:r&gt;&lt;w:rPr&gt;&lt;w:u w:val="single" /&gt;&lt;/w:rPr&gt;&lt;w:t&gt;omputed under section 17852, subsection 1, paragraph A on the basis of all of the member's creditable service in the capacity specified in subsection 1, paragraph S, regardless of when that creditable service was earned, except that for a member qualifying under subsection 2, paragraph B:&lt;/w:t&gt;&lt;/w:r&gt;&lt;w:r&gt;&lt;w:t xml:space="preserve"&gt; &lt;/w:t&gt;&lt;/w:r&gt;&lt;/w:p&gt;&lt;w:p w:rsidR="00D87A6A" w:rsidRDefault="00D87A6A" w:rsidP="00D87A6A"&gt;&lt;w:pPr&gt;&lt;w:ind w:left="1080" /&gt;&lt;/w:pPr&gt;&lt;w:bookmarkStart w:id="53" w:name="_PAR__3_a8516762_1112_4df3_9208_a7bd3b6c" /&gt;&lt;w:bookmarkEnd w:id="52" /&gt;&lt;w:r&gt;&lt;w:rPr&gt;&lt;w:u w:val="single" /&gt;&lt;/w:rPr&gt;&lt;w:t&gt;(1)  If the member had 10 years of service on July 1, 1993, the benefit must be reduced as provided in section 17852, subsection 3, paragraphs A and B for each year the member's age precedes 55 years of age; or&lt;/w:t&gt;&lt;/w:r&gt;&lt;w:r&gt;&lt;w:t xml:space="preserve"&gt; &lt;/w:t&gt;&lt;/w:r&gt;&lt;/w:p&gt;&lt;w:p w:rsidR="00D87A6A" w:rsidRDefault="00D87A6A" w:rsidP="00D87A6A"&gt;&lt;w:pPr&gt;&lt;w:ind w:left="1080" /&gt;&lt;/w:pPr&gt;&lt;w:bookmarkStart w:id="54" w:name="_PAR__4_6985a12f_febb_4394_a90d_dc6eb760" /&gt;&lt;w:bookmarkEnd w:id="53" /&gt;&lt;w:r&gt;&lt;w:rPr&gt;&lt;w:u w:val="single" /&gt;&lt;/w:rPr&gt;&lt;w:t&gt;(2)  If the member had fewer than 10 years of creditable service on July 1, 1993, the benefit must be reduced by 6% for each year that the member's age precedes 55 years of age.&lt;/w:t&gt;&lt;/w:r&gt;&lt;/w:p&gt;&lt;w:p w:rsidR="00D87A6A" w:rsidRDefault="00D87A6A" w:rsidP="00D87A6A"&gt;&lt;w:pPr&gt;&lt;w:ind w:left="360" w:firstLine="360" /&gt;&lt;/w:pPr&gt;&lt;w:bookmarkStart w:id="55" w:name="_PAR__5_f7f7d997_c683_4638_a22d_4061dda4" /&gt;&lt;w:bookmarkEnd w:id="54" /&gt;&lt;w:r&gt;&lt;w:rPr&gt;&lt;w:b /&gt;&lt;w:sz w:val="24" /&gt;&lt;/w:rPr&gt;&lt;w:t&gt;Sec. 9.  5 MRSA §17851-A, sub-§5,&lt;/w:t&gt;&lt;/w:r&gt;&lt;w:r&gt;&lt;w:t xml:space="preserve"&gt; as amended by PL 2025, c. 388, Pt. R, §9, is further amended to read:&lt;/w:t&gt;&lt;/w:r&gt;&lt;/w:p&gt;&lt;w:p w:rsidR="00D87A6A" w:rsidRDefault="00D87A6A" w:rsidP="00D87A6A"&gt;&lt;w:pPr&gt;&lt;w:ind w:left="360" w:firstLine="360" /&gt;&lt;/w:pPr&gt;&lt;w:bookmarkStart w:id="56" w:name="_PAR__6_f701ecae_41ce_4dc0_8e28_5bcd44b7" /&gt;&lt;w:bookmarkEnd w:id="55" /&gt;&lt;w:r&gt;&lt;w:rPr&gt;&lt;w:b /&gt;&lt;/w:rPr&gt;&lt;w:t xml:space="preserve"&gt;5.  Contributions. &lt;/w:t&gt;&lt;/w:r&gt;&lt;w:r&gt;&lt;w:t xml:space="preserve"&gt; Notwithstanding any provision of subchapter 3 to the contrary, after June 30, 1998 and before September 1, 2002 for employees identified in subsection 1, paragraphs A and B; after June 30, 1998 for employees identified in subsection 1, paragraphs C to H; after December 31, 1999 for employees identified in subsection 1, paragraphs I to K; after December 31, 2001 for employees identified in subsection 1, paragraph L; after June 30, 2002 for employees identified in subsection 1, paragraph M; after June 30, 2020 for employees identified in subsection 1, paragraphs N to P; after September 30, 2021 for employees identified in subsection 1, paragraph Q; &lt;/w:t&gt;&lt;/w:r&gt;&lt;w:r&gt;&lt;w:rPr&gt;&lt;w:strike /&gt;&lt;/w:rPr&gt;&lt;w:t&gt;and&lt;/w:t&gt;&lt;/w:r&gt;&lt;w:r&gt;&lt;w:t xml:space="preserve"&gt; after September 30, 2025 for employees identified in subsection 1, paragraph R&lt;/w:t&gt;&lt;/w:r&gt;&lt;w:r&gt;&lt;w:rPr&gt;&lt;w:u w:val="single" /&gt;&lt;/w:rPr&gt;&lt;w:t&gt;; and after July 31, 2026 for employees identified in subsection 1, paragraph S&lt;/w:t&gt;&lt;/w:r&gt;&lt;w:r&gt;&lt;w:t&gt;, a member in the capacities specified in subsection 1 must contribute to the State Employee and Teacher Retirement Program or have pick-up contributions made at the rate of 8.65% of earnable compensation until the member has completed 25 years of creditable service as provided in this section and at the rate of 7.65% thereafter.&lt;/w:t&gt;&lt;/w:r&gt;&lt;/w:p&gt;&lt;w:p w:rsidR="00D87A6A" w:rsidRDefault="00D87A6A" w:rsidP="00D87A6A"&gt;&lt;w:pPr&gt;&lt;w:ind w:left="360" w:firstLine="360" /&gt;&lt;/w:pPr&gt;&lt;w:bookmarkStart w:id="57" w:name="_PAR__7_36ac3d19_0d65_4558_bd9d_20de45e5" /&gt;&lt;w:bookmarkEnd w:id="56" /&gt;&lt;w:r&gt;&lt;w:rPr&gt;&lt;w:b /&gt;&lt;w:sz w:val="24" /&gt;&lt;/w:rPr&gt;&lt;w:t&gt;Sec. 10.  Appropriations and allocations.&lt;/w:t&gt;&lt;/w:r&gt;&lt;w:r&gt;&lt;w:t&gt;  The following appropriations and allocations are made.&lt;/w:t&gt;&lt;/w:r&gt;&lt;/w:p&gt;&lt;w:p w:rsidR="00D87A6A" w:rsidRDefault="00D87A6A" w:rsidP="00D87A6A"&gt;&lt;w:pPr&gt;&lt;w:pStyle w:val="BPSParagraphLeftAlign" /&gt;&lt;w:suppressAutoHyphens /&gt;&lt;w:ind w:left="360" /&gt;&lt;/w:pPr&gt;&lt;w:bookmarkStart w:id="58" w:name="_PAR__8_10e218f4_86b6_47b8_9956_7712699a" /&gt;&lt;w:bookmarkEnd w:id="57" /&gt;&lt;w:r&gt;&lt;w:rPr&gt;&lt;w:b /&gt;&lt;/w:rPr&gt;&lt;w:t&gt;PUBLIC SAFETY, DEPARTMENT OF&lt;/w:t&gt;&lt;/w:r&gt;&lt;/w:p&gt;&lt;w:p w:rsidR="00D87A6A" w:rsidRDefault="00D87A6A" w:rsidP="00D87A6A"&gt;&lt;w:pPr&gt;&lt;w:pStyle w:val="BPSParagraphLeftAlign" /&gt;&lt;w:suppressAutoHyphens /&gt;&lt;w:ind w:left="360" /&gt;&lt;/w:pPr&gt;&lt;w:bookmarkStart w:id="59" w:name="_PAR__9_a088b94e_b721_4d9b_b24f_b59a5516" /&gt;&lt;w:bookmarkEnd w:id="58" /&gt;&lt;w:r&gt;&lt;w:rPr&gt;&lt;w:b /&gt;&lt;/w:rPr&gt;&lt;w:t&gt;Consolidated Emergency Communications Z021&lt;/w:t&gt;&lt;/w:r&gt;&lt;/w:p&gt;&lt;w:p w:rsidR="00D87A6A" w:rsidRDefault="00D87A6A" w:rsidP="00D87A6A"&gt;&lt;w:pPr&gt;&lt;w:ind w:left="360" /&gt;&lt;/w:pPr&gt;&lt;w:bookmarkStart w:id="60" w:name="_PAR__10_52cb28e9_5ebb_4fc6_87ef_111e8fa" /&gt;&lt;w:bookmarkEnd w:id="59" /&gt;&lt;w:r&gt;&lt;w:t&gt;Initiative: Provides funding to add the emergency communications director position to the 1998 Special Plan.&lt;/w:t&gt;&lt;/w:r&gt;&lt;/w:p&gt;&lt;w:tbl&gt;&lt;w:tblPr&gt;&lt;w:tblStyle w:val="BPSTable" /&gt;&lt;w:tblW w:w="0" w:type="auto" /&gt;&lt;w:tblInd w:w="360" w:type="dxa" /&gt;&lt;w:tblCellMar&gt;&lt;w:left w:w="0" w:type="dxa" /&gt;&lt;w:right w:w="0" w:type="dxa" /&gt;&lt;/w:tblCellMar&gt;&lt;w:tblLook w:val="04A0" w:firstRow="1" w:lastRow="0" w:firstColumn="1" w:lastColumn="0" w:noHBand="0" w:noVBand="1" /&gt;&lt;/w:tblPr&gt;&lt;w:tblGrid&gt;&lt;w:gridCol w:w="5011" /&gt;&lt;w:gridCol w:w="1462" /&gt;&lt;w:gridCol w:w="1462" /&gt;&lt;/w:tblGrid&gt;&lt;w:tr w:rsidR="00D87A6A" w:rsidTr="00DF3F62"&gt;&lt;w:tc&gt;&lt;w:tcPr&gt;&lt;w:tcW w:w="5069" w:type="dxa" /&gt;&lt;/w:tcPr&gt;&lt;w:p w:rsidR="00D87A6A" w:rsidRDefault="00D87A6A" w:rsidP="00DF3F62"&gt;&lt;w:pPr&gt;&lt;w:spacing w:before="0" w:after="0" /&gt;&lt;/w:pPr&gt;&lt;w:bookmarkStart w:id="61" w:name="_PAR__11_359142bb_292f_4f02_a725_a907156" /&gt;&lt;w:bookmarkStart w:id="62" w:name="_LINE__33_99610eae_eb1d_49dc_8987_c2100a" /&gt;&lt;w:bookmarkEnd w:id="60" /&gt;&lt;w:r&gt;&lt;w:rPr&gt;&lt;w:b /&gt;&lt;/w:rPr&gt;&lt;w:t&gt;CONSOLIDATED EMERGENCY&lt;/w:t&gt;&lt;/w:r&gt;&lt;w:bookmarkEnd w:id="62" /&gt;&lt;w:r&gt;&lt;w:rPr&gt;&lt;w:b /&gt;&lt;/w:rPr&gt;&lt;w:t xml:space="preserve"&gt; &lt;/w:t&gt;&lt;/w:r&gt;&lt;w:bookmarkStart w:id="63" w:name="_LINE__34_597ca6dd_f07e_404b_969a_8f8a64" /&gt;&lt;w:r&gt;&lt;w:rPr&gt;&lt;w:b /&gt;&lt;/w:rPr&gt;&lt;w:t&gt;COMMUNICATIONS FUND&lt;/w:t&gt;&lt;/w:r&gt;&lt;w:bookmarkEnd w:id="63" /&gt;&lt;/w:p&gt;&lt;/w:tc&gt;&lt;w:tc&gt;&lt;w:tcPr&gt;&lt;w:tcW w:w="1469" w:type="dxa" /&gt;&lt;/w:tcPr&gt;&lt;w:p w:rsidR="00D87A6A" w:rsidRDefault="00D87A6A" w:rsidP="00DF3F62"&gt;&lt;w:pPr&gt;&lt;w:spacing w:before="0" w:after="0" /&gt;&lt;w:jc w:val="right" /&gt;&lt;/w:pPr&gt;&lt;w:bookmarkStart w:id="64" w:name="_LINE__33_8b845ebd_a11c_4d13_956a_b34b10" /&gt;&lt;w:r&gt;&lt;w:rPr&gt;&lt;w:b /&gt;&lt;/w:rPr&gt;&lt;w:t&gt;2025-26&lt;/w:t&gt;&lt;/w:r&gt;&lt;w:bookmarkEnd w:id="64" /&gt;&lt;/w:p&gt;&lt;/w:tc&gt;&lt;w:tc&gt;&lt;w:tcPr&gt;&lt;w:tcW w:w="1469" w:type="dxa" /&gt;&lt;/w:tcPr&gt;&lt;w:p w:rsidR="00D87A6A" w:rsidRDefault="00D87A6A" w:rsidP="00DF3F62"&gt;&lt;w:pPr&gt;&lt;w:spacing w:before="0" w:after="0" /&gt;&lt;w:jc w:val="right" /&gt;&lt;/w:pPr&gt;&lt;w:bookmarkStart w:id="65" w:name="_LINE__33_13817261_d1f7_42fb_8c9c_23c897" /&gt;&lt;w:r&gt;&lt;w:rPr&gt;&lt;w:b /&gt;&lt;/w:rPr&gt;&lt;w:t&gt;2026-27&lt;/w:t&gt;&lt;/w:r&gt;&lt;w:bookmarkEnd w:id="65" /&gt;&lt;/w:p&gt;&lt;/w:tc&gt;&lt;/w:tr&gt;&lt;w:tr w:rsidR="00D87A6A" w:rsidTr="00DF3F62"&gt;&lt;w:tc&gt;&lt;w:tcPr&gt;&lt;w:tcW w:w="5069" w:type="dxa" /&gt;&lt;/w:tcPr&gt;&lt;w:p w:rsidR="00D87A6A" w:rsidRDefault="00D87A6A" w:rsidP="00DF3F62"&gt;&lt;w:pPr&gt;&lt;w:spacing w:before="0" w:after="0" /&gt;&lt;w:ind w:left="180" /&gt;&lt;/w:pPr&gt;&lt;w:bookmarkStart w:id="66" w:name="_LINE__35_22067d03_cc4b_49f4_b3c8_0a26d1" /&gt;&lt;w:r&gt;&lt;w:t&gt;Personal Services&lt;/w:t&gt;&lt;/w:r&gt;&lt;w:bookmarkEnd w:id="66" /&gt;&lt;/w:p&gt;&lt;/w:tc&gt;&lt;w:tc&gt;&lt;w:tcPr&gt;&lt;w:tcW w:w="1469" w:type="dxa" /&gt;&lt;/w:tcPr&gt;&lt;w:p w:rsidR="00D87A6A" w:rsidRDefault="00D87A6A" w:rsidP="00DF3F62"&gt;&lt;w:pPr&gt;&lt;w:spacing w:before="0" w:after="0" /&gt;&lt;w:jc w:val="right" /&gt;&lt;/w:pPr&gt;&lt;w:bookmarkStart w:id="67" w:name="_LINE__35_a58997f8_772c_4662_b13e_2997b3" /&gt;&lt;w:r&gt;&lt;w:t&gt;$0&lt;/w:t&gt;&lt;/w:r&gt;&lt;w:bookmarkEnd w:id="67" /&gt;&lt;/w:p&gt;&lt;/w:tc&gt;&lt;w:tc&gt;&lt;w:tcPr&gt;&lt;w:tcW w:w="1469" w:type="dxa" /&gt;&lt;/w:tcPr&gt;&lt;w:p w:rsidR="00D87A6A" w:rsidRDefault="00D87A6A" w:rsidP="00DF3F62"&gt;&lt;w:pPr&gt;&lt;w:spacing w:before="0" w:after="0" /&gt;&lt;w:jc w:val="right" /&gt;&lt;/w:pPr&gt;&lt;w:bookmarkStart w:id="68" w:name="_LINE__35_fd6ee776_de8c_4356_8621_04887b" /&gt;&lt;w:r&gt;&lt;w:t&gt;$2,467&lt;/w:t&gt;&lt;/w:r&gt;&lt;w:bookmarkEnd w:id="68" /&gt;&lt;/w:p&gt;&lt;/w:tc&gt;&lt;/w:tr&gt;&lt;w:tr w:rsidR="00D87A6A" w:rsidTr="00DF3F62"&gt;&lt;w:tc&gt;&lt;w:tcPr&gt;&lt;w:tcW w:w="5069" w:type="dxa" /&gt;&lt;/w:tcPr&gt;&lt;w:p w:rsidR="00D87A6A" w:rsidRDefault="00D87A6A" w:rsidP="00DF3F62"&gt;&lt;w:pPr&gt;&lt;w:spacing w:before="0" w:after="0" /&gt;&lt;/w:pPr&gt;&lt;w:bookmarkStart w:id="69" w:name="_LINE__36_f2aa313d_f5c0_4a11_835f_60c5c7" /&gt;&lt;w:r&gt;&lt;w:t xml:space="preserve"&gt; &lt;/w:t&gt;&lt;/w:r&gt;&lt;w:bookmarkEnd w:id="69" /&gt;&lt;/w:p&gt;&lt;/w:tc&gt;&lt;w:tc&gt;&lt;w:tcPr&gt;&lt;w:tcW w:w="1469" w:type="dxa" /&gt;&lt;/w:tcPr&gt;&lt;w:p w:rsidR="00D87A6A" w:rsidRDefault="00D87A6A" w:rsidP="00DF3F62"&gt;&lt;w:pPr&gt;&lt;w:spacing w:before="0" w:after="0" /&gt;&lt;w:jc w:val="right" /&gt;&lt;/w:pPr&gt;&lt;w:bookmarkStart w:id="70" w:name="_LINE__36_70f0d02f_22e9_488f_b5c6_6b66ac" /&gt;&lt;w:r&gt;&lt;w:t&gt;__________&lt;/w:t&gt;&lt;/w:r&gt;&lt;w:bookmarkEnd w:id="70" /&gt;&lt;/w:p&gt;&lt;/w:tc&gt;&lt;w:tc&gt;&lt;w:tcPr&gt;&lt;w:tcW w:w="1469" w:type="dxa" /&gt;&lt;/w:tcPr&gt;&lt;w:p w:rsidR="00D87A6A" w:rsidRDefault="00D87A6A" w:rsidP="00DF3F62"&gt;&lt;w:pPr&gt;&lt;w:spacing w:before="0" w:after="0" /&gt;&lt;w:jc w:val="right" /&gt;&lt;/w:pPr&gt;&lt;w:bookmarkStart w:id="71" w:name="_LINE__36_5c04820c_8128_4d08_8df6_3a1968" /&gt;&lt;w:r&gt;&lt;w:t&gt;__________&lt;/w:t&gt;&lt;/w:r&gt;&lt;w:bookmarkEnd w:id="71" /&gt;&lt;/w:p&gt;&lt;/w:tc&gt;&lt;/w:tr&gt;&lt;w:tr w:rsidR="00D87A6A" w:rsidTr="00DF3F62"&gt;&lt;w:tc&gt;&lt;w:tcPr&gt;&lt;w:tcW w:w="5069" w:type="dxa" /&gt;&lt;/w:tcPr&gt;&lt;w:p w:rsidR="00D87A6A" w:rsidRDefault="00D87A6A" w:rsidP="00DF3F62"&gt;&lt;w:pPr&gt;&lt;w:spacing w:before="0" w:after="0" /&gt;&lt;/w:pPr&gt;&lt;w:bookmarkStart w:id="72" w:name="_LINE__37_6bb0db37_0f06_4cd3_b3dd_9ca6b0" /&gt;&lt;w:r&gt;&lt;w:t&gt;CONSOLIDATED EMERGENCY&lt;/w:t&gt;&lt;/w:r&gt;&lt;w:bookmarkEnd w:id="72" /&gt;&lt;w:r&gt;&lt;w:t xml:space="preserve"&gt; &lt;/w:t&gt;&lt;/w:r&gt;&lt;w:bookmarkStart w:id="73" w:name="_LINE__38_8a33775e_b2a9_4475_9c9d_934957" /&gt;&lt;w:r&gt;&lt;w:t&gt;COMMUNICATIONS FUND TOTAL&lt;/w:t&gt;&lt;/w:r&gt;&lt;w:bookmarkEnd w:id="73" /&gt;&lt;/w:p&gt;&lt;/w:tc&gt;&lt;w:tc&gt;&lt;w:tcPr&gt;&lt;w:tcW w:w="1469" w:type="dxa" /&gt;&lt;/w:tcPr&gt;&lt;w:p w:rsidR="00D87A6A" w:rsidRDefault="00D87A6A" w:rsidP="00DF3F62"&gt;&lt;w:pPr&gt;&lt;w:spacing w:before="0" w:after="0" /&gt;&lt;w:jc w:val="right" /&gt;&lt;/w:pPr&gt;&lt;w:bookmarkStart w:id="74" w:name="_LINE__37_a3353718_9f40_408c_a7e1_aa274a" /&gt;&lt;w:r&gt;&lt;w:t&gt;$0&lt;/w:t&gt;&lt;/w:r&gt;&lt;w:bookmarkEnd w:id="74" /&gt;&lt;/w:p&gt;&lt;/w:tc&gt;&lt;w:tc&gt;&lt;w:tcPr&gt;&lt;w:tcW w:w="1469" w:type="dxa" /&gt;&lt;/w:tcPr&gt;&lt;w:p w:rsidR="00D87A6A" w:rsidRDefault="00D87A6A" w:rsidP="00DF3F62"&gt;&lt;w:pPr&gt;&lt;w:spacing w:before="0" w:after="0" /&gt;&lt;w:jc w:val="right" /&gt;&lt;/w:pPr&gt;&lt;w:bookmarkStart w:id="75" w:name="_LINE__37_310967d7_7141_4f67_9163_baaa95" /&gt;&lt;w:r&gt;&lt;w:t&gt;$2,467&lt;/w:t&gt;&lt;/w:r&gt;&lt;w:bookmarkEnd w:id="75" /&gt;&lt;/w:p&gt;&lt;/w:tc&gt;&lt;/w:tr&gt;&lt;/w:tbl&gt;&lt;w:p w:rsidR="00D87A6A" w:rsidRDefault="00D87A6A" w:rsidP="00D87A6A"&gt;&lt;w:pPr&gt;&lt;w:ind w:left="360" /&gt;&lt;/w:pPr&gt;&lt;w:bookmarkStart w:id="76" w:name="_PAR__12_2e5c6571_09dc_4fd0_b467_022bd5b" /&gt;&lt;w:bookmarkEnd w:id="61" /&gt;&lt;w:r&gt;&lt;w:t&gt;'&lt;/w:t&gt;&lt;/w:r&gt;&lt;/w:p&gt;&lt;w:p w:rsidR="00D87A6A" w:rsidRDefault="00D87A6A" w:rsidP="00D87A6A"&gt;&lt;w:pPr&gt;&lt;w:ind w:left="360" w:firstLine="360" /&gt;&lt;/w:pPr&gt;&lt;w:bookmarkStart w:id="77" w:name="_INSTRUCTION__424bcdf5_8e84_4183_854b_2a" /&gt;&lt;w:bookmarkStart w:id="78" w:name="_PAR__13_29cea67a_3cba_4235_9b15_dbc7a9a" /&gt;&lt;w:bookmarkEnd w:id="14" /&gt;&lt;w:bookmarkEnd w:id="76" /&gt;&lt;w:r&gt;&lt;w:t&gt;Amend the bill by relettering or renumbering any nonconsecutive Part letter or section number to read consecutively.&lt;/w:t&gt;&lt;/w:r&gt;&lt;/w:p&gt;&lt;w:p w:rsidR="00D87A6A" w:rsidRDefault="00D87A6A" w:rsidP="00D87A6A"&gt;&lt;w:pPr&gt;&lt;w:keepNext /&gt;&lt;w:spacing w:before="240" /&gt;&lt;w:ind w:left="360" /&gt;&lt;w:jc w:val="center" /&gt;&lt;/w:pPr&gt;&lt;w:bookmarkStart w:id="79" w:name="_SUMMARY__a0ae409c_7dff_4782_9abc_21a936" /&gt;&lt;w:bookmarkStart w:id="80" w:name="_PAGE__7_ec98669b_27a4_46cf_a466_73495ec" /&gt;&lt;w:bookmarkStart w:id="81" w:name="_PAR__2_4536d602_2870_4c08_9d29_e882d345" /&gt;&lt;w:bookmarkEnd w:id="51" /&gt;&lt;w:bookmarkEnd w:id="77" /&gt;&lt;w:bookmarkEnd w:id="78" /&gt;&lt;w:r&gt;&lt;w:rPr&gt;&lt;w:b /&gt;&lt;w:sz w:val="24" /&gt;&lt;/w:rPr&gt;&lt;w:t&gt;SUMMARY&lt;/w:t&gt;&lt;/w:r&gt;&lt;/w:p&gt;&lt;w:p w:rsidR="00D87A6A" w:rsidRDefault="00D87A6A" w:rsidP="00D87A6A"&gt;&lt;w:pPr&gt;&lt;w:keepNext /&gt;&lt;w:ind w:left="360" w:firstLine="360" /&gt;&lt;/w:pPr&gt;&lt;w:bookmarkStart w:id="82" w:name="_PAR__3_db0f44a7_6543_41ff_a026_089f4a82" /&gt;&lt;w:bookmarkEnd w:id="81" /&gt;&lt;w:r w:rsidRPr="00D72EC9"&gt;&lt;w:t&gt;This amendment replaces the bill&lt;/w:t&gt;&lt;/w:r&gt;&lt;w:r&gt;&lt;w:t xml:space="preserve"&gt; and changes the title&lt;/w:t&gt;&lt;/w:r&gt;&lt;w:r w:rsidRPr="00D72EC9"&gt;&lt;w:t xml:space="preserve"&gt;. &lt;/w:t&gt;&lt;/w:r&gt;&lt;w:r&gt;&lt;w:t xml:space="preserve"&gt; &lt;/w:t&gt;&lt;/w:r&gt;&lt;w:r w:rsidRPr="00D72EC9"&gt;&lt;w:t&gt;Th&lt;/w:t&gt;&lt;/w:r&gt;&lt;w:r&gt;&lt;w:t&gt;e&lt;/w:t&gt;&lt;/w:r&gt;&lt;w:r w:rsidRPr="00D72EC9"&gt;&lt;w:t xml:space="preserve"&gt; amendment provides that a person in the employment of the Department of Public Safety on August 1, 2026 or hired thereafter who has the job classification of emergency communications director is eligible for retirement benefits &lt;/w:t&gt;&lt;/w:r&gt;&lt;w:r&gt;&lt;w:t&gt;under&lt;/w:t&gt;&lt;/w:r&gt;&lt;w:r w:rsidRPr="00D72EC9"&gt;&lt;w:t xml:space="preserve"&gt; the 1998 Special Plan&lt;/w:t&gt;&lt;/w:r&gt;&lt;w:r&gt;&lt;w:t&gt;.&lt;/w:t&gt;&lt;/w:r&gt;&lt;/w:p&gt;&lt;w:p w:rsidR="00D87A6A" w:rsidRDefault="00D87A6A" w:rsidP="00D87A6A"&gt;&lt;w:pPr&gt;&lt;w:keepNext /&gt;&lt;w:ind w:left="360" w:firstLine="360" /&gt;&lt;/w:pPr&gt;&lt;w:bookmarkStart w:id="83" w:name="_PAR__4_2f0395c1_c746_4033_b801_6925253d" /&gt;&lt;w:bookmarkEnd w:id="82" /&gt;&lt;w:r&gt;&lt;w:t&gt;The amendment also includes an allocation of $2,467 from the Consolidated Emergency Communications Fund to the department in fiscal year 2026-27 to add the position to the 1998 Special Plan&lt;/w:t&gt;&lt;/w:r&gt;&lt;w:r w:rsidRPr="00D72EC9"&gt;&lt;w:t&gt;.&lt;/w:t&gt;&lt;/w:r&gt;&lt;/w:p&gt;&lt;w:p w:rsidR="00D87A6A" w:rsidRDefault="00D87A6A" w:rsidP="00D87A6A"&gt;&lt;w:pPr&gt;&lt;w:keepNext /&gt;&lt;w:spacing w:before="60" w:after="60" /&gt;&lt;w:ind w:left="360" /&gt;&lt;w:jc w:val="center" /&gt;&lt;/w:pPr&gt;&lt;w:bookmarkStart w:id="84" w:name="_FISCAL_NOTE_REQUIRED__112eba8b_5655_409" /&gt;&lt;w:bookmarkStart w:id="85" w:name="_PAR__5_809084f0_9285_4f87_aad2_c3fb57b6" /&gt;&lt;w:bookmarkEnd w:id="83" /&gt;&lt;w:r&gt;&lt;w:rPr&gt;&lt;w:b /&gt;&lt;/w:rPr&gt;&lt;w:t&gt;FISCAL NOTE REQUIRED&lt;/w:t&gt;&lt;/w:r&gt;&lt;/w:p&gt;&lt;w:p w:rsidR="00000000" w:rsidRPr="00D87A6A" w:rsidRDefault="00D87A6A" w:rsidP="00D87A6A"&gt;&lt;w:pPr&gt;&lt;w:spacing w:before="60" w:after="60" /&gt;&lt;w:ind w:left="360" /&gt;&lt;w:jc w:val="center" /&gt;&lt;w:rPr&gt;&lt;w:b /&gt;&lt;/w:rPr&gt;&lt;/w:pPr&gt;&lt;w:bookmarkStart w:id="86" w:name="_PAR__6_cd41e34f_bce8_4e24_87bb_5d39618d" /&gt;&lt;w:bookmarkEnd w:id="85" /&gt;&lt;w:r&gt;&lt;w:rPr&gt;&lt;w:b /&gt;&lt;/w:rPr&gt;&lt;w:t&gt;(See attached)&lt;/w:t&gt;&lt;/w:r&gt;&lt;w:bookmarkEnd w:id="79" /&gt;&lt;w:bookmarkEnd w:id="80" /&gt;&lt;w:bookmarkEnd w:id="84" /&gt;&lt;w:bookmarkEnd w:id="86" /&gt;&lt;/w:p&gt;&lt;w:sectPr w:rsidR="00000000" w:rsidRPr="00D87A6A" w:rsidSect="00D87A6A"&gt;&lt;w:footerReference w:type="default" r:id="rId6" /&gt;&lt;w:pgSz w:w="12240" w:h="15840" /&gt;&lt;w:pgMar w:top="1468" w:right="1641" w:bottom="2217" w:left="2304" w:header="720" w:footer="720" w:gutter="0" /&gt;&lt;w:cols w:space="720" /&gt;&lt;w:formProt w:val="0" /&gt;&lt;/w:sectPr&gt;&lt;/w:body&gt;&lt;/w:document&gt;&lt;/pkg:xmlData&gt;&lt;/pkg:part&gt;&lt;pkg:part pkg:name="/word/footer1.xml" pkg:contentType="application/vnd.openxmlformats-officedocument.wordprocessingml.footer+xml"&gt;&lt;pkg:xmlData&gt;&lt;w:ftr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wp14"&gt;&lt;w:p w:rsidR="00FE1B1A" w:rsidRDefault="009676D9"&gt;&lt;w:pPr&gt;&lt;w:pStyle w:val="Footer" /&gt;&lt;w:suppressLineNumbers /&gt;&lt;w:jc w:val="center" /&gt;&lt;/w:pPr&gt;&lt;w:r&gt;&lt;w:rPr&gt;&lt;w:snapToGrid w:val="0" /&gt;&lt;/w:rPr&gt;&lt;w:t xml:space="preserve"&gt;Page &lt;/w:t&gt;&lt;/w:r&gt;&lt;w:r&gt;&lt;w:rPr&gt;&lt;w:snapToGrid w:val="0" /&gt;&lt;/w:rPr&gt;&lt;w:fldChar w:fldCharType="begin" /&gt;&lt;/w:r&gt;&lt;w:r&gt;&lt;w:rPr&gt;&lt;w:snapToGrid w:val="0" /&gt;&lt;/w:rPr&gt;&lt;w:instrText xml:space="preserve"&gt; PAGE &lt;/w:instrText&gt;&lt;/w:r&gt;&lt;w:r&gt;&lt;w:rPr&gt;&lt;w:snapToGrid w:val="0" /&gt;&lt;/w:rPr&gt;&lt;w:fldChar w:fldCharType="separate" /&gt;&lt;/w:r&gt;&lt;w:r&gt;&lt;w:rPr&gt;&lt;w:snapToGrid w:val="0" /&gt;&lt;/w:rPr&gt;&lt;w:t&gt;2&lt;/w:t&gt;&lt;/w:r&gt;&lt;w:r&gt;&lt;w:rPr&gt;&lt;w:snapToGrid w:val="0" /&gt;&lt;/w:rPr&gt;&lt;w:fldChar w:fldCharType="end" /&gt;&lt;/w:r&gt;&lt;w:r&gt;&lt;w:rPr&gt;&lt;w:snapToGrid w:val="0" /&gt;&lt;/w:rPr&gt;&lt;w:t xml:space="preserve"&gt; - &lt;/w:t&gt;&lt;/w:r&gt;&lt;w:r&gt;&lt;w:rPr&gt;&lt;w:b /&gt;&lt;w:snapToGrid w:val="0" /&gt;&lt;/w:rPr&gt;&lt;w:t&gt;129LR11623(02)&lt;/w:t&gt;&lt;/w:r&gt;&lt;/w:p&gt;&lt;w:p w:rsidR="00FE1B1A" w:rsidRDefault="009676D9"&gt;&lt;w:pPr&gt;&lt;w:pStyle w:val="Footer" /&gt;&lt;w:suppressLineNumbers /&gt;&lt;w:jc w:val="center" /&gt;&lt;/w:pPr&gt;&lt;w:r&gt;&lt;w:rPr&gt;&lt;w:rFonts w:ascii="Arial Narrow" w:hAnsi="Arial Narrow" /&gt;&lt;w:b /&gt;&lt;w:i /&gt;&lt;w:caps /&gt;&lt;w:sz w:val="52" /&gt;&lt;/w:rPr&gt;&lt;w:t&gt;AMENDMENT&lt;/w:t&gt;&lt;/w:r&gt;&lt;/w:p&gt;&lt;/w:ftr&gt;&lt;/pkg:xmlData&gt;&lt;/pkg:part&gt;&lt;pkg:part pkg:name="/word/styles.xml" pkg:contentType="application/vnd.openxmlformats-officedocument.wordprocessingml.styles+xml"&gt;&lt;pkg:xmlData&gt;&lt;w:styles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w16cid"&gt;&lt;w:style w:type="table" w:default="1" w:styleId="TableNormal"&gt;&lt;w:name w:val="Normal Table" /&gt;&lt;w:uiPriority w:val="99" /&gt;&lt;w:semiHidden /&gt;&lt;w:unhideWhenUsed /&gt;&lt;w:tblPr&gt;&lt;w:tblInd w:w="0" w:type="dxa" /&gt;&lt;w:tblCellMar&gt;&lt;w:top w:w="0" w:type="dxa" /&gt;&lt;w:left w:w="108" w:type="dxa" /&gt;&lt;w:bottom w:w="0" w:type="dxa" /&gt;&lt;w:right w:w="108" w:type="dxa" /&gt;&lt;/w:tblCellMar&gt;&lt;/w:tblPr&gt;&lt;/w:style&gt;&lt;w:style w:type="table" w:customStyle="1" w:styleId="BPSTable"&gt;&lt;w:name w:val="BPS Table" /&gt;&lt;w:basedOn w:val="TableNormal" /&gt;&lt;w:rsid w:val="00EB7291" /&gt;&lt;w:pPr&gt;&lt;w:jc w:val="left" /&gt;&lt;/w:pPr&gt;&lt;w:tblPr /&gt;&lt;w:trPr&gt;&lt;w:cantSplit /&gt;&lt;/w:trPr&gt;&lt;/w:style&gt;&lt;w:style w:type="paragraph" w:customStyle="1" w:styleId="BPSParagraphLeftAlign"&gt;&lt;w:name w:val="BPS Paragraph Left Align" /&gt;&lt;w:basedOn w:val="Normal" /&gt;&lt;w:qFormat /&gt;&lt;w:pPr&gt;&lt;w:jc w:val="left" /&gt;&lt;/w:pPr&gt;&lt;/w:style&gt;&lt;/w:styles&gt;&lt;/pkg:xmlData&gt;&lt;/pkg:part&gt;&lt;/pkg:package&gt;</OOXML>
            <Pages>
              <ProcessedCheckInPage>
                <PageNumber>1</PageNumber>
                <BookmarkName>_PAGE__1_826da7e9_e2e7_4788_90d0_b2c33fc</BookmarkName>
                <Tables/>
              </ProcessedCheckInPage>
              <ProcessedCheckInPage>
                <PageNumber>2</PageNumber>
                <BookmarkName>_PAGE__2_d90be2fb_575d_4259_86b1_b49c181</BookmarkName>
                <Tables/>
              </ProcessedCheckInPage>
              <ProcessedCheckInPage>
                <PageNumber>3</PageNumber>
                <BookmarkName>_PAGE__3_f09d4344_7d8d_47aa_992b_d1876d2</BookmarkName>
                <Tables/>
              </ProcessedCheckInPage>
              <ProcessedCheckInPage>
                <PageNumber>4</PageNumber>
                <BookmarkName>_PAGE__4_47655c45_a191_4b28_a70d_b6ca814</BookmarkName>
                <Tables/>
              </ProcessedCheckInPage>
              <ProcessedCheckInPage>
                <PageNumber>5</PageNumber>
                <BookmarkName>_PAGE__5_5e50eb1b_85f4_4346_ae49_198048c</BookmarkName>
                <Tables/>
              </ProcessedCheckInPage>
              <ProcessedCheckInPage>
                <PageNumber>6</PageNumber>
                <BookmarkName>_PAGE__6_14f2b281_9dee_4b9f_8a21_7045049</BookmarkName>
                <Tables>
                  <TableLineTracker>
                    <BookmarkName>_PAR__11_359142bb_292f_4f02_a725_a907156</BookmarkName>
                    <TableRows>
                      <TableRow>
                        <TableLines>
                          <TableLine>
                            <LineFragments>
                              <TableLineFragment/>
                              <TableLineFragment/>
                              <TableLineFragment/>
                            </LineFragments>
                            <VerticalPosition>525.5</VerticalPosition>
                            <LineNumber>33</LineNumber>
                            <BookmarkName>_LINE__33_99610eae_eb1d_49dc_8987_c2100a</BookmarkName>
                          </TableLine>
                          <TableLine>
                            <LineFragments>
                              <TableLineFragment/>
                            </LineFragments>
                            <VerticalPosition>538.4000244140625</VerticalPosition>
                            <LineNumber>34</LineNumber>
                            <BookmarkName>_LINE__34_597ca6dd_f07e_404b_969a_8f8a64</BookmarkName>
                          </TableLine>
                        </TableLines>
                        <StartingRowLineNumber>33</StartingRowLineNumber>
                        <EndingRowLineNumber>34</EndingRowLineNumber>
                      </TableRow>
                      <TableRow>
                        <TableLines>
                          <TableLine>
                            <LineFragments>
                              <TableLineFragment/>
                              <TableLineFragment/>
                              <TableLineFragment/>
                            </LineFragments>
                            <VerticalPosition>550.75</VerticalPosition>
                            <LineNumber>35</LineNumber>
                            <BookmarkName>_LINE__35_22067d03_cc4b_49f4_b3c8_0a26d1</BookmarkName>
                          </TableLine>
                        </TableLines>
                        <StartingRowLineNumber>35</StartingRowLineNumber>
                        <EndingRowLineNumber>35</EndingRowLineNumber>
                      </TableRow>
                      <TableRow>
                        <TableLines>
                          <TableLine>
                            <LineFragments>
                              <TableLineFragment/>
                              <TableLineFragment/>
                              <TableLineFragment/>
                            </LineFragments>
                            <VerticalPosition>563.6500244140625</VerticalPosition>
                            <LineNumber>36</LineNumber>
                            <BookmarkName>_LINE__36_f2aa313d_f5c0_4a11_835f_60c5c7</BookmarkName>
                          </TableLine>
                        </TableLines>
                        <StartingRowLineNumber>36</StartingRowLineNumber>
                        <EndingRowLineNumber>36</EndingRowLineNumber>
                      </TableRow>
                      <TableRow>
                        <TableLines>
                          <TableLine>
                            <LineFragments>
                              <TableLineFragment/>
                              <TableLineFragment/>
                              <TableLineFragment/>
                            </LineFragments>
                            <VerticalPosition>576</VerticalPosition>
                            <LineNumber>37</LineNumber>
                            <BookmarkName>_LINE__37_6bb0db37_0f06_4cd3_b3dd_9ca6b0</BookmarkName>
                          </TableLine>
                          <TableLine>
                            <LineFragments>
                              <TableLineFragment/>
                            </LineFragments>
                            <VerticalPosition>588.9000244140625</VerticalPosition>
                            <LineNumber>38</LineNumber>
                            <BookmarkName>_LINE__38_8a33775e_b2a9_4475_9c9d_934957</BookmarkName>
                          </TableLine>
                        </TableLines>
                        <StartingRowLineNumber>37</StartingRowLineNumber>
                        <EndingRowLineNumber>38</EndingRowLineNumber>
                      </TableRow>
                    </TableRows>
                  </TableLineTracker>
                </Tables>
              </ProcessedCheckInPage>
              <ProcessedCheckInPage>
                <PageNumber>7</PageNumber>
                <BookmarkName>_PAGE__7_ec98669b_27a4_46cf_a466_73495ec</BookmarkName>
                <Tables/>
              </ProcessedCheckInPage>
            </Pages>
            <Paragraphs>
              <CheckInParagraphs>
                <PageNumber>1</PageNumber>
                <BookmarkName>_PAR__2_012c8e5d_53f3_4e84_8b4e_51ae5cdb</BookmarkName>
                <StartingLineNumber>1</StartingLineNumber>
                <EndingLineNumber>1</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_PAR__3_d5758167_af0f_4d7d_b1ae_27be81f8</BookmarkName>
                <StartingLineNumber>2</StartingLineNumber>
                <EndingLineNumber>2</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_PAR__4_79fdc3ff_fd55_49b3_bbfc_b081f4f5</BookmarkName>
                <StartingLineNumber>3</StartingLineNumber>
                <EndingLineNumber>3</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_PAR__5_45ee8514_b7d5_43fb_a3f5_f27480a3</BookmarkName>
                <StartingLineNumber>4</StartingLineNumber>
                <EndingLineNumber>4</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_PAR__6_8c59b261_d71b_42fd_a589_33a0b39f</BookmarkName>
                <StartingLineNumber>5</StartingLineNumber>
                <EndingLineNumber>5</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_PAR__7_aa16c3c9_e26e_49e1_8e12_691ae817</BookmarkName>
                <StartingLineNumber>6</StartingLineNumber>
                <EndingLineNumber>6</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_PAR__8_3e149d87_7eb2_4b09_9cef_68f63555</BookmarkName>
                <StartingLineNumber>7</StartingLineNumber>
                <EndingLineNumber>7</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_PAR__9_da7764b1_017d_4e77_9fcd_efd6ff4b</BookmarkName>
                <StartingLineNumber>8</StartingLineNumber>
                <EndingLineNumber>8</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_PAR__10_0db3a62c_e306_4bd3_8caa_1311841</BookmarkName>
                <StartingLineNumber>9</StartingLineNumber>
                <EndingLineNumber>11</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_PAR__11_6c93c73f_dd10_41a0_85e6_d419a88</BookmarkName>
                <StartingLineNumber>12</StartingLineNumber>
                <EndingLineNumber>12</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_PAR__12_fb8394fd_6872_4212_90bf_174a892</BookmarkName>
                <StartingLineNumber>13</StartingLineNumber>
                <EndingLineNumber>14</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_PAR__13_2dfc62e3_b4dd_4ae7_8df2_66d79ff</BookmarkName>
                <StartingLineNumber>15</StartingLineNumber>
                <EndingLineNumber>16</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_PAR__14_91482562_028e_4bdb_ba49_6434934</BookmarkName>
                <StartingLineNumber>17</StartingLineNumber>
                <EndingLineNumber>18</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_PAR__15_ba8f962e_bebf_4513_8faf_4653f22</BookmarkName>
                <StartingLineNumber>19</StartingLineNumber>
                <EndingLineNumber>22</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_PAR__16_3410f588_4593_4f89_9aa6_17ae299</BookmarkName>
                <StartingLineNumber>23</StartingLineNumber>
                <EndingLineNumber>24</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_PAR__17_88be177f_850f_4f4b_9d4f_55a69f4</BookmarkName>
                <StartingLineNumber>25</StartingLineNumber>
                <EndingLineNumber>28</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_PAR__18_f15f0a4d_7d38_4049_bdfe_1067b93</BookmarkName>
                <StartingLineNumber>29</StartingLineNumber>
                <EndingLineNumber>29</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_PAR__19_bfdb5fad_aa40_45a0_8a3b_bfc1d2d</BookmarkName>
                <StartingLineNumber>30</StartingLineNumber>
                <EndingLineNumber>32</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_PAR__20_d9c63b07_9bd2_4455_b898_326ef4e</BookmarkName>
                <StartingLineNumber>33</StartingLineNumber>
                <EndingLineNumber>34</EndingLineNumber>
                <PostTableLine>false</PostTableLine>
                <PostKeepWithNext>false</PostKeepWithNext>
                <RequiresSectionBreak>true</RequiresSectionBreak>
                <SectionStartingLineNumber>1</SectionStartingLineNumber>
              </CheckInParagraphs>
              <CheckInParagraphs>
                <PageNumber>2</PageNumber>
                <BookmarkName>_PAR__2_1e66d682_b2eb_40f2_bacb_fedd44ab</BookmarkName>
                <StartingLineNumber>1</StartingLineNumber>
                <EndingLineNumber>11</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_PAR__3_4404b54a_0c97_46e4_8dc7_e4dd5718</BookmarkName>
                <StartingLineNumber>12</StartingLineNumber>
                <EndingLineNumber>13</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_PAR__4_12740787_4057_411a_a173_5c91dc86</BookmarkName>
                <StartingLineNumber>14</StartingLineNumber>
                <EndingLineNumber>17</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_PAR__5_f7d65df5_ec38_4b10_ae18_4f70d6a2</BookmarkName>
                <StartingLineNumber>18</StartingLineNumber>
                <EndingLineNumber>19</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_PAR__6_ddcd39db_5136_4341_adcd_6ca591eb</BookmarkName>
                <StartingLineNumber>20</StartingLineNumber>
                <EndingLineNumber>30</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_PAR__7_e7d6af9a_cb6f_4510_9e39_0f95bff1</BookmarkName>
                <StartingLineNumber>31</StartingLineNumber>
                <EndingLineNumber>32</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_PAR__8_dccd03d6_c7b0_4dbb_a1ec_b9dffb29</BookmarkName>
                <StartingLineNumber>33</StartingLineNumber>
                <EndingLineNumber>45</EndingLineNumber>
                <PostTableLine>false</PostTableLine>
                <PostKeepWithNext>false</PostKeepWithNext>
                <RequiresSectionBreak>true</RequiresSectionBreak>
                <SectionStartingLineNumber>1</SectionStartingLineNumber>
              </CheckInParagraphs>
              <CheckInParagraphs>
                <PageNumber>3</PageNumber>
                <BookmarkName>_PAR__2_f61e30ac_e8fc_439b_9279_4ca61039</BookmarkName>
                <StartingLineNumber>1</StartingLineNumber>
                <EndingLineNumber>22</EndingLineNumber>
                <PostTableLine>false</PostTableLine>
                <PostKeepWithNext>false</PostKeepWithNext>
                <RequiresSectionBreak>false</RequiresSectionBreak>
                <SectionStartingLineNumber xmlns:d4p1="http://www.w3.org/2001/XMLSchema-instance" d4p1:nil="true"/>
              </CheckInParagraphs>
              <CheckInParagraphs>
                <PageNumber>3</PageNumber>
                <BookmarkName>_PAR__3_b1513d8e_e348_4f1b_b9d8_3f236b79</BookmarkName>
                <StartingLineNumber>23</StartingLineNumber>
                <EndingLineNumber>25</EndingLineNumber>
                <PostTableLine>false</PostTableLine>
                <PostKeepWithNext>false</PostKeepWithNext>
                <RequiresSectionBreak>false</RequiresSectionBreak>
                <SectionStartingLineNumber xmlns:d4p1="http://www.w3.org/2001/XMLSchema-instance" d4p1:nil="true"/>
              </CheckInParagraphs>
              <CheckInParagraphs>
                <PageNumber>3</PageNumber>
                <BookmarkName>_PAR__4_a36673ca_bd03_4cd1_83ff_2e763c49</BookmarkName>
                <StartingLineNumber>26</StartingLineNumber>
                <EndingLineNumber>28</EndingLineNumber>
                <PostTableLine>false</PostTableLine>
                <PostKeepWithNext>false</PostKeepWithNext>
                <RequiresSectionBreak>false</RequiresSectionBreak>
                <SectionStartingLineNumber xmlns:d4p1="http://www.w3.org/2001/XMLSchema-instance" d4p1:nil="true"/>
              </CheckInParagraphs>
              <CheckInParagraphs>
                <PageNumber>3</PageNumber>
                <BookmarkName>_PAR__5_ef121962_0f7f_4851_842d_b2d1692e</BookmarkName>
                <StartingLineNumber>29</StartingLineNumber>
                <EndingLineNumber>30</EndingLineNumber>
                <PostTableLine>false</PostTableLine>
                <PostKeepWithNext>false</PostKeepWithNext>
                <RequiresSectionBreak>false</RequiresSectionBreak>
                <SectionStartingLineNumber xmlns:d4p1="http://www.w3.org/2001/XMLSchema-instance" d4p1:nil="true"/>
              </CheckInParagraphs>
              <CheckInParagraphs>
                <PageNumber>3</PageNumber>
                <BookmarkName>_PAR__6_1ad2ecb0_7e36_48e9_9a65_3e82887f</BookmarkName>
                <StartingLineNumber>31</StartingLineNumber>
                <EndingLineNumber>46</EndingLineNumber>
                <PostTableLine>false</PostTableLine>
                <PostKeepWithNext>false</PostKeepWithNext>
                <RequiresSectionBreak>true</RequiresSectionBreak>
                <SectionStartingLineNumber>23</SectionStartingLineNumber>
              </CheckInParagraphs>
              <CheckInParagraphs>
                <PageNumber>4</PageNumber>
                <BookmarkName>_PAR__2_6e705c98_fe89_443e_a3d8_e0f6f24c</BookmarkName>
                <StartingLineNumber>1</StartingLineNumber>
                <EndingLineNumber>7</EndingLineNumber>
                <PostTableLine>false</PostTableLine>
                <PostKeepWithNext>false</PostKeepWithNext>
                <RequiresSectionBreak>false</RequiresSectionBreak>
                <SectionStartingLineNumber xmlns:d4p1="http://www.w3.org/2001/XMLSchema-instance" d4p1:nil="true"/>
              </CheckInParagraphs>
              <CheckInParagraphs>
                <PageNumber>4</PageNumber>
                <BookmarkName>_PAR__3_afe885b2_7c48_4b51_945a_2e32feea</BookmarkName>
                <StartingLineNumber>8</StartingLineNumber>
                <EndingLineNumber>40</EndingLineNumber>
                <PostTableLine>false</PostTableLine>
                <PostKeepWithNext>false</PostKeepWithNext>
                <RequiresSectionBreak>false</RequiresSectionBreak>
                <SectionStartingLineNumber xmlns:d4p1="http://www.w3.org/2001/XMLSchema-instance" d4p1:nil="true"/>
              </CheckInParagraphs>
              <CheckInParagraphs>
                <PageNumber>4</PageNumber>
                <BookmarkName>_PAR__4_f0750190_332e_4622_b435_66d939de</BookmarkName>
                <StartingLineNumber>41</StartingLineNumber>
                <EndingLineNumber>43</EndingLineNumber>
                <PostTableLine>false</PostTableLine>
                <PostKeepWithNext>false</PostKeepWithNext>
                <RequiresSectionBreak>false</RequiresSectionBreak>
                <SectionStartingLineNumber xmlns:d4p1="http://www.w3.org/2001/XMLSchema-instance" d4p1:nil="true"/>
              </CheckInParagraphs>
              <CheckInParagraphs>
                <PageNumber>4</PageNumber>
                <BookmarkName>_PAR__5_dfa704fc_16b3_42e6_b633_8bdaca8a</BookmarkName>
                <StartingLineNumber>44</StartingLineNumber>
                <EndingLineNumber>46</EndingLineNumber>
                <PostTableLine>false</PostTableLine>
                <PostKeepWithNext>false</PostKeepWithNext>
                <RequiresSectionBreak>true</RequiresSectionBreak>
                <SectionStartingLineNumber>8</SectionStartingLineNumber>
              </CheckInParagraphs>
              <CheckInParagraphs>
                <PageNumber>5</PageNumber>
                <BookmarkName>_PAR__2_91a150f2_3431_4588_8836_b3384da4</BookmarkName>
                <StartingLineNumber>1</StartingLineNumber>
                <EndingLineNumber>36</EndingLineNumber>
                <PostTableLine>false</PostTableLine>
                <PostKeepWithNext>false</PostKeepWithNext>
                <RequiresSectionBreak>false</RequiresSectionBreak>
                <SectionStartingLineNumber xmlns:d4p1="http://www.w3.org/2001/XMLSchema-instance" d4p1:nil="true"/>
              </CheckInParagraphs>
              <CheckInParagraphs>
                <PageNumber>5</PageNumber>
                <BookmarkName>_PAR__3_184dfdae_6cbb_4beb_9dd4_6d0562fe</BookmarkName>
                <StartingLineNumber>37</StartingLineNumber>
                <EndingLineNumber>40</EndingLineNumber>
                <PostTableLine>false</PostTableLine>
                <PostKeepWithNext>false</PostKeepWithNext>
                <RequiresSectionBreak>false</RequiresSectionBreak>
                <SectionStartingLineNumber xmlns:d4p1="http://www.w3.org/2001/XMLSchema-instance" d4p1:nil="true"/>
              </CheckInParagraphs>
              <CheckInParagraphs>
                <PageNumber>5</PageNumber>
                <BookmarkName>_PAR__4_e91c2d6f_6efc_4449_b3a2_dea8b488</BookmarkName>
                <StartingLineNumber>41</StartingLineNumber>
                <EndingLineNumber>43</EndingLineNumber>
                <PostTableLine>false</PostTableLine>
                <PostKeepWithNext>false</PostKeepWithNext>
                <RequiresSectionBreak>false</RequiresSectionBreak>
                <SectionStartingLineNumber xmlns:d4p1="http://www.w3.org/2001/XMLSchema-instance" d4p1:nil="true"/>
              </CheckInParagraphs>
              <CheckInParagraphs>
                <PageNumber>5</PageNumber>
                <BookmarkName>_PAR__5_3f540475_ccb5_400d_9e8a_57598640</BookmarkName>
                <StartingLineNumber>44</StartingLineNumber>
                <EndingLineNumber>44</EndingLineNumber>
                <PostTableLine>false</PostTableLine>
                <PostKeepWithNext>false</PostKeepWithNext>
                <RequiresSectionBreak>false</RequiresSectionBreak>
                <SectionStartingLineNumber xmlns:d4p1="http://www.w3.org/2001/XMLSchema-instance" d4p1:nil="true"/>
              </CheckInParagraphs>
              <CheckInParagraphs>
                <PageNumber>5</PageNumber>
                <BookmarkName>_PAR__6_e8a2a3b7_1492_4924_8b7f_36384b68</BookmarkName>
                <StartingLineNumber>45</StartingLineNumber>
                <EndingLineNumber>46</EndingLineNumber>
                <PostTableLine>false</PostTableLine>
                <PostKeepWithNext>false</PostKeepWithNext>
                <RequiresSectionBreak>true</RequiresSectionBreak>
                <SectionStartingLineNumber>1</SectionStartingLineNumber>
              </CheckInParagraphs>
              <CheckInParagraphs>
                <PageNumber>6</PageNumber>
                <BookmarkName>_PAR__2_e635e58d_3cc3_4bf9_a712_0bf5b952</BookmarkName>
                <StartingLineNumber>1</StartingLineNumber>
                <EndingLineNumber>4</EndingLineNumber>
                <PostTableLine>false</PostTableLine>
                <PostKeepWithNext>false</PostKeepWithNext>
                <RequiresSectionBreak>false</RequiresSectionBreak>
                <SectionStartingLineNumber xmlns:d4p1="http://www.w3.org/2001/XMLSchema-instance" d4p1:nil="true"/>
              </CheckInParagraphs>
              <CheckInParagraphs>
                <PageNumber>6</PageNumber>
                <BookmarkName>_PAR__3_a8516762_1112_4df3_9208_a7bd3b6c</BookmarkName>
                <StartingLineNumber>5</StartingLineNumber>
                <EndingLineNumber>7</EndingLineNumber>
                <PostTableLine>false</PostTableLine>
                <PostKeepWithNext>false</PostKeepWithNext>
                <RequiresSectionBreak>false</RequiresSectionBreak>
                <SectionStartingLineNumber xmlns:d4p1="http://www.w3.org/2001/XMLSchema-instance" d4p1:nil="true"/>
              </CheckInParagraphs>
              <CheckInParagraphs>
                <PageNumber>6</PageNumber>
                <BookmarkName>_PAR__4_6985a12f_febb_4394_a90d_dc6eb760</BookmarkName>
                <StartingLineNumber>8</StartingLineNumber>
                <EndingLineNumber>10</EndingLineNumber>
                <PostTableLine>false</PostTableLine>
                <PostKeepWithNext>false</PostKeepWithNext>
                <RequiresSectionBreak>false</RequiresSectionBreak>
                <SectionStartingLineNumber xmlns:d4p1="http://www.w3.org/2001/XMLSchema-instance" d4p1:nil="true"/>
              </CheckInParagraphs>
              <CheckInParagraphs>
                <PageNumber>6</PageNumber>
                <BookmarkName>_PAR__5_f7f7d997_c683_4638_a22d_4061dda4</BookmarkName>
                <StartingLineNumber>11</StartingLineNumber>
                <EndingLineNumber>12</EndingLineNumber>
                <PostTableLine>false</PostTableLine>
                <PostKeepWithNext>false</PostKeepWithNext>
                <RequiresSectionBreak>false</RequiresSectionBreak>
                <SectionStartingLineNumber xmlns:d4p1="http://www.w3.org/2001/XMLSchema-instance" d4p1:nil="true"/>
              </CheckInParagraphs>
              <CheckInParagraphs>
                <PageNumber>6</PageNumber>
                <BookmarkName>_PAR__6_f701ecae_41ce_4dc0_8e28_5bcd44b7</BookmarkName>
                <StartingLineNumber>13</StartingLineNumber>
                <EndingLineNumber>26</EndingLineNumber>
                <PostTableLine>false</PostTableLine>
                <PostKeepWithNext>false</PostKeepWithNext>
                <RequiresSectionBreak>false</RequiresSectionBreak>
                <SectionStartingLineNumber xmlns:d4p1="http://www.w3.org/2001/XMLSchema-instance" d4p1:nil="true"/>
              </CheckInParagraphs>
              <CheckInParagraphs>
                <PageNumber>6</PageNumber>
                <BookmarkName>_PAR__7_36ac3d19_0d65_4558_bd9d_20de45e5</BookmarkName>
                <StartingLineNumber>27</StartingLineNumber>
                <EndingLineNumber>28</EndingLineNumber>
                <PostTableLine>false</PostTableLine>
                <PostKeepWithNext>false</PostKeepWithNext>
                <RequiresSectionBreak>false</RequiresSectionBreak>
                <SectionStartingLineNumber xmlns:d4p1="http://www.w3.org/2001/XMLSchema-instance" d4p1:nil="true"/>
              </CheckInParagraphs>
              <CheckInParagraphs>
                <PageNumber>6</PageNumber>
                <BookmarkName>_PAR__8_10e218f4_86b6_47b8_9956_7712699a</BookmarkName>
                <StartingLineNumber>29</StartingLineNumber>
                <EndingLineNumber>29</EndingLineNumber>
                <PostTableLine>false</PostTableLine>
                <PostKeepWithNext>false</PostKeepWithNext>
                <RequiresSectionBreak>false</RequiresSectionBreak>
                <SectionStartingLineNumber xmlns:d4p1="http://www.w3.org/2001/XMLSchema-instance" d4p1:nil="true"/>
              </CheckInParagraphs>
              <CheckInParagraphs>
                <PageNumber>6</PageNumber>
                <BookmarkName>_PAR__9_a088b94e_b721_4d9b_b24f_b59a5516</BookmarkName>
                <StartingLineNumber>30</StartingLineNumber>
                <EndingLineNumber>30</EndingLineNumber>
                <PostTableLine>false</PostTableLine>
                <PostKeepWithNext>false</PostKeepWithNext>
                <RequiresSectionBreak>false</RequiresSectionBreak>
                <SectionStartingLineNumber xmlns:d4p1="http://www.w3.org/2001/XMLSchema-instance" d4p1:nil="true"/>
              </CheckInParagraphs>
              <CheckInParagraphs>
                <PageNumber>6</PageNumber>
                <BookmarkName>_PAR__10_52cb28e9_5ebb_4fc6_87ef_111e8fa</BookmarkName>
                <StartingLineNumber>31</StartingLineNumber>
                <EndingLineNumber>32</EndingLineNumber>
                <PostTableLine>false</PostTableLine>
                <PostKeepWithNext>false</PostKeepWithNext>
                <RequiresSectionBreak>false</RequiresSectionBreak>
                <SectionStartingLineNumber xmlns:d4p1="http://www.w3.org/2001/XMLSchema-instance" d4p1:nil="true"/>
              </CheckInParagraphs>
              <CheckInParagraphs>
                <PageNumber>6</PageNumber>
                <BookmarkName>_PAR__12_2e5c6571_09dc_4fd0_b467_022bd5b</BookmarkName>
                <StartingLineNumber>39</StartingLineNumber>
                <EndingLineNumber>39</EndingLineNumber>
                <PostTableLine>true</PostTableLine>
                <PostKeepWithNext>false</PostKeepWithNext>
                <RequiresSectionBreak>true</RequiresSectionBreak>
                <SectionStartingLineNumber>5</SectionStartingLineNumber>
              </CheckInParagraphs>
              <CheckInParagraphs>
                <PageNumber>6</PageNumber>
                <BookmarkName>_PAR__13_29cea67a_3cba_4235_9b15_dbc7a9a</BookmarkName>
                <StartingLineNumber>40</StartingLineNumber>
                <EndingLineNumber>41</EndingLineNumber>
                <PostTableLine>false</PostTableLine>
                <PostKeepWithNext>false</PostKeepWithNext>
                <RequiresSectionBreak>true</RequiresSectionBreak>
                <SectionStartingLineNumber>40</SectionStartingLineNumber>
              </CheckInParagraphs>
              <CheckInParagraphs>
                <PageNumber>7</PageNumber>
                <BookmarkName>_PAR__2_4536d602_2870_4c08_9d29_e882d345</BookmarkName>
                <StartingLineNumber>1</StartingLineNumber>
                <EndingLineNumber>1</EndingLineNumber>
                <PostTableLine>false</PostTableLine>
                <PostKeepWithNext>false</PostKeepWithNext>
                <RequiresSectionBreak>false</RequiresSectionBreak>
                <SectionStartingLineNumber xmlns:d4p1="http://www.w3.org/2001/XMLSchema-instance" d4p1:nil="true"/>
              </CheckInParagraphs>
              <CheckInParagraphs>
                <PageNumber>7</PageNumber>
                <BookmarkName>_PAR__3_db0f44a7_6543_41ff_a026_089f4a82</BookmarkName>
                <StartingLineNumber>2</StartingLineNumber>
                <EndingLineNumber>5</EndingLineNumber>
                <PostTableLine>false</PostTableLine>
                <PostKeepWithNext>true</PostKeepWithNext>
                <RequiresSectionBreak>false</RequiresSectionBreak>
                <SectionStartingLineNumber xmlns:d4p1="http://www.w3.org/2001/XMLSchema-instance" d4p1:nil="true"/>
              </CheckInParagraphs>
              <CheckInParagraphs>
                <PageNumber>7</PageNumber>
                <BookmarkName>_PAR__4_2f0395c1_c746_4033_b801_6925253d</BookmarkName>
                <StartingLineNumber>6</StartingLineNumber>
                <EndingLineNumber>8</EndingLineNumber>
                <PostTableLine>false</PostTableLine>
                <PostKeepWithNext>true</PostKeepWithNext>
                <RequiresSectionBreak>false</RequiresSectionBreak>
                <SectionStartingLineNumber xmlns:d4p1="http://www.w3.org/2001/XMLSchema-instance" d4p1:nil="true"/>
              </CheckInParagraphs>
              <CheckInParagraphs>
                <PageNumber>7</PageNumber>
                <BookmarkName>_PAR__5_809084f0_9285_4f87_aad2_c3fb57b6</BookmarkName>
                <StartingLineNumber>9</StartingLineNumber>
                <EndingLineNumber>9</EndingLineNumber>
                <PostTableLine>false</PostTableLine>
                <PostKeepWithNext>true</PostKeepWithNext>
                <RequiresSectionBreak>false</RequiresSectionBreak>
                <SectionStartingLineNumber xmlns:d4p1="http://www.w3.org/2001/XMLSchema-instance" d4p1:nil="true"/>
              </CheckInParagraphs>
              <CheckInParagraphs>
                <PageNumber>7</PageNumber>
                <BookmarkName>_PAR__6_cd41e34f_bce8_4e24_87bb_5d39618d</BookmarkName>
                <StartingLineNumber>10</StartingLineNumber>
                <EndingLineNumber>10</EndingLineNumber>
                <PostTableLine>false</PostTableLine>
                <PostKeepWithNext>true</PostKeepWithNext>
                <RequiresSectionBreak>true</RequiresSectionBreak>
                <SectionStartingLineNumber>1</SectionStartingLineNumber>
              </CheckInParagraphs>
            </Paragraphs>
          </ProcessedCheckIn>
        </XML>
      </CheckInXml>
    </LatestCheckIn>
  </Item>
</DocumentMetadataXML>
</file>

<file path=customXml/itemProps1.xml><?xml version="1.0" encoding="utf-8"?>
<ds:datastoreItem xmlns:ds="http://schemas.openxmlformats.org/officeDocument/2006/customXml" ds:itemID="">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