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Access to Certified Residential Medication Aide Training</w:t>
      </w:r>
    </w:p>
    <w:p w:rsidR="00FE7E70" w:rsidP="00FE7E7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09c2331_8ddf_48d7_b59c_4b"/>
      <w:bookmarkStart w:id="1" w:name="_PAGE__1_11f9ca2a_4459_49e5_9657_ba50be9"/>
      <w:bookmarkStart w:id="2" w:name="_PAR__2_37899e40_ce55_41ec_99f0_99b3648a"/>
      <w:r>
        <w:rPr>
          <w:rFonts w:ascii="Arial" w:eastAsia="Arial" w:hAnsi="Arial" w:cs="Arial"/>
          <w:caps/>
        </w:rPr>
        <w:t>L.D. 2083</w:t>
      </w:r>
    </w:p>
    <w:p w:rsidR="00FE7E70" w:rsidP="00FE7E7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9c91e78_01ca_444f_a69f_013cfde7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E7E70" w:rsidP="00FE7E7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1996066_842b_4f9d_8214_336dc6f0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FE7E70" w:rsidP="00FE7E70">
      <w:pPr>
        <w:spacing w:before="60" w:after="60"/>
        <w:ind w:left="720"/>
        <w:rPr>
          <w:rFonts w:ascii="Arial" w:eastAsia="Arial" w:hAnsi="Arial" w:cs="Arial"/>
        </w:rPr>
      </w:pPr>
      <w:bookmarkStart w:id="5" w:name="_PAR__5_fb011cff_1db3_4518_a9bb_19d3f8b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E7E70" w:rsidP="00FE7E7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04cd660_b645_4b3b_a4f0_ba71e98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E7E70" w:rsidP="00FE7E7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dabef74_f234_4cb1_8d3a_e5e0752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E7E70" w:rsidP="00FE7E7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a936985_cb49_4098_ac73_5438e25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E7E70" w:rsidP="00FE7E7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8e8270b_21c4_44ff_a80a_4ed2555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E7E70" w:rsidP="00FE7E7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a3ab996_30a6_4391_8408_8cc511d"/>
      <w:bookmarkEnd w:id="9"/>
      <w:r>
        <w:rPr>
          <w:rFonts w:ascii="Arial" w:eastAsia="Arial" w:hAnsi="Arial" w:cs="Arial"/>
          <w:szCs w:val="22"/>
        </w:rPr>
        <w:t>COMMITTEE AMENDMENT “      ” to H.P. 1398, L.D. 2083, “An Act to Expand Access to Certified Residential Medication Aide Training”</w:t>
      </w:r>
    </w:p>
    <w:p w:rsidR="00FE7E70" w:rsidP="00FE7E70">
      <w:pPr>
        <w:ind w:left="360" w:firstLine="360"/>
        <w:rPr>
          <w:rFonts w:ascii="Arial" w:eastAsia="Arial" w:hAnsi="Arial" w:cs="Arial"/>
        </w:rPr>
      </w:pPr>
      <w:bookmarkStart w:id="11" w:name="_INSTRUCTION__e759ee3a_1f67_4d67_8b8c_d1"/>
      <w:bookmarkStart w:id="12" w:name="_PAR__11_1af5c162_e69d_4117_9d53_9844f3a"/>
      <w:bookmarkEnd w:id="0"/>
      <w:bookmarkEnd w:id="10"/>
      <w:r>
        <w:rPr>
          <w:rFonts w:ascii="Arial" w:eastAsia="Arial" w:hAnsi="Arial" w:cs="Arial"/>
        </w:rPr>
        <w:t>Amend the bill in section 2 in subsection 1-B in the 14th, 15th and 16th lines (page 1, lines 31 to 33 in L.D.) by striking out the following: "</w:t>
      </w:r>
      <w:r>
        <w:rPr>
          <w:rFonts w:ascii="Arial" w:eastAsia="Arial" w:hAnsi="Arial" w:cs="Arial"/>
          <w:u w:val="single"/>
        </w:rPr>
        <w:t>Fees must be set by rule and may range from $25 to $100 per individual or instructor, per course, and be valid for a 2-year certification period, as specified by rule.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Fees must be set by rule and may range from $25 to $100 per individual or instructor, per course.  A certificate issued pursuant to this subsection is valid for a 2-year certification period.</w:t>
      </w:r>
      <w:r>
        <w:rPr>
          <w:rFonts w:ascii="Arial" w:eastAsia="Arial" w:hAnsi="Arial" w:cs="Arial"/>
        </w:rPr>
        <w:t>'</w:t>
      </w:r>
    </w:p>
    <w:p w:rsidR="00FE7E70" w:rsidP="00FE7E70">
      <w:pPr>
        <w:ind w:left="360" w:firstLine="360"/>
        <w:rPr>
          <w:rFonts w:ascii="Arial" w:eastAsia="Arial" w:hAnsi="Arial" w:cs="Arial"/>
        </w:rPr>
      </w:pPr>
      <w:bookmarkStart w:id="13" w:name="_INSTRUCTION__d6ac9fb2_214d_494e_9533_94"/>
      <w:bookmarkStart w:id="14" w:name="_PAR__12_3d801f21_0dc8_4141_9b0d_b575e35"/>
      <w:bookmarkEnd w:id="11"/>
      <w:bookmarkEnd w:id="12"/>
      <w:r>
        <w:rPr>
          <w:rFonts w:ascii="Arial" w:eastAsia="Arial" w:hAnsi="Arial" w:cs="Arial"/>
        </w:rPr>
        <w:t>Amend the bill by inserting after section 2 the following:</w:t>
      </w:r>
    </w:p>
    <w:p w:rsidR="00FE7E70" w:rsidP="00FE7E70">
      <w:pPr>
        <w:ind w:left="360" w:firstLine="360"/>
        <w:rPr>
          <w:rFonts w:ascii="Arial" w:eastAsia="Arial" w:hAnsi="Arial" w:cs="Arial"/>
        </w:rPr>
      </w:pPr>
      <w:bookmarkStart w:id="15" w:name="_PAR__13_d2d841f4_c7b3_4af4_820f_fd3b545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E7E70" w:rsidP="00FE7E7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e202a64c_2840_4ae1_ab8f_83ded7f"/>
      <w:bookmarkEnd w:id="15"/>
      <w:r>
        <w:rPr>
          <w:rFonts w:ascii="Arial" w:eastAsia="Arial" w:hAnsi="Arial" w:cs="Arial"/>
          <w:b/>
        </w:rPr>
        <w:t>HEALTH AND HUMAN SERVICES, DEPARTMENT OF</w:t>
      </w:r>
    </w:p>
    <w:p w:rsidR="00FE7E70" w:rsidP="00FE7E70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629bfaed_17a6_4ea8_a79b_dd8b220"/>
      <w:bookmarkEnd w:id="16"/>
      <w:r>
        <w:rPr>
          <w:rFonts w:ascii="Arial" w:eastAsia="Arial" w:hAnsi="Arial" w:cs="Arial"/>
          <w:b/>
        </w:rPr>
        <w:t>Division of Licensing and Certification Z036</w:t>
      </w:r>
    </w:p>
    <w:p w:rsidR="00FE7E70" w:rsidP="00FE7E70">
      <w:pPr>
        <w:ind w:left="360"/>
        <w:rPr>
          <w:rFonts w:ascii="Arial" w:eastAsia="Arial" w:hAnsi="Arial" w:cs="Arial"/>
        </w:rPr>
      </w:pPr>
      <w:bookmarkStart w:id="18" w:name="_PAR__16_37a21bf4_b5ee_47c8_96ec_2eb1e26"/>
      <w:bookmarkEnd w:id="17"/>
      <w:r>
        <w:rPr>
          <w:rFonts w:ascii="Arial" w:eastAsia="Arial" w:hAnsi="Arial" w:cs="Arial"/>
        </w:rPr>
        <w:t>Initiative: Establishes one Program Services II position to oversee the Department's Certified Residential Medication Aide (CRMA) certificate program and includes all other funding for a contract position to address clinical issues in the training and testing process and work with the Board of Nurses to improve training quality and CRMA competency.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712ea4d0_8968_4dc1_9f7f_25bf724"/>
            <w:bookmarkStart w:id="20" w:name="_LINE__26_77d03843_7e9d_45af_be21_9f7754"/>
            <w:bookmarkEnd w:id="18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20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6_5c881922_19a3_4009_a431_87b580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6_5ea419c8_bb5d_4fa1_a792_8d3f69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7_3c0577b3_f48c_43e7_a9e6_39c65f"/>
            <w:r>
              <w:rPr>
                <w:rFonts w:ascii="Arial" w:eastAsia="Arial" w:hAnsi="Arial" w:cs="Arial"/>
              </w:rPr>
              <w:t>POSITIONS - LEGISLATIVE COUNT</w:t>
            </w:r>
            <w:bookmarkEnd w:id="23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7_f4a75845_289e_4df7_a23a_a98756"/>
            <w:r>
              <w:rPr>
                <w:rFonts w:ascii="Arial" w:eastAsia="Arial" w:hAnsi="Arial" w:cs="Arial"/>
              </w:rPr>
              <w:t>0.000</w:t>
            </w:r>
            <w:bookmarkEnd w:id="24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7_59b03148_8bfb_469b_bccf_9ab386"/>
            <w:r>
              <w:rPr>
                <w:rFonts w:ascii="Arial" w:eastAsia="Arial" w:hAnsi="Arial" w:cs="Arial"/>
              </w:rPr>
              <w:t>1.000</w:t>
            </w:r>
            <w:bookmarkEnd w:id="25"/>
          </w:p>
        </w:tc>
      </w:tr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6" w:name="_LINE__28_f60c7ca7_9bb9_46a9_8286_511980"/>
            <w:r>
              <w:rPr>
                <w:rFonts w:ascii="Arial" w:eastAsia="Arial" w:hAnsi="Arial" w:cs="Arial"/>
              </w:rPr>
              <w:t>Personal Services</w:t>
            </w:r>
            <w:bookmarkEnd w:id="26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8_e85032f8_d573_48fd_81c6_c6001c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8_566c093e_830f_4c8d_a755_e8a790"/>
            <w:r>
              <w:rPr>
                <w:rFonts w:ascii="Arial" w:eastAsia="Arial" w:hAnsi="Arial" w:cs="Arial"/>
              </w:rPr>
              <w:t>$180,366</w:t>
            </w:r>
            <w:bookmarkEnd w:id="28"/>
          </w:p>
        </w:tc>
      </w:tr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9" w:name="_LINE__29_e8d618ca_a5a5_4c18_b2a2_140a11"/>
            <w:r>
              <w:rPr>
                <w:rFonts w:ascii="Arial" w:eastAsia="Arial" w:hAnsi="Arial" w:cs="Arial"/>
              </w:rPr>
              <w:t>All Other</w:t>
            </w:r>
            <w:bookmarkEnd w:id="29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9_7f93e142_a692_47cb_b0d2_af2130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9_2e1adc42_ff26_40dd_9969_ead33d"/>
            <w:r>
              <w:rPr>
                <w:rFonts w:ascii="Arial" w:eastAsia="Arial" w:hAnsi="Arial" w:cs="Arial"/>
              </w:rPr>
              <w:t>$91,950</w:t>
            </w:r>
            <w:bookmarkEnd w:id="31"/>
          </w:p>
        </w:tc>
      </w:tr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rPr>
                <w:rFonts w:ascii="Arial" w:eastAsia="Arial" w:hAnsi="Arial" w:cs="Arial"/>
              </w:rPr>
            </w:pPr>
            <w:bookmarkStart w:id="32" w:name="_LINE__30_1f0f4762_a1a8_41a0_babb_784277"/>
            <w:r>
              <w:rPr>
                <w:rFonts w:ascii="Arial" w:eastAsia="Arial" w:hAnsi="Arial" w:cs="Arial"/>
              </w:rPr>
              <w:t xml:space="preserve"> </w:t>
            </w:r>
            <w:bookmarkEnd w:id="32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30_93604a12_f155_4cfc_a6f4_906100"/>
            <w:r>
              <w:rPr>
                <w:rFonts w:ascii="Arial" w:eastAsia="Arial" w:hAnsi="Arial" w:cs="Arial"/>
              </w:rPr>
              <w:t>__________</w:t>
            </w:r>
            <w:bookmarkEnd w:id="33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30_ed3faa6a_c9e5_40a2_a1d7_714519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</w:tr>
      <w:tr w:rsidTr="00923E21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E7E70" w:rsidP="00923E21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LINE__31_10f9ffd8_8c21_45db_979c_131c71"/>
            <w:r>
              <w:rPr>
                <w:rFonts w:ascii="Arial" w:eastAsia="Arial" w:hAnsi="Arial" w:cs="Arial"/>
              </w:rPr>
              <w:t>OTHER SPECIAL REVENUE FUNDS TOTAL</w:t>
            </w:r>
            <w:bookmarkEnd w:id="35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1_10ebf010_56e0_417e_9775_6cf72e"/>
            <w:r>
              <w:rPr>
                <w:rFonts w:ascii="Arial" w:eastAsia="Arial" w:hAnsi="Arial" w:cs="Arial"/>
              </w:rPr>
              <w:t>$0</w:t>
            </w:r>
            <w:bookmarkEnd w:id="36"/>
          </w:p>
        </w:tc>
        <w:tc>
          <w:tcPr>
            <w:tcW w:w="1469" w:type="dxa"/>
          </w:tcPr>
          <w:p w:rsidR="00FE7E70" w:rsidP="00923E21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1_56cfa0fa_f2af_4907_93f9_a31772"/>
            <w:r>
              <w:rPr>
                <w:rFonts w:ascii="Arial" w:eastAsia="Arial" w:hAnsi="Arial" w:cs="Arial"/>
              </w:rPr>
              <w:t>$272,316</w:t>
            </w:r>
            <w:bookmarkEnd w:id="37"/>
          </w:p>
        </w:tc>
      </w:tr>
    </w:tbl>
    <w:p w:rsidR="00FE7E70" w:rsidP="00FE7E70">
      <w:pPr>
        <w:ind w:left="360"/>
        <w:rPr>
          <w:rFonts w:ascii="Arial" w:eastAsia="Arial" w:hAnsi="Arial" w:cs="Arial"/>
        </w:rPr>
      </w:pPr>
      <w:bookmarkStart w:id="38" w:name="_PAR__18_f3f79012_ff1b_4af3_8694_b139efe"/>
      <w:bookmarkEnd w:id="19"/>
      <w:r>
        <w:rPr>
          <w:rFonts w:ascii="Arial" w:eastAsia="Arial" w:hAnsi="Arial" w:cs="Arial"/>
        </w:rPr>
        <w:t>'</w:t>
      </w:r>
    </w:p>
    <w:p w:rsidR="00FE7E70" w:rsidP="00FE7E70">
      <w:pPr>
        <w:ind w:left="360" w:firstLine="360"/>
        <w:rPr>
          <w:rFonts w:ascii="Arial" w:eastAsia="Arial" w:hAnsi="Arial" w:cs="Arial"/>
        </w:rPr>
      </w:pPr>
      <w:bookmarkStart w:id="39" w:name="_INSTRUCTION__beca8c79_1c63_47da_8bd0_10"/>
      <w:bookmarkStart w:id="40" w:name="_PAR__19_681d6eb9_e338_4750_ab0f_1e22777"/>
      <w:bookmarkEnd w:id="13"/>
      <w:bookmarkEnd w:id="3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E7E70" w:rsidP="00FE7E7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d4dd08fa_776a_414b_9d63_d041dc"/>
      <w:bookmarkStart w:id="42" w:name="_PAGE__2_40243a21_dcf2_4347_a48f_a096228"/>
      <w:bookmarkStart w:id="43" w:name="_PAR__2_b4e388f6_065c_4f9c_a91a_de6e123b"/>
      <w:bookmarkEnd w:id="1"/>
      <w:bookmarkEnd w:id="39"/>
      <w:bookmarkEnd w:id="40"/>
      <w:r>
        <w:rPr>
          <w:rFonts w:ascii="Arial" w:eastAsia="Arial" w:hAnsi="Arial" w:cs="Arial"/>
          <w:b/>
          <w:sz w:val="24"/>
        </w:rPr>
        <w:t>SUMMARY</w:t>
      </w:r>
    </w:p>
    <w:p w:rsidR="00FE7E70" w:rsidP="00FE7E70">
      <w:pPr>
        <w:keepNext/>
        <w:ind w:left="360" w:firstLine="360"/>
        <w:rPr>
          <w:rFonts w:ascii="Arial" w:eastAsia="Arial" w:hAnsi="Arial" w:cs="Arial"/>
        </w:rPr>
      </w:pPr>
      <w:bookmarkStart w:id="44" w:name="_PAR__3_958c6981_4951_4aa1_9819_58e3b720"/>
      <w:bookmarkEnd w:id="43"/>
      <w:r>
        <w:rPr>
          <w:rFonts w:ascii="Arial" w:eastAsia="Arial" w:hAnsi="Arial" w:cs="Arial"/>
        </w:rPr>
        <w:t>This amendment clarifies that a certificate is valid for a 2-year certification period.  It also adds an appropriations and allocations section.</w:t>
      </w:r>
    </w:p>
    <w:p w:rsidR="00FE7E70" w:rsidP="00FE7E7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5" w:name="_FISCAL_NOTE_REQUIRED__e1975030_2404_49e"/>
      <w:bookmarkStart w:id="46" w:name="_PAR__4_577a8b31_5407_4a07_ae51_010a5ea4"/>
      <w:bookmarkEnd w:id="44"/>
      <w:r>
        <w:rPr>
          <w:rFonts w:ascii="Arial" w:eastAsia="Arial" w:hAnsi="Arial" w:cs="Arial"/>
          <w:b/>
        </w:rPr>
        <w:t>FISCAL NOTE REQUIRED</w:t>
      </w:r>
    </w:p>
    <w:p w:rsidR="00000000" w:rsidRPr="00FE7E70" w:rsidP="00FE7E7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7" w:name="_PAR__5_c25b09b0_ade8_4508_9ae5_120bdd3a"/>
      <w:bookmarkEnd w:id="46"/>
      <w:r>
        <w:rPr>
          <w:rFonts w:ascii="Arial" w:eastAsia="Arial" w:hAnsi="Arial" w:cs="Arial"/>
          <w:b/>
        </w:rPr>
        <w:t>(See attached)</w:t>
      </w:r>
      <w:bookmarkEnd w:id="41"/>
      <w:bookmarkEnd w:id="42"/>
      <w:bookmarkEnd w:id="45"/>
      <w:bookmarkEnd w:id="4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LR2796,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Access to Certified Residential Medication Aide Training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2083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23E21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7E7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