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Financial Support for Shelters for Unhoused Individuals</w:t>
      </w:r>
    </w:p>
    <w:p w:rsidR="001F1E53" w:rsidP="001F1E53">
      <w:pPr>
        <w:spacing w:after="240"/>
        <w:ind w:left="360"/>
        <w:jc w:val="right"/>
        <w:rPr>
          <w:rFonts w:ascii="Arial" w:eastAsia="Arial" w:hAnsi="Arial" w:cs="Arial"/>
          <w:caps/>
        </w:rPr>
      </w:pPr>
      <w:bookmarkStart w:id="0" w:name="_AMEND_TITLE__b8b625ad_c8fb_47c6_ba53_12"/>
      <w:bookmarkStart w:id="1" w:name="_PAGE__1_d0a80bcf_cb9a_4974_9077_4380ca9"/>
      <w:bookmarkStart w:id="2" w:name="_PAR__2_394c169b_0fe6_40a1_bce7_a8fc285b"/>
      <w:r>
        <w:rPr>
          <w:rFonts w:ascii="Arial" w:eastAsia="Arial" w:hAnsi="Arial" w:cs="Arial"/>
          <w:caps/>
        </w:rPr>
        <w:t>L.D. 2136</w:t>
      </w:r>
    </w:p>
    <w:p w:rsidR="001F1E53" w:rsidP="001F1E53">
      <w:pPr>
        <w:tabs>
          <w:tab w:val="right" w:pos="8928"/>
        </w:tabs>
        <w:spacing w:after="360"/>
        <w:ind w:left="360"/>
        <w:rPr>
          <w:rFonts w:ascii="Arial" w:eastAsia="Arial" w:hAnsi="Arial" w:cs="Arial"/>
        </w:rPr>
      </w:pPr>
      <w:bookmarkStart w:id="3" w:name="_PAR__3_3e40e779_5ab0_4cc8_9c58_6be34358"/>
      <w:bookmarkEnd w:id="2"/>
      <w:r>
        <w:rPr>
          <w:rFonts w:ascii="Arial" w:eastAsia="Arial" w:hAnsi="Arial" w:cs="Arial"/>
        </w:rPr>
        <w:t>Date:</w:t>
      </w:r>
      <w:r>
        <w:rPr>
          <w:rFonts w:ascii="Arial" w:eastAsia="Arial" w:hAnsi="Arial" w:cs="Arial"/>
        </w:rPr>
        <w:tab/>
        <w:t>(Filing No. H-         )</w:t>
      </w:r>
    </w:p>
    <w:p w:rsidR="001F1E53" w:rsidP="001F1E53">
      <w:pPr>
        <w:spacing w:before="600" w:after="300"/>
        <w:ind w:left="360"/>
        <w:jc w:val="center"/>
        <w:outlineLvl w:val="0"/>
        <w:rPr>
          <w:rFonts w:ascii="Arial" w:eastAsia="Arial" w:hAnsi="Arial" w:cs="Arial"/>
        </w:rPr>
      </w:pPr>
      <w:bookmarkStart w:id="4" w:name="_PAR__4_3f32d08a_f7d4_4638_81f6_3d70dba2"/>
      <w:bookmarkEnd w:id="3"/>
      <w:r>
        <w:rPr>
          <w:rFonts w:ascii="Arial" w:eastAsia="Arial" w:hAnsi="Arial" w:cs="Arial"/>
          <w:b/>
          <w:caps/>
          <w:sz w:val="24"/>
          <w:szCs w:val="32"/>
        </w:rPr>
        <w:t xml:space="preserve">Housing </w:t>
      </w:r>
    </w:p>
    <w:p w:rsidR="001F1E53" w:rsidP="001F1E53">
      <w:pPr>
        <w:spacing w:before="60" w:after="60"/>
        <w:ind w:left="720"/>
        <w:rPr>
          <w:rFonts w:ascii="Arial" w:eastAsia="Arial" w:hAnsi="Arial" w:cs="Arial"/>
        </w:rPr>
      </w:pPr>
      <w:bookmarkStart w:id="5" w:name="_PAR__5_d6cf72ac_f225_4ed6_a261_2b94f77c"/>
      <w:bookmarkEnd w:id="4"/>
      <w:r>
        <w:rPr>
          <w:rFonts w:ascii="Arial" w:eastAsia="Arial" w:hAnsi="Arial" w:cs="Arial"/>
        </w:rPr>
        <w:t>Reproduced and distributed under the direction of the Clerk of the House.</w:t>
      </w:r>
    </w:p>
    <w:p w:rsidR="001F1E53" w:rsidP="001F1E53">
      <w:pPr>
        <w:spacing w:before="160" w:after="0"/>
        <w:ind w:left="360"/>
        <w:jc w:val="center"/>
        <w:outlineLvl w:val="0"/>
        <w:rPr>
          <w:rFonts w:ascii="Arial" w:eastAsia="Arial" w:hAnsi="Arial" w:cs="Arial"/>
          <w:b/>
          <w:caps/>
          <w:sz w:val="24"/>
          <w:szCs w:val="32"/>
        </w:rPr>
      </w:pPr>
      <w:bookmarkStart w:id="6" w:name="_PAR__6_b51a9bc9_93ce_49d5_bf20_aae60da3"/>
      <w:bookmarkEnd w:id="5"/>
      <w:r>
        <w:rPr>
          <w:rFonts w:ascii="Arial" w:eastAsia="Arial" w:hAnsi="Arial" w:cs="Arial"/>
          <w:b/>
          <w:caps/>
          <w:sz w:val="24"/>
          <w:szCs w:val="32"/>
        </w:rPr>
        <w:t>STATE OF MAINE</w:t>
      </w:r>
    </w:p>
    <w:p w:rsidR="001F1E53" w:rsidP="001F1E53">
      <w:pPr>
        <w:spacing w:after="0"/>
        <w:ind w:left="360"/>
        <w:jc w:val="center"/>
        <w:outlineLvl w:val="0"/>
        <w:rPr>
          <w:rFonts w:ascii="Arial" w:eastAsia="Arial" w:hAnsi="Arial" w:cs="Arial"/>
          <w:b/>
          <w:caps/>
          <w:sz w:val="24"/>
          <w:szCs w:val="32"/>
        </w:rPr>
      </w:pPr>
      <w:bookmarkStart w:id="7" w:name="_PAR__7_465f9a64_ae1b_4c95_8219_91a2d015"/>
      <w:bookmarkEnd w:id="6"/>
      <w:r>
        <w:rPr>
          <w:rFonts w:ascii="Arial" w:eastAsia="Arial" w:hAnsi="Arial" w:cs="Arial"/>
          <w:b/>
          <w:caps/>
          <w:sz w:val="24"/>
          <w:szCs w:val="32"/>
        </w:rPr>
        <w:t>HOUSE OF REPRESENTATIVES</w:t>
      </w:r>
    </w:p>
    <w:p w:rsidR="001F1E53" w:rsidP="001F1E53">
      <w:pPr>
        <w:spacing w:after="0"/>
        <w:ind w:left="360"/>
        <w:jc w:val="center"/>
        <w:outlineLvl w:val="0"/>
        <w:rPr>
          <w:rFonts w:ascii="Arial" w:eastAsia="Arial" w:hAnsi="Arial" w:cs="Arial"/>
          <w:b/>
          <w:caps/>
          <w:sz w:val="24"/>
          <w:szCs w:val="32"/>
        </w:rPr>
      </w:pPr>
      <w:bookmarkStart w:id="8" w:name="_PAR__8_56eb6d3e_6933_4814_96e6_c4f389ec"/>
      <w:bookmarkEnd w:id="7"/>
      <w:r>
        <w:rPr>
          <w:rFonts w:ascii="Arial" w:eastAsia="Arial" w:hAnsi="Arial" w:cs="Arial"/>
          <w:b/>
          <w:caps/>
          <w:sz w:val="24"/>
          <w:szCs w:val="32"/>
        </w:rPr>
        <w:t>131st Legislature</w:t>
      </w:r>
    </w:p>
    <w:p w:rsidR="001F1E53" w:rsidP="001F1E53">
      <w:pPr>
        <w:spacing w:after="0"/>
        <w:ind w:left="360"/>
        <w:jc w:val="center"/>
        <w:outlineLvl w:val="0"/>
        <w:rPr>
          <w:rFonts w:ascii="Arial" w:eastAsia="Arial" w:hAnsi="Arial" w:cs="Arial"/>
          <w:b/>
          <w:caps/>
          <w:sz w:val="24"/>
          <w:szCs w:val="32"/>
        </w:rPr>
      </w:pPr>
      <w:bookmarkStart w:id="9" w:name="_PAR__9_9ef0dddf_a4d9_47ed_9c51_d4a2bf6c"/>
      <w:bookmarkEnd w:id="8"/>
      <w:r>
        <w:rPr>
          <w:rFonts w:ascii="Arial" w:eastAsia="Arial" w:hAnsi="Arial" w:cs="Arial"/>
          <w:b/>
          <w:caps/>
          <w:sz w:val="24"/>
          <w:szCs w:val="32"/>
        </w:rPr>
        <w:t>Second Regular Session</w:t>
      </w:r>
    </w:p>
    <w:p w:rsidR="001F1E53" w:rsidP="001F1E53">
      <w:pPr>
        <w:spacing w:before="400" w:after="200"/>
        <w:ind w:left="360" w:firstLine="360"/>
        <w:rPr>
          <w:rFonts w:ascii="Arial" w:eastAsia="Arial" w:hAnsi="Arial" w:cs="Arial"/>
        </w:rPr>
      </w:pPr>
      <w:bookmarkStart w:id="10" w:name="_PAR__10_fa81261d_b9ba_407e_a96f_38bd9f7"/>
      <w:bookmarkEnd w:id="9"/>
      <w:r>
        <w:rPr>
          <w:rFonts w:ascii="Arial" w:eastAsia="Arial" w:hAnsi="Arial" w:cs="Arial"/>
          <w:szCs w:val="22"/>
        </w:rPr>
        <w:t>COMMITTEE AMENDMENT “      ” to H.P. 1360, L.D. 2136, “An Act to Provide Financial Support for Shelters for Unhoused Individuals”</w:t>
      </w:r>
    </w:p>
    <w:p w:rsidR="001F1E53" w:rsidP="001F1E53">
      <w:pPr>
        <w:ind w:left="360" w:firstLine="360"/>
        <w:rPr>
          <w:rFonts w:ascii="Arial" w:eastAsia="Arial" w:hAnsi="Arial" w:cs="Arial"/>
        </w:rPr>
      </w:pPr>
      <w:bookmarkStart w:id="11" w:name="_INSTRUCTION__b3313c5f_b886_459b_9c5a_cc"/>
      <w:bookmarkStart w:id="12" w:name="_PAR__11_38d7fe7a_a856_46b4_858a_31c2619"/>
      <w:bookmarkEnd w:id="0"/>
      <w:bookmarkEnd w:id="10"/>
      <w:r>
        <w:rPr>
          <w:rFonts w:ascii="Arial" w:eastAsia="Arial" w:hAnsi="Arial" w:cs="Arial"/>
        </w:rPr>
        <w:t>Amend the bill by striking out the title and substituting the following:</w:t>
      </w:r>
    </w:p>
    <w:p w:rsidR="001F1E53" w:rsidP="001F1E53">
      <w:pPr>
        <w:ind w:left="360"/>
        <w:rPr>
          <w:rFonts w:ascii="Arial" w:eastAsia="Arial" w:hAnsi="Arial" w:cs="Arial"/>
        </w:rPr>
      </w:pPr>
      <w:bookmarkStart w:id="13" w:name="_PAR__12_09c9e1f4_1f28_4d81_bfeb_312f641"/>
      <w:bookmarkEnd w:id="12"/>
      <w:r>
        <w:rPr>
          <w:rFonts w:ascii="Arial" w:eastAsia="Arial" w:hAnsi="Arial" w:cs="Arial"/>
          <w:b/>
        </w:rPr>
        <w:t>'An Act to Provide Financial Support for Shelters for Unhoused Individuals and Establish a Stakeholder Group to Develop a 10-year Plan to Address the Root Causes of Homelessness'</w:t>
      </w:r>
    </w:p>
    <w:p w:rsidR="001F1E53" w:rsidP="001F1E53">
      <w:pPr>
        <w:ind w:left="360" w:firstLine="360"/>
        <w:rPr>
          <w:rFonts w:ascii="Arial" w:eastAsia="Arial" w:hAnsi="Arial" w:cs="Arial"/>
        </w:rPr>
      </w:pPr>
      <w:bookmarkStart w:id="14" w:name="_INSTRUCTION__9c90810c_18ed_49b1_92f8_b9"/>
      <w:bookmarkStart w:id="15" w:name="_PAR__13_61801089_94b2_4955_8ae2_1e2a4a6"/>
      <w:bookmarkEnd w:id="11"/>
      <w:bookmarkEnd w:id="13"/>
      <w:r>
        <w:rPr>
          <w:rFonts w:ascii="Arial" w:eastAsia="Arial" w:hAnsi="Arial" w:cs="Arial"/>
        </w:rPr>
        <w:t>Amend the bill by striking out everything after the enacting clause and inserting the following:</w:t>
      </w:r>
    </w:p>
    <w:p w:rsidR="001F1E53" w:rsidP="001F1E53">
      <w:pPr>
        <w:ind w:left="360"/>
        <w:jc w:val="center"/>
        <w:rPr>
          <w:rFonts w:ascii="Arial" w:eastAsia="Arial" w:hAnsi="Arial" w:cs="Arial"/>
        </w:rPr>
      </w:pPr>
      <w:bookmarkStart w:id="16" w:name="_PAR__14_4fec40d0_e876_4454_9ca1_40fc2cd"/>
      <w:bookmarkEnd w:id="15"/>
      <w:r>
        <w:rPr>
          <w:rFonts w:ascii="Arial" w:eastAsia="Arial" w:hAnsi="Arial" w:cs="Arial"/>
        </w:rPr>
        <w:t>'</w:t>
      </w:r>
      <w:r>
        <w:rPr>
          <w:rFonts w:ascii="Arial" w:eastAsia="Arial" w:hAnsi="Arial" w:cs="Arial"/>
          <w:b/>
          <w:sz w:val="24"/>
        </w:rPr>
        <w:t>PART A</w:t>
      </w:r>
    </w:p>
    <w:p w:rsidR="001F1E53" w:rsidP="001F1E53">
      <w:pPr>
        <w:ind w:left="360" w:firstLine="360"/>
        <w:rPr>
          <w:rFonts w:ascii="Arial" w:eastAsia="Arial" w:hAnsi="Arial" w:cs="Arial"/>
        </w:rPr>
      </w:pPr>
      <w:bookmarkStart w:id="17" w:name="_PAR__15_99351488_5adc_4f0a_9c77_705cdde"/>
      <w:bookmarkEnd w:id="16"/>
      <w:r>
        <w:rPr>
          <w:rFonts w:ascii="Arial" w:eastAsia="Arial" w:hAnsi="Arial" w:cs="Arial"/>
          <w:b/>
          <w:sz w:val="24"/>
        </w:rPr>
        <w:t>Sec. A-1</w:t>
      </w:r>
      <w:r w:rsidRPr="00C3166E">
        <w:rPr>
          <w:rFonts w:ascii="Arial" w:eastAsia="Arial" w:hAnsi="Arial" w:cs="Arial"/>
          <w:b/>
          <w:sz w:val="24"/>
          <w:szCs w:val="24"/>
        </w:rPr>
        <w:t xml:space="preserve">.  Maine State Housing </w:t>
      </w:r>
      <w:r>
        <w:rPr>
          <w:rFonts w:ascii="Arial" w:eastAsia="Arial" w:hAnsi="Arial" w:cs="Arial"/>
          <w:b/>
          <w:sz w:val="24"/>
          <w:szCs w:val="24"/>
        </w:rPr>
        <w:t xml:space="preserve">Authority </w:t>
      </w:r>
      <w:r w:rsidRPr="00C3166E">
        <w:rPr>
          <w:rFonts w:ascii="Arial" w:eastAsia="Arial" w:hAnsi="Arial" w:cs="Arial"/>
          <w:b/>
          <w:sz w:val="24"/>
          <w:szCs w:val="24"/>
        </w:rPr>
        <w:t>to amend rules.</w:t>
      </w:r>
      <w:r w:rsidRPr="00C3166E">
        <w:rPr>
          <w:rFonts w:ascii="Arial" w:eastAsia="Arial" w:hAnsi="Arial" w:cs="Arial"/>
        </w:rPr>
        <w:t xml:space="preserve">  The Maine State Housing </w:t>
      </w:r>
      <w:r>
        <w:rPr>
          <w:rFonts w:ascii="Arial" w:eastAsia="Arial" w:hAnsi="Arial" w:cs="Arial"/>
        </w:rPr>
        <w:t>A</w:t>
      </w:r>
      <w:r w:rsidRPr="00C3166E">
        <w:rPr>
          <w:rFonts w:ascii="Arial" w:eastAsia="Arial" w:hAnsi="Arial" w:cs="Arial"/>
        </w:rPr>
        <w:t xml:space="preserve">uthority shall amend the relevant portions of </w:t>
      </w:r>
      <w:r>
        <w:rPr>
          <w:rFonts w:ascii="Arial" w:eastAsia="Arial" w:hAnsi="Arial" w:cs="Arial"/>
        </w:rPr>
        <w:t xml:space="preserve">its rule </w:t>
      </w:r>
      <w:r w:rsidRPr="00C3166E">
        <w:rPr>
          <w:rFonts w:ascii="Arial" w:eastAsia="Arial" w:hAnsi="Arial" w:cs="Arial"/>
        </w:rPr>
        <w:t>Chapter 19: Homeless Solutions Rule to ensure that $2,500,000</w:t>
      </w:r>
      <w:r>
        <w:rPr>
          <w:rFonts w:ascii="Arial" w:eastAsia="Arial" w:hAnsi="Arial" w:cs="Arial"/>
        </w:rPr>
        <w:t>,</w:t>
      </w:r>
      <w:r w:rsidRPr="00C3166E">
        <w:rPr>
          <w:rFonts w:ascii="Arial" w:eastAsia="Arial" w:hAnsi="Arial" w:cs="Arial"/>
        </w:rPr>
        <w:t xml:space="preserve"> or an equivalent percentage of the funds appropriated for </w:t>
      </w:r>
      <w:r>
        <w:rPr>
          <w:rFonts w:ascii="Arial" w:eastAsia="Arial" w:hAnsi="Arial" w:cs="Arial"/>
        </w:rPr>
        <w:t xml:space="preserve">the </w:t>
      </w:r>
      <w:r w:rsidRPr="00C3166E">
        <w:rPr>
          <w:rFonts w:ascii="Arial" w:eastAsia="Arial" w:hAnsi="Arial" w:cs="Arial"/>
        </w:rPr>
        <w:t xml:space="preserve">shelter operation subsidy </w:t>
      </w:r>
      <w:r>
        <w:rPr>
          <w:rFonts w:ascii="Arial" w:eastAsia="Arial" w:hAnsi="Arial" w:cs="Arial"/>
        </w:rPr>
        <w:t xml:space="preserve">under section 2, </w:t>
      </w:r>
      <w:r w:rsidRPr="00C3166E">
        <w:rPr>
          <w:rFonts w:ascii="Arial" w:eastAsia="Arial" w:hAnsi="Arial" w:cs="Arial"/>
        </w:rPr>
        <w:t>is reserved exclusively for distribution to low</w:t>
      </w:r>
      <w:r>
        <w:rPr>
          <w:rFonts w:ascii="Arial" w:eastAsia="Arial" w:hAnsi="Arial" w:cs="Arial"/>
        </w:rPr>
        <w:t>-</w:t>
      </w:r>
      <w:r w:rsidRPr="00C3166E">
        <w:rPr>
          <w:rFonts w:ascii="Arial" w:eastAsia="Arial" w:hAnsi="Arial" w:cs="Arial"/>
        </w:rPr>
        <w:t>barrier shelters.</w:t>
      </w:r>
    </w:p>
    <w:p w:rsidR="001F1E53" w:rsidP="001F1E53">
      <w:pPr>
        <w:ind w:left="360" w:firstLine="360"/>
        <w:rPr>
          <w:rFonts w:ascii="Arial" w:eastAsia="Arial" w:hAnsi="Arial" w:cs="Arial"/>
        </w:rPr>
      </w:pPr>
      <w:bookmarkStart w:id="18" w:name="_PAR__16_c5d65059_5b31_4fea_a61c_5d0a878"/>
      <w:bookmarkEnd w:id="17"/>
      <w:r>
        <w:rPr>
          <w:rFonts w:ascii="Arial" w:eastAsia="Arial" w:hAnsi="Arial" w:cs="Arial"/>
          <w:b/>
          <w:sz w:val="24"/>
        </w:rPr>
        <w:t>Sec. A-2.  Appropriations and allocations.</w:t>
      </w:r>
      <w:r>
        <w:rPr>
          <w:rFonts w:ascii="Arial" w:eastAsia="Arial" w:hAnsi="Arial" w:cs="Arial"/>
        </w:rPr>
        <w:t>  The following appropriations and allocations are made.</w:t>
      </w:r>
    </w:p>
    <w:p w:rsidR="001F1E53" w:rsidP="001F1E53">
      <w:pPr>
        <w:pStyle w:val="BPSParagraphLeftAlign"/>
        <w:suppressAutoHyphens/>
        <w:ind w:left="360"/>
        <w:rPr>
          <w:rFonts w:ascii="Arial" w:eastAsia="Arial" w:hAnsi="Arial" w:cs="Arial"/>
        </w:rPr>
      </w:pPr>
      <w:bookmarkStart w:id="19" w:name="_PAR__17_a4c11e60_ffe5_4de3_9e70_1ec93fd"/>
      <w:bookmarkEnd w:id="18"/>
      <w:r>
        <w:rPr>
          <w:rFonts w:ascii="Arial" w:eastAsia="Arial" w:hAnsi="Arial" w:cs="Arial"/>
          <w:b/>
        </w:rPr>
        <w:t>HOUSING AUTHORITY, MAINE STATE</w:t>
      </w:r>
    </w:p>
    <w:p w:rsidR="001F1E53" w:rsidP="001F1E53">
      <w:pPr>
        <w:pStyle w:val="BPSParagraphLeftAlign"/>
        <w:suppressAutoHyphens/>
        <w:ind w:left="360"/>
        <w:rPr>
          <w:rFonts w:ascii="Arial" w:eastAsia="Arial" w:hAnsi="Arial" w:cs="Arial"/>
        </w:rPr>
      </w:pPr>
      <w:bookmarkStart w:id="20" w:name="_PAR__18_561b1dc3_ab7c_43bf_af18_6fa42b1"/>
      <w:bookmarkEnd w:id="19"/>
      <w:r>
        <w:rPr>
          <w:rFonts w:ascii="Arial" w:eastAsia="Arial" w:hAnsi="Arial" w:cs="Arial"/>
          <w:b/>
        </w:rPr>
        <w:t>Shelter Operating Subsidy 0661</w:t>
      </w:r>
    </w:p>
    <w:p w:rsidR="001F1E53" w:rsidP="001F1E53">
      <w:pPr>
        <w:ind w:left="360"/>
        <w:rPr>
          <w:rFonts w:ascii="Arial" w:eastAsia="Arial" w:hAnsi="Arial" w:cs="Arial"/>
        </w:rPr>
      </w:pPr>
      <w:bookmarkStart w:id="21" w:name="_PAR__19_56c76ea6_3fba_4b3d_bee0_d340d36"/>
      <w:bookmarkEnd w:id="20"/>
      <w:r>
        <w:rPr>
          <w:rFonts w:ascii="Arial" w:eastAsia="Arial" w:hAnsi="Arial" w:cs="Arial"/>
        </w:rPr>
        <w:t>Initiative: Provides ongoing funds for the operation of homeless shelters pursuant to Maine State Housing Authority rule Chapter 19: Homeless Solutions Rule.</w:t>
      </w:r>
    </w:p>
    <w:tbl>
      <w:tblPr>
        <w:tblStyle w:val="BPSTable"/>
        <w:tblW w:w="0" w:type="auto"/>
        <w:tblInd w:w="360" w:type="dxa"/>
        <w:tblCellMar>
          <w:left w:w="0" w:type="dxa"/>
          <w:right w:w="0" w:type="dxa"/>
        </w:tblCellMar>
        <w:tblLook w:val="04A0"/>
      </w:tblPr>
      <w:tblGrid>
        <w:gridCol w:w="5009"/>
        <w:gridCol w:w="1463"/>
        <w:gridCol w:w="1463"/>
      </w:tblGrid>
      <w:tr w:rsidTr="00B631D2">
        <w:tblPrEx>
          <w:tblW w:w="0" w:type="auto"/>
          <w:tblInd w:w="360" w:type="dxa"/>
          <w:tblCellMar>
            <w:left w:w="0" w:type="dxa"/>
            <w:right w:w="0" w:type="dxa"/>
          </w:tblCellMar>
          <w:tblLook w:val="04A0"/>
        </w:tblPrEx>
        <w:tc>
          <w:tcPr>
            <w:tcW w:w="5069" w:type="dxa"/>
          </w:tcPr>
          <w:p w:rsidR="001F1E53" w:rsidP="00B631D2">
            <w:pPr>
              <w:spacing w:before="0" w:after="0"/>
              <w:rPr>
                <w:rFonts w:ascii="Arial" w:eastAsia="Arial" w:hAnsi="Arial" w:cs="Arial"/>
              </w:rPr>
            </w:pPr>
            <w:bookmarkStart w:id="22" w:name="_PAR__20_a927d7d5_e5ff_40cc_9e51_630869f"/>
            <w:bookmarkStart w:id="23" w:name="_LINE__29_957e33b1_7758_498b_aa1b_1100aa"/>
            <w:bookmarkEnd w:id="21"/>
            <w:r>
              <w:rPr>
                <w:rFonts w:ascii="Arial" w:eastAsia="Arial" w:hAnsi="Arial" w:cs="Arial"/>
                <w:b/>
              </w:rPr>
              <w:t>GENERAL FUND</w:t>
            </w:r>
            <w:bookmarkEnd w:id="23"/>
          </w:p>
        </w:tc>
        <w:tc>
          <w:tcPr>
            <w:tcW w:w="1469" w:type="dxa"/>
          </w:tcPr>
          <w:p w:rsidR="001F1E53" w:rsidP="00B631D2">
            <w:pPr>
              <w:spacing w:before="0" w:after="0"/>
              <w:jc w:val="right"/>
              <w:rPr>
                <w:rFonts w:ascii="Arial" w:eastAsia="Arial" w:hAnsi="Arial" w:cs="Arial"/>
              </w:rPr>
            </w:pPr>
            <w:bookmarkStart w:id="24" w:name="_LINE__29_de97a680_32fa_4195_8490_add3bc"/>
            <w:r>
              <w:rPr>
                <w:rFonts w:ascii="Arial" w:eastAsia="Arial" w:hAnsi="Arial" w:cs="Arial"/>
                <w:b/>
              </w:rPr>
              <w:t>2023-24</w:t>
            </w:r>
            <w:bookmarkEnd w:id="24"/>
          </w:p>
        </w:tc>
        <w:tc>
          <w:tcPr>
            <w:tcW w:w="1469" w:type="dxa"/>
          </w:tcPr>
          <w:p w:rsidR="001F1E53" w:rsidP="00B631D2">
            <w:pPr>
              <w:spacing w:before="0" w:after="0"/>
              <w:jc w:val="right"/>
              <w:rPr>
                <w:rFonts w:ascii="Arial" w:eastAsia="Arial" w:hAnsi="Arial" w:cs="Arial"/>
              </w:rPr>
            </w:pPr>
            <w:bookmarkStart w:id="25" w:name="_LINE__29_851df821_6fc7_4e2c_8e10_aebf80"/>
            <w:r>
              <w:rPr>
                <w:rFonts w:ascii="Arial" w:eastAsia="Arial" w:hAnsi="Arial" w:cs="Arial"/>
                <w:b/>
              </w:rPr>
              <w:t>2024-25</w:t>
            </w:r>
            <w:bookmarkEnd w:id="25"/>
          </w:p>
        </w:tc>
      </w:tr>
      <w:tr w:rsidTr="00B631D2">
        <w:tblPrEx>
          <w:tblW w:w="0" w:type="auto"/>
          <w:tblInd w:w="360" w:type="dxa"/>
          <w:tblCellMar>
            <w:left w:w="0" w:type="dxa"/>
            <w:right w:w="0" w:type="dxa"/>
          </w:tblCellMar>
          <w:tblLook w:val="04A0"/>
        </w:tblPrEx>
        <w:tc>
          <w:tcPr>
            <w:tcW w:w="5069" w:type="dxa"/>
          </w:tcPr>
          <w:p w:rsidR="001F1E53" w:rsidP="00B631D2">
            <w:pPr>
              <w:spacing w:before="0" w:after="0"/>
              <w:ind w:left="180"/>
              <w:rPr>
                <w:rFonts w:ascii="Arial" w:eastAsia="Arial" w:hAnsi="Arial" w:cs="Arial"/>
              </w:rPr>
            </w:pPr>
            <w:bookmarkStart w:id="26" w:name="_LINE__30_1486b8a1_47ac_4d1d_a59d_d51229"/>
            <w:r>
              <w:rPr>
                <w:rFonts w:ascii="Arial" w:eastAsia="Arial" w:hAnsi="Arial" w:cs="Arial"/>
              </w:rPr>
              <w:t>All Other</w:t>
            </w:r>
            <w:bookmarkEnd w:id="26"/>
          </w:p>
        </w:tc>
        <w:tc>
          <w:tcPr>
            <w:tcW w:w="1469" w:type="dxa"/>
          </w:tcPr>
          <w:p w:rsidR="001F1E53" w:rsidP="00B631D2">
            <w:pPr>
              <w:spacing w:before="0" w:after="0"/>
              <w:jc w:val="right"/>
              <w:rPr>
                <w:rFonts w:ascii="Arial" w:eastAsia="Arial" w:hAnsi="Arial" w:cs="Arial"/>
              </w:rPr>
            </w:pPr>
            <w:bookmarkStart w:id="27" w:name="_LINE__30_1c70789e_905a_4eef_83fa_61c7cf"/>
            <w:r>
              <w:rPr>
                <w:rFonts w:ascii="Arial" w:eastAsia="Arial" w:hAnsi="Arial" w:cs="Arial"/>
              </w:rPr>
              <w:t>$0</w:t>
            </w:r>
            <w:bookmarkEnd w:id="27"/>
          </w:p>
        </w:tc>
        <w:tc>
          <w:tcPr>
            <w:tcW w:w="1469" w:type="dxa"/>
          </w:tcPr>
          <w:p w:rsidR="001F1E53" w:rsidP="00B631D2">
            <w:pPr>
              <w:spacing w:before="0" w:after="0"/>
              <w:jc w:val="right"/>
              <w:rPr>
                <w:rFonts w:ascii="Arial" w:eastAsia="Arial" w:hAnsi="Arial" w:cs="Arial"/>
              </w:rPr>
            </w:pPr>
            <w:bookmarkStart w:id="28" w:name="_LINE__30_233de21c_65cc_4ea3_b794_9dcf85"/>
            <w:r>
              <w:rPr>
                <w:rFonts w:ascii="Arial" w:eastAsia="Arial" w:hAnsi="Arial" w:cs="Arial"/>
              </w:rPr>
              <w:t>$10,000,000</w:t>
            </w:r>
            <w:bookmarkEnd w:id="28"/>
          </w:p>
        </w:tc>
      </w:tr>
      <w:tr w:rsidTr="00B631D2">
        <w:tblPrEx>
          <w:tblW w:w="0" w:type="auto"/>
          <w:tblInd w:w="360" w:type="dxa"/>
          <w:tblCellMar>
            <w:left w:w="0" w:type="dxa"/>
            <w:right w:w="0" w:type="dxa"/>
          </w:tblCellMar>
          <w:tblLook w:val="04A0"/>
        </w:tblPrEx>
        <w:tc>
          <w:tcPr>
            <w:tcW w:w="5069" w:type="dxa"/>
          </w:tcPr>
          <w:p w:rsidR="001F1E53" w:rsidP="00B631D2">
            <w:pPr>
              <w:spacing w:before="0" w:after="0"/>
              <w:rPr>
                <w:rFonts w:ascii="Arial" w:eastAsia="Arial" w:hAnsi="Arial" w:cs="Arial"/>
              </w:rPr>
            </w:pPr>
            <w:bookmarkStart w:id="29" w:name="_LINE__31_728b79bc_fc8d_45fc_8170_c04f58"/>
            <w:r>
              <w:rPr>
                <w:rFonts w:ascii="Arial" w:eastAsia="Arial" w:hAnsi="Arial" w:cs="Arial"/>
              </w:rPr>
              <w:t xml:space="preserve"> </w:t>
            </w:r>
            <w:bookmarkEnd w:id="29"/>
          </w:p>
        </w:tc>
        <w:tc>
          <w:tcPr>
            <w:tcW w:w="1469" w:type="dxa"/>
          </w:tcPr>
          <w:p w:rsidR="001F1E53" w:rsidP="00B631D2">
            <w:pPr>
              <w:spacing w:before="0" w:after="0"/>
              <w:jc w:val="right"/>
              <w:rPr>
                <w:rFonts w:ascii="Arial" w:eastAsia="Arial" w:hAnsi="Arial" w:cs="Arial"/>
              </w:rPr>
            </w:pPr>
            <w:bookmarkStart w:id="30" w:name="_LINE__31_2bbe5a21_c76e_459a_a515_7c2bdc"/>
            <w:r>
              <w:rPr>
                <w:rFonts w:ascii="Arial" w:eastAsia="Arial" w:hAnsi="Arial" w:cs="Arial"/>
              </w:rPr>
              <w:t>__________</w:t>
            </w:r>
            <w:bookmarkEnd w:id="30"/>
          </w:p>
        </w:tc>
        <w:tc>
          <w:tcPr>
            <w:tcW w:w="1469" w:type="dxa"/>
          </w:tcPr>
          <w:p w:rsidR="001F1E53" w:rsidP="00B631D2">
            <w:pPr>
              <w:spacing w:before="0" w:after="0"/>
              <w:jc w:val="right"/>
              <w:rPr>
                <w:rFonts w:ascii="Arial" w:eastAsia="Arial" w:hAnsi="Arial" w:cs="Arial"/>
              </w:rPr>
            </w:pPr>
            <w:bookmarkStart w:id="31" w:name="_LINE__31_e40a2002_5e41_4170_b412_c8c647"/>
            <w:r>
              <w:rPr>
                <w:rFonts w:ascii="Arial" w:eastAsia="Arial" w:hAnsi="Arial" w:cs="Arial"/>
              </w:rPr>
              <w:t>__________</w:t>
            </w:r>
            <w:bookmarkEnd w:id="31"/>
          </w:p>
        </w:tc>
      </w:tr>
      <w:tr w:rsidTr="00B631D2">
        <w:tblPrEx>
          <w:tblW w:w="0" w:type="auto"/>
          <w:tblInd w:w="360" w:type="dxa"/>
          <w:tblCellMar>
            <w:left w:w="0" w:type="dxa"/>
            <w:right w:w="0" w:type="dxa"/>
          </w:tblCellMar>
          <w:tblLook w:val="04A0"/>
        </w:tblPrEx>
        <w:tc>
          <w:tcPr>
            <w:tcW w:w="5069" w:type="dxa"/>
          </w:tcPr>
          <w:p w:rsidR="001F1E53" w:rsidP="00B631D2">
            <w:pPr>
              <w:spacing w:before="0" w:after="0"/>
              <w:rPr>
                <w:rFonts w:ascii="Arial" w:eastAsia="Arial" w:hAnsi="Arial" w:cs="Arial"/>
              </w:rPr>
            </w:pPr>
            <w:bookmarkStart w:id="32" w:name="_LINE__32_d9a2b3e4_474b_40aa_8c66_65a969"/>
            <w:r>
              <w:rPr>
                <w:rFonts w:ascii="Arial" w:eastAsia="Arial" w:hAnsi="Arial" w:cs="Arial"/>
              </w:rPr>
              <w:t>GENERAL FUND TOTAL</w:t>
            </w:r>
            <w:bookmarkEnd w:id="32"/>
          </w:p>
        </w:tc>
        <w:tc>
          <w:tcPr>
            <w:tcW w:w="1469" w:type="dxa"/>
          </w:tcPr>
          <w:p w:rsidR="001F1E53" w:rsidP="00B631D2">
            <w:pPr>
              <w:spacing w:before="0" w:after="0"/>
              <w:jc w:val="right"/>
              <w:rPr>
                <w:rFonts w:ascii="Arial" w:eastAsia="Arial" w:hAnsi="Arial" w:cs="Arial"/>
              </w:rPr>
            </w:pPr>
            <w:bookmarkStart w:id="33" w:name="_LINE__32_a968f9f6_e85b_4d92_bd7b_ad1985"/>
            <w:r>
              <w:rPr>
                <w:rFonts w:ascii="Arial" w:eastAsia="Arial" w:hAnsi="Arial" w:cs="Arial"/>
              </w:rPr>
              <w:t>$0</w:t>
            </w:r>
            <w:bookmarkEnd w:id="33"/>
          </w:p>
        </w:tc>
        <w:tc>
          <w:tcPr>
            <w:tcW w:w="1469" w:type="dxa"/>
          </w:tcPr>
          <w:p w:rsidR="001F1E53" w:rsidP="00B631D2">
            <w:pPr>
              <w:spacing w:before="0" w:after="0"/>
              <w:jc w:val="right"/>
              <w:rPr>
                <w:rFonts w:ascii="Arial" w:eastAsia="Arial" w:hAnsi="Arial" w:cs="Arial"/>
              </w:rPr>
            </w:pPr>
            <w:bookmarkStart w:id="34" w:name="_LINE__32_f92e7d35_8689_4d77_a228_d70a5e"/>
            <w:r>
              <w:rPr>
                <w:rFonts w:ascii="Arial" w:eastAsia="Arial" w:hAnsi="Arial" w:cs="Arial"/>
              </w:rPr>
              <w:t>$10,000,000</w:t>
            </w:r>
            <w:bookmarkEnd w:id="34"/>
          </w:p>
        </w:tc>
      </w:tr>
    </w:tbl>
    <w:p w:rsidR="001F1E53" w:rsidP="001F1E53">
      <w:pPr>
        <w:pStyle w:val="BPSParagraphLeftAlign"/>
        <w:suppressAutoHyphens/>
        <w:ind w:left="360"/>
        <w:rPr>
          <w:rFonts w:ascii="Arial" w:eastAsia="Arial" w:hAnsi="Arial" w:cs="Arial"/>
        </w:rPr>
      </w:pPr>
      <w:bookmarkStart w:id="35" w:name="_PAR__21_345c1b0c_1ba3_4b36_8249_3198264"/>
      <w:bookmarkEnd w:id="22"/>
      <w:r>
        <w:rPr>
          <w:rFonts w:ascii="Arial" w:eastAsia="Arial" w:hAnsi="Arial" w:cs="Arial"/>
          <w:b/>
        </w:rPr>
        <w:t>Shelter Operating Subsidy 0661</w:t>
      </w:r>
    </w:p>
    <w:p w:rsidR="001F1E53" w:rsidP="001F1E53">
      <w:pPr>
        <w:ind w:left="360"/>
        <w:rPr>
          <w:rFonts w:ascii="Arial" w:eastAsia="Arial" w:hAnsi="Arial" w:cs="Arial"/>
        </w:rPr>
      </w:pPr>
      <w:bookmarkStart w:id="36" w:name="_PAGE__2_68e99303_cd0d_429b_a1c3_e353fa2"/>
      <w:bookmarkStart w:id="37" w:name="_PAR__2_f557270c_2473_4a85_a385_369c299c"/>
      <w:bookmarkEnd w:id="1"/>
      <w:bookmarkEnd w:id="35"/>
      <w:r>
        <w:rPr>
          <w:rFonts w:ascii="Arial" w:eastAsia="Arial" w:hAnsi="Arial" w:cs="Arial"/>
        </w:rPr>
        <w:t>Initiative: Provides ongoing funds for distribution to low-barrier shelters as in Maine State Housing Authority rule Chapter 19: Homeless Solutions Rule.</w:t>
      </w:r>
    </w:p>
    <w:tbl>
      <w:tblPr>
        <w:tblStyle w:val="BPSTable"/>
        <w:tblW w:w="0" w:type="auto"/>
        <w:tblInd w:w="360" w:type="dxa"/>
        <w:tblCellMar>
          <w:left w:w="0" w:type="dxa"/>
          <w:right w:w="0" w:type="dxa"/>
        </w:tblCellMar>
        <w:tblLook w:val="04A0"/>
      </w:tblPr>
      <w:tblGrid>
        <w:gridCol w:w="5009"/>
        <w:gridCol w:w="1463"/>
        <w:gridCol w:w="1463"/>
      </w:tblGrid>
      <w:tr w:rsidTr="00B631D2">
        <w:tblPrEx>
          <w:tblW w:w="0" w:type="auto"/>
          <w:tblInd w:w="360" w:type="dxa"/>
          <w:tblCellMar>
            <w:left w:w="0" w:type="dxa"/>
            <w:right w:w="0" w:type="dxa"/>
          </w:tblCellMar>
          <w:tblLook w:val="04A0"/>
        </w:tblPrEx>
        <w:tc>
          <w:tcPr>
            <w:tcW w:w="5069" w:type="dxa"/>
          </w:tcPr>
          <w:p w:rsidR="001F1E53" w:rsidP="00B631D2">
            <w:pPr>
              <w:spacing w:before="0" w:after="0"/>
              <w:rPr>
                <w:rFonts w:ascii="Arial" w:eastAsia="Arial" w:hAnsi="Arial" w:cs="Arial"/>
              </w:rPr>
            </w:pPr>
            <w:bookmarkStart w:id="38" w:name="_PAR__3_4dc5726d_7ea7_4a0c_bb2e_fade8fce"/>
            <w:bookmarkStart w:id="39" w:name="_LINE__3_77819f45_4b55_403f_9d35_b66108c"/>
            <w:bookmarkEnd w:id="37"/>
            <w:r>
              <w:rPr>
                <w:rFonts w:ascii="Arial" w:eastAsia="Arial" w:hAnsi="Arial" w:cs="Arial"/>
                <w:b/>
              </w:rPr>
              <w:t>GENERAL FUND</w:t>
            </w:r>
            <w:bookmarkEnd w:id="39"/>
          </w:p>
        </w:tc>
        <w:tc>
          <w:tcPr>
            <w:tcW w:w="1469" w:type="dxa"/>
          </w:tcPr>
          <w:p w:rsidR="001F1E53" w:rsidP="00B631D2">
            <w:pPr>
              <w:spacing w:before="0" w:after="0"/>
              <w:jc w:val="right"/>
              <w:rPr>
                <w:rFonts w:ascii="Arial" w:eastAsia="Arial" w:hAnsi="Arial" w:cs="Arial"/>
              </w:rPr>
            </w:pPr>
            <w:bookmarkStart w:id="40" w:name="_LINE__3_952cb0fd_cc22_4f43_8bc4_7158eab"/>
            <w:r>
              <w:rPr>
                <w:rFonts w:ascii="Arial" w:eastAsia="Arial" w:hAnsi="Arial" w:cs="Arial"/>
                <w:b/>
              </w:rPr>
              <w:t>2023-24</w:t>
            </w:r>
            <w:bookmarkEnd w:id="40"/>
          </w:p>
        </w:tc>
        <w:tc>
          <w:tcPr>
            <w:tcW w:w="1469" w:type="dxa"/>
          </w:tcPr>
          <w:p w:rsidR="001F1E53" w:rsidP="00B631D2">
            <w:pPr>
              <w:spacing w:before="0" w:after="0"/>
              <w:jc w:val="right"/>
              <w:rPr>
                <w:rFonts w:ascii="Arial" w:eastAsia="Arial" w:hAnsi="Arial" w:cs="Arial"/>
              </w:rPr>
            </w:pPr>
            <w:bookmarkStart w:id="41" w:name="_LINE__3_f269f5bd_513a_4b44_a69e_808b838"/>
            <w:r>
              <w:rPr>
                <w:rFonts w:ascii="Arial" w:eastAsia="Arial" w:hAnsi="Arial" w:cs="Arial"/>
                <w:b/>
              </w:rPr>
              <w:t>2024-25</w:t>
            </w:r>
            <w:bookmarkEnd w:id="41"/>
          </w:p>
        </w:tc>
      </w:tr>
      <w:tr w:rsidTr="00B631D2">
        <w:tblPrEx>
          <w:tblW w:w="0" w:type="auto"/>
          <w:tblInd w:w="360" w:type="dxa"/>
          <w:tblCellMar>
            <w:left w:w="0" w:type="dxa"/>
            <w:right w:w="0" w:type="dxa"/>
          </w:tblCellMar>
          <w:tblLook w:val="04A0"/>
        </w:tblPrEx>
        <w:tc>
          <w:tcPr>
            <w:tcW w:w="5069" w:type="dxa"/>
          </w:tcPr>
          <w:p w:rsidR="001F1E53" w:rsidP="00B631D2">
            <w:pPr>
              <w:spacing w:before="0" w:after="0"/>
              <w:ind w:left="180"/>
              <w:rPr>
                <w:rFonts w:ascii="Arial" w:eastAsia="Arial" w:hAnsi="Arial" w:cs="Arial"/>
              </w:rPr>
            </w:pPr>
            <w:bookmarkStart w:id="42" w:name="_LINE__4_3c6bf4d5_8fbb_4679_8b22_f216a79"/>
            <w:r>
              <w:rPr>
                <w:rFonts w:ascii="Arial" w:eastAsia="Arial" w:hAnsi="Arial" w:cs="Arial"/>
              </w:rPr>
              <w:t>All Other</w:t>
            </w:r>
            <w:bookmarkEnd w:id="42"/>
          </w:p>
        </w:tc>
        <w:tc>
          <w:tcPr>
            <w:tcW w:w="1469" w:type="dxa"/>
          </w:tcPr>
          <w:p w:rsidR="001F1E53" w:rsidP="00B631D2">
            <w:pPr>
              <w:spacing w:before="0" w:after="0"/>
              <w:jc w:val="right"/>
              <w:rPr>
                <w:rFonts w:ascii="Arial" w:eastAsia="Arial" w:hAnsi="Arial" w:cs="Arial"/>
              </w:rPr>
            </w:pPr>
            <w:bookmarkStart w:id="43" w:name="_LINE__4_cad3f8ec_54b8_45d3_b691_b7979d3"/>
            <w:r>
              <w:rPr>
                <w:rFonts w:ascii="Arial" w:eastAsia="Arial" w:hAnsi="Arial" w:cs="Arial"/>
              </w:rPr>
              <w:t>$0</w:t>
            </w:r>
            <w:bookmarkEnd w:id="43"/>
          </w:p>
        </w:tc>
        <w:tc>
          <w:tcPr>
            <w:tcW w:w="1469" w:type="dxa"/>
          </w:tcPr>
          <w:p w:rsidR="001F1E53" w:rsidP="00B631D2">
            <w:pPr>
              <w:spacing w:before="0" w:after="0"/>
              <w:jc w:val="right"/>
              <w:rPr>
                <w:rFonts w:ascii="Arial" w:eastAsia="Arial" w:hAnsi="Arial" w:cs="Arial"/>
              </w:rPr>
            </w:pPr>
            <w:bookmarkStart w:id="44" w:name="_LINE__4_3c1b51e6_7dc3_4967_8dec_afeffed"/>
            <w:r>
              <w:rPr>
                <w:rFonts w:ascii="Arial" w:eastAsia="Arial" w:hAnsi="Arial" w:cs="Arial"/>
              </w:rPr>
              <w:t>$2,500,000</w:t>
            </w:r>
            <w:bookmarkEnd w:id="44"/>
          </w:p>
        </w:tc>
      </w:tr>
      <w:tr w:rsidTr="00B631D2">
        <w:tblPrEx>
          <w:tblW w:w="0" w:type="auto"/>
          <w:tblInd w:w="360" w:type="dxa"/>
          <w:tblCellMar>
            <w:left w:w="0" w:type="dxa"/>
            <w:right w:w="0" w:type="dxa"/>
          </w:tblCellMar>
          <w:tblLook w:val="04A0"/>
        </w:tblPrEx>
        <w:tc>
          <w:tcPr>
            <w:tcW w:w="5069" w:type="dxa"/>
          </w:tcPr>
          <w:p w:rsidR="001F1E53" w:rsidP="00B631D2">
            <w:pPr>
              <w:spacing w:before="0" w:after="0"/>
              <w:rPr>
                <w:rFonts w:ascii="Arial" w:eastAsia="Arial" w:hAnsi="Arial" w:cs="Arial"/>
              </w:rPr>
            </w:pPr>
            <w:bookmarkStart w:id="45" w:name="_LINE__5_3ff53b25_9da5_4a54_9088_2dd8e07"/>
            <w:r>
              <w:rPr>
                <w:rFonts w:ascii="Arial" w:eastAsia="Arial" w:hAnsi="Arial" w:cs="Arial"/>
              </w:rPr>
              <w:t xml:space="preserve"> </w:t>
            </w:r>
            <w:bookmarkEnd w:id="45"/>
          </w:p>
        </w:tc>
        <w:tc>
          <w:tcPr>
            <w:tcW w:w="1469" w:type="dxa"/>
          </w:tcPr>
          <w:p w:rsidR="001F1E53" w:rsidP="00B631D2">
            <w:pPr>
              <w:spacing w:before="0" w:after="0"/>
              <w:jc w:val="right"/>
              <w:rPr>
                <w:rFonts w:ascii="Arial" w:eastAsia="Arial" w:hAnsi="Arial" w:cs="Arial"/>
              </w:rPr>
            </w:pPr>
            <w:bookmarkStart w:id="46" w:name="_LINE__5_974bf292_79e8_4d33_8487_ac709b4"/>
            <w:r>
              <w:rPr>
                <w:rFonts w:ascii="Arial" w:eastAsia="Arial" w:hAnsi="Arial" w:cs="Arial"/>
              </w:rPr>
              <w:t>__________</w:t>
            </w:r>
            <w:bookmarkEnd w:id="46"/>
          </w:p>
        </w:tc>
        <w:tc>
          <w:tcPr>
            <w:tcW w:w="1469" w:type="dxa"/>
          </w:tcPr>
          <w:p w:rsidR="001F1E53" w:rsidP="00B631D2">
            <w:pPr>
              <w:spacing w:before="0" w:after="0"/>
              <w:jc w:val="right"/>
              <w:rPr>
                <w:rFonts w:ascii="Arial" w:eastAsia="Arial" w:hAnsi="Arial" w:cs="Arial"/>
              </w:rPr>
            </w:pPr>
            <w:bookmarkStart w:id="47" w:name="_LINE__5_b1908821_6182_4609_b963_4261b91"/>
            <w:r>
              <w:rPr>
                <w:rFonts w:ascii="Arial" w:eastAsia="Arial" w:hAnsi="Arial" w:cs="Arial"/>
              </w:rPr>
              <w:t>__________</w:t>
            </w:r>
            <w:bookmarkEnd w:id="47"/>
          </w:p>
        </w:tc>
      </w:tr>
      <w:tr w:rsidTr="00B631D2">
        <w:tblPrEx>
          <w:tblW w:w="0" w:type="auto"/>
          <w:tblInd w:w="360" w:type="dxa"/>
          <w:tblCellMar>
            <w:left w:w="0" w:type="dxa"/>
            <w:right w:w="0" w:type="dxa"/>
          </w:tblCellMar>
          <w:tblLook w:val="04A0"/>
        </w:tblPrEx>
        <w:tc>
          <w:tcPr>
            <w:tcW w:w="5069" w:type="dxa"/>
          </w:tcPr>
          <w:p w:rsidR="001F1E53" w:rsidP="00B631D2">
            <w:pPr>
              <w:spacing w:before="0" w:after="0"/>
              <w:rPr>
                <w:rFonts w:ascii="Arial" w:eastAsia="Arial" w:hAnsi="Arial" w:cs="Arial"/>
              </w:rPr>
            </w:pPr>
            <w:bookmarkStart w:id="48" w:name="_LINE__6_38a1b63a_0a8f_4cfd_b1b8_53f28ef"/>
            <w:r>
              <w:rPr>
                <w:rFonts w:ascii="Arial" w:eastAsia="Arial" w:hAnsi="Arial" w:cs="Arial"/>
              </w:rPr>
              <w:t>GENERAL FUND TOTAL</w:t>
            </w:r>
            <w:bookmarkEnd w:id="48"/>
          </w:p>
        </w:tc>
        <w:tc>
          <w:tcPr>
            <w:tcW w:w="1469" w:type="dxa"/>
          </w:tcPr>
          <w:p w:rsidR="001F1E53" w:rsidP="00B631D2">
            <w:pPr>
              <w:spacing w:before="0" w:after="0"/>
              <w:jc w:val="right"/>
              <w:rPr>
                <w:rFonts w:ascii="Arial" w:eastAsia="Arial" w:hAnsi="Arial" w:cs="Arial"/>
              </w:rPr>
            </w:pPr>
            <w:bookmarkStart w:id="49" w:name="_LINE__6_8cd6764a_11ab_45a9_baa8_c867943"/>
            <w:r>
              <w:rPr>
                <w:rFonts w:ascii="Arial" w:eastAsia="Arial" w:hAnsi="Arial" w:cs="Arial"/>
              </w:rPr>
              <w:t>$0</w:t>
            </w:r>
            <w:bookmarkEnd w:id="49"/>
          </w:p>
        </w:tc>
        <w:tc>
          <w:tcPr>
            <w:tcW w:w="1469" w:type="dxa"/>
          </w:tcPr>
          <w:p w:rsidR="001F1E53" w:rsidP="00B631D2">
            <w:pPr>
              <w:spacing w:before="0" w:after="0"/>
              <w:jc w:val="right"/>
              <w:rPr>
                <w:rFonts w:ascii="Arial" w:eastAsia="Arial" w:hAnsi="Arial" w:cs="Arial"/>
              </w:rPr>
            </w:pPr>
            <w:bookmarkStart w:id="50" w:name="_LINE__6_164514ec_5eb7_4850_8ab1_3b0a093"/>
            <w:r>
              <w:rPr>
                <w:rFonts w:ascii="Arial" w:eastAsia="Arial" w:hAnsi="Arial" w:cs="Arial"/>
              </w:rPr>
              <w:t>$2,500,000</w:t>
            </w:r>
            <w:bookmarkEnd w:id="50"/>
          </w:p>
        </w:tc>
      </w:tr>
    </w:tbl>
    <w:p w:rsidR="001F1E53" w:rsidP="001F1E53">
      <w:pPr>
        <w:ind w:left="360"/>
        <w:rPr>
          <w:rFonts w:ascii="Arial" w:eastAsia="Arial" w:hAnsi="Arial" w:cs="Arial"/>
        </w:rPr>
      </w:pPr>
      <w:bookmarkStart w:id="51" w:name="_PAR__4_01628b0d_1ed5_410d_b6b2_67659537"/>
      <w:bookmarkEnd w:id="3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B631D2">
        <w:tblPrEx>
          <w:tblW w:w="0" w:type="auto"/>
          <w:tblInd w:w="360" w:type="dxa"/>
          <w:tblCellMar>
            <w:left w:w="0" w:type="dxa"/>
            <w:right w:w="0" w:type="dxa"/>
          </w:tblCellMar>
          <w:tblLook w:val="04A0"/>
        </w:tblPrEx>
        <w:tc>
          <w:tcPr>
            <w:tcW w:w="5069" w:type="dxa"/>
          </w:tcPr>
          <w:p w:rsidR="001F1E53" w:rsidP="00B631D2">
            <w:pPr>
              <w:spacing w:before="0" w:after="0"/>
              <w:rPr>
                <w:rFonts w:ascii="Arial" w:eastAsia="Arial" w:hAnsi="Arial" w:cs="Arial"/>
              </w:rPr>
            </w:pPr>
            <w:bookmarkStart w:id="52" w:name="_PAR__5_572e781a_cd49_455e_a19b_9bc2042b"/>
            <w:bookmarkStart w:id="53" w:name="_LINE__8_e0005a43_7887_4dd8_a67d_41c5636"/>
            <w:bookmarkEnd w:id="51"/>
            <w:r>
              <w:rPr>
                <w:rFonts w:ascii="Arial" w:eastAsia="Arial" w:hAnsi="Arial" w:cs="Arial"/>
                <w:b/>
              </w:rPr>
              <w:t>HOUSING AUTHORITY, MAINE STATE</w:t>
            </w:r>
            <w:bookmarkEnd w:id="53"/>
          </w:p>
        </w:tc>
        <w:tc>
          <w:tcPr>
            <w:tcW w:w="1469" w:type="dxa"/>
          </w:tcPr>
          <w:p w:rsidR="001F1E53" w:rsidP="00B631D2">
            <w:pPr>
              <w:spacing w:before="0" w:after="0"/>
              <w:rPr>
                <w:rFonts w:ascii="Arial" w:eastAsia="Arial" w:hAnsi="Arial" w:cs="Arial"/>
              </w:rPr>
            </w:pPr>
            <w:bookmarkStart w:id="54" w:name="_LINE__8_0fec8380_ff23_428d_bf3c_37ec5d5"/>
            <w:r>
              <w:rPr>
                <w:rFonts w:ascii="Arial" w:eastAsia="Arial" w:hAnsi="Arial" w:cs="Arial"/>
              </w:rPr>
              <w:t xml:space="preserve"> </w:t>
            </w:r>
            <w:bookmarkEnd w:id="54"/>
          </w:p>
        </w:tc>
        <w:tc>
          <w:tcPr>
            <w:tcW w:w="1469" w:type="dxa"/>
          </w:tcPr>
          <w:p w:rsidR="001F1E53" w:rsidP="00B631D2">
            <w:pPr>
              <w:spacing w:before="0" w:after="0"/>
              <w:rPr>
                <w:rFonts w:ascii="Arial" w:eastAsia="Arial" w:hAnsi="Arial" w:cs="Arial"/>
              </w:rPr>
            </w:pPr>
            <w:bookmarkStart w:id="55" w:name="_LINE__8_12101fc3_1ff1_40b6_ada1_31fe2a1"/>
            <w:r>
              <w:rPr>
                <w:rFonts w:ascii="Arial" w:eastAsia="Arial" w:hAnsi="Arial" w:cs="Arial"/>
              </w:rPr>
              <w:t xml:space="preserve"> </w:t>
            </w:r>
            <w:bookmarkEnd w:id="55"/>
          </w:p>
        </w:tc>
      </w:tr>
      <w:tr w:rsidTr="00B631D2">
        <w:tblPrEx>
          <w:tblW w:w="0" w:type="auto"/>
          <w:tblInd w:w="360" w:type="dxa"/>
          <w:tblCellMar>
            <w:left w:w="0" w:type="dxa"/>
            <w:right w:w="0" w:type="dxa"/>
          </w:tblCellMar>
          <w:tblLook w:val="04A0"/>
        </w:tblPrEx>
        <w:tc>
          <w:tcPr>
            <w:tcW w:w="5069" w:type="dxa"/>
          </w:tcPr>
          <w:p w:rsidR="001F1E53" w:rsidP="00B631D2">
            <w:pPr>
              <w:spacing w:before="0" w:after="0"/>
              <w:rPr>
                <w:rFonts w:ascii="Arial" w:eastAsia="Arial" w:hAnsi="Arial" w:cs="Arial"/>
              </w:rPr>
            </w:pPr>
            <w:bookmarkStart w:id="56" w:name="_LINE__9_335f2a23_300e_420f_80bd_821d436"/>
            <w:r>
              <w:rPr>
                <w:rFonts w:ascii="Arial" w:eastAsia="Arial" w:hAnsi="Arial" w:cs="Arial"/>
                <w:b/>
              </w:rPr>
              <w:t>DEPARTMENT TOTALS</w:t>
            </w:r>
            <w:bookmarkEnd w:id="56"/>
          </w:p>
        </w:tc>
        <w:tc>
          <w:tcPr>
            <w:tcW w:w="1469" w:type="dxa"/>
          </w:tcPr>
          <w:p w:rsidR="001F1E53" w:rsidP="00B631D2">
            <w:pPr>
              <w:spacing w:before="0" w:after="0"/>
              <w:jc w:val="right"/>
              <w:rPr>
                <w:rFonts w:ascii="Arial" w:eastAsia="Arial" w:hAnsi="Arial" w:cs="Arial"/>
              </w:rPr>
            </w:pPr>
            <w:bookmarkStart w:id="57" w:name="_LINE__9_a6382072_7f05_4c57_b72c_6cd2d11"/>
            <w:r>
              <w:rPr>
                <w:rFonts w:ascii="Arial" w:eastAsia="Arial" w:hAnsi="Arial" w:cs="Arial"/>
                <w:b/>
              </w:rPr>
              <w:t>2023-24</w:t>
            </w:r>
            <w:bookmarkEnd w:id="57"/>
          </w:p>
        </w:tc>
        <w:tc>
          <w:tcPr>
            <w:tcW w:w="1469" w:type="dxa"/>
          </w:tcPr>
          <w:p w:rsidR="001F1E53" w:rsidP="00B631D2">
            <w:pPr>
              <w:spacing w:before="0" w:after="0"/>
              <w:jc w:val="right"/>
              <w:rPr>
                <w:rFonts w:ascii="Arial" w:eastAsia="Arial" w:hAnsi="Arial" w:cs="Arial"/>
              </w:rPr>
            </w:pPr>
            <w:bookmarkStart w:id="58" w:name="_LINE__9_3db5baa1_8b65_44fb_af24_1c1eb4d"/>
            <w:r>
              <w:rPr>
                <w:rFonts w:ascii="Arial" w:eastAsia="Arial" w:hAnsi="Arial" w:cs="Arial"/>
                <w:b/>
              </w:rPr>
              <w:t>2024-25</w:t>
            </w:r>
            <w:bookmarkEnd w:id="58"/>
          </w:p>
        </w:tc>
      </w:tr>
      <w:tr w:rsidTr="00B631D2">
        <w:tblPrEx>
          <w:tblW w:w="0" w:type="auto"/>
          <w:tblInd w:w="360" w:type="dxa"/>
          <w:tblCellMar>
            <w:left w:w="0" w:type="dxa"/>
            <w:right w:w="0" w:type="dxa"/>
          </w:tblCellMar>
          <w:tblLook w:val="04A0"/>
        </w:tblPrEx>
        <w:tc>
          <w:tcPr>
            <w:tcW w:w="5069" w:type="dxa"/>
          </w:tcPr>
          <w:p w:rsidR="001F1E53" w:rsidP="00B631D2">
            <w:pPr>
              <w:spacing w:before="0" w:after="0"/>
              <w:rPr>
                <w:rFonts w:ascii="Arial" w:eastAsia="Arial" w:hAnsi="Arial" w:cs="Arial"/>
              </w:rPr>
            </w:pPr>
            <w:bookmarkStart w:id="59" w:name="_LINE__10_b7a69b09_fddc_4290_ae78_eb9fd1"/>
            <w:r>
              <w:rPr>
                <w:rFonts w:ascii="Arial" w:eastAsia="Arial" w:hAnsi="Arial" w:cs="Arial"/>
              </w:rPr>
              <w:t xml:space="preserve"> </w:t>
            </w:r>
            <w:bookmarkEnd w:id="59"/>
          </w:p>
        </w:tc>
        <w:tc>
          <w:tcPr>
            <w:tcW w:w="1469" w:type="dxa"/>
          </w:tcPr>
          <w:p w:rsidR="001F1E53" w:rsidP="00B631D2">
            <w:pPr>
              <w:spacing w:before="0" w:after="0"/>
              <w:rPr>
                <w:rFonts w:ascii="Arial" w:eastAsia="Arial" w:hAnsi="Arial" w:cs="Arial"/>
              </w:rPr>
            </w:pPr>
            <w:bookmarkStart w:id="60" w:name="_LINE__10_396b24fa_27ba_41aa_94a0_81a805"/>
            <w:r>
              <w:rPr>
                <w:rFonts w:ascii="Arial" w:eastAsia="Arial" w:hAnsi="Arial" w:cs="Arial"/>
              </w:rPr>
              <w:t xml:space="preserve"> </w:t>
            </w:r>
            <w:bookmarkEnd w:id="60"/>
          </w:p>
        </w:tc>
        <w:tc>
          <w:tcPr>
            <w:tcW w:w="1469" w:type="dxa"/>
          </w:tcPr>
          <w:p w:rsidR="001F1E53" w:rsidP="00B631D2">
            <w:pPr>
              <w:spacing w:before="0" w:after="0"/>
              <w:rPr>
                <w:rFonts w:ascii="Arial" w:eastAsia="Arial" w:hAnsi="Arial" w:cs="Arial"/>
              </w:rPr>
            </w:pPr>
            <w:bookmarkStart w:id="61" w:name="_LINE__10_a01b3747_a4fe_471c_92e8_26eacc"/>
            <w:r>
              <w:rPr>
                <w:rFonts w:ascii="Arial" w:eastAsia="Arial" w:hAnsi="Arial" w:cs="Arial"/>
              </w:rPr>
              <w:t xml:space="preserve"> </w:t>
            </w:r>
            <w:bookmarkEnd w:id="61"/>
          </w:p>
        </w:tc>
      </w:tr>
      <w:tr w:rsidTr="00B631D2">
        <w:tblPrEx>
          <w:tblW w:w="0" w:type="auto"/>
          <w:tblInd w:w="360" w:type="dxa"/>
          <w:tblCellMar>
            <w:left w:w="0" w:type="dxa"/>
            <w:right w:w="0" w:type="dxa"/>
          </w:tblCellMar>
          <w:tblLook w:val="04A0"/>
        </w:tblPrEx>
        <w:tc>
          <w:tcPr>
            <w:tcW w:w="5069" w:type="dxa"/>
          </w:tcPr>
          <w:p w:rsidR="001F1E53" w:rsidP="00B631D2">
            <w:pPr>
              <w:spacing w:before="0" w:after="0"/>
              <w:ind w:left="180"/>
              <w:rPr>
                <w:rFonts w:ascii="Arial" w:eastAsia="Arial" w:hAnsi="Arial" w:cs="Arial"/>
              </w:rPr>
            </w:pPr>
            <w:bookmarkStart w:id="62" w:name="_LINE__11_c37e8fd7_60dd_4713_b20b_e96cfb"/>
            <w:r>
              <w:rPr>
                <w:rFonts w:ascii="Arial" w:eastAsia="Arial" w:hAnsi="Arial" w:cs="Arial"/>
                <w:b/>
              </w:rPr>
              <w:t>GENERAL FUND</w:t>
            </w:r>
            <w:bookmarkEnd w:id="62"/>
          </w:p>
        </w:tc>
        <w:tc>
          <w:tcPr>
            <w:tcW w:w="1469" w:type="dxa"/>
          </w:tcPr>
          <w:p w:rsidR="001F1E53" w:rsidP="00B631D2">
            <w:pPr>
              <w:spacing w:before="0" w:after="0"/>
              <w:jc w:val="right"/>
              <w:rPr>
                <w:rFonts w:ascii="Arial" w:eastAsia="Arial" w:hAnsi="Arial" w:cs="Arial"/>
              </w:rPr>
            </w:pPr>
            <w:bookmarkStart w:id="63" w:name="_LINE__11_e35ed0f5_8f2a_4189_babe_5f779d"/>
            <w:r>
              <w:rPr>
                <w:rFonts w:ascii="Arial" w:eastAsia="Arial" w:hAnsi="Arial" w:cs="Arial"/>
                <w:b/>
              </w:rPr>
              <w:t>$0</w:t>
            </w:r>
            <w:bookmarkEnd w:id="63"/>
          </w:p>
        </w:tc>
        <w:tc>
          <w:tcPr>
            <w:tcW w:w="1469" w:type="dxa"/>
          </w:tcPr>
          <w:p w:rsidR="001F1E53" w:rsidP="00B631D2">
            <w:pPr>
              <w:spacing w:before="0" w:after="0"/>
              <w:jc w:val="right"/>
              <w:rPr>
                <w:rFonts w:ascii="Arial" w:eastAsia="Arial" w:hAnsi="Arial" w:cs="Arial"/>
              </w:rPr>
            </w:pPr>
            <w:bookmarkStart w:id="64" w:name="_LINE__11_ac9d98d5_f0e1_4b47_8d46_2381a4"/>
            <w:r>
              <w:rPr>
                <w:rFonts w:ascii="Arial" w:eastAsia="Arial" w:hAnsi="Arial" w:cs="Arial"/>
                <w:b/>
              </w:rPr>
              <w:t>$12,500,000</w:t>
            </w:r>
            <w:bookmarkEnd w:id="64"/>
          </w:p>
        </w:tc>
      </w:tr>
      <w:tr w:rsidTr="00B631D2">
        <w:tblPrEx>
          <w:tblW w:w="0" w:type="auto"/>
          <w:tblInd w:w="360" w:type="dxa"/>
          <w:tblCellMar>
            <w:left w:w="0" w:type="dxa"/>
            <w:right w:w="0" w:type="dxa"/>
          </w:tblCellMar>
          <w:tblLook w:val="04A0"/>
        </w:tblPrEx>
        <w:tc>
          <w:tcPr>
            <w:tcW w:w="5069" w:type="dxa"/>
          </w:tcPr>
          <w:p w:rsidR="001F1E53" w:rsidP="00B631D2">
            <w:pPr>
              <w:spacing w:before="0" w:after="0"/>
              <w:rPr>
                <w:rFonts w:ascii="Arial" w:eastAsia="Arial" w:hAnsi="Arial" w:cs="Arial"/>
              </w:rPr>
            </w:pPr>
            <w:bookmarkStart w:id="65" w:name="_LINE__12_5db89f00_6e86_4673_85ad_7a0608"/>
            <w:r>
              <w:rPr>
                <w:rFonts w:ascii="Arial" w:eastAsia="Arial" w:hAnsi="Arial" w:cs="Arial"/>
              </w:rPr>
              <w:t xml:space="preserve"> </w:t>
            </w:r>
            <w:bookmarkEnd w:id="65"/>
          </w:p>
        </w:tc>
        <w:tc>
          <w:tcPr>
            <w:tcW w:w="1469" w:type="dxa"/>
          </w:tcPr>
          <w:p w:rsidR="001F1E53" w:rsidP="00B631D2">
            <w:pPr>
              <w:spacing w:before="0" w:after="0"/>
              <w:jc w:val="right"/>
              <w:rPr>
                <w:rFonts w:ascii="Arial" w:eastAsia="Arial" w:hAnsi="Arial" w:cs="Arial"/>
              </w:rPr>
            </w:pPr>
            <w:bookmarkStart w:id="66" w:name="_LINE__12_bcb8c0a2_7d96_489f_bdde_09ae2e"/>
            <w:r>
              <w:rPr>
                <w:rFonts w:ascii="Arial" w:eastAsia="Arial" w:hAnsi="Arial" w:cs="Arial"/>
              </w:rPr>
              <w:t>__________</w:t>
            </w:r>
            <w:bookmarkEnd w:id="66"/>
          </w:p>
        </w:tc>
        <w:tc>
          <w:tcPr>
            <w:tcW w:w="1469" w:type="dxa"/>
          </w:tcPr>
          <w:p w:rsidR="001F1E53" w:rsidP="00B631D2">
            <w:pPr>
              <w:spacing w:before="0" w:after="0"/>
              <w:jc w:val="right"/>
              <w:rPr>
                <w:rFonts w:ascii="Arial" w:eastAsia="Arial" w:hAnsi="Arial" w:cs="Arial"/>
              </w:rPr>
            </w:pPr>
            <w:bookmarkStart w:id="67" w:name="_LINE__12_c92ad27c_1cc9_4e27_89c7_227d60"/>
            <w:r>
              <w:rPr>
                <w:rFonts w:ascii="Arial" w:eastAsia="Arial" w:hAnsi="Arial" w:cs="Arial"/>
              </w:rPr>
              <w:t>__________</w:t>
            </w:r>
            <w:bookmarkEnd w:id="67"/>
          </w:p>
        </w:tc>
      </w:tr>
      <w:tr w:rsidTr="00B631D2">
        <w:tblPrEx>
          <w:tblW w:w="0" w:type="auto"/>
          <w:tblInd w:w="360" w:type="dxa"/>
          <w:tblCellMar>
            <w:left w:w="0" w:type="dxa"/>
            <w:right w:w="0" w:type="dxa"/>
          </w:tblCellMar>
          <w:tblLook w:val="04A0"/>
        </w:tblPrEx>
        <w:tc>
          <w:tcPr>
            <w:tcW w:w="5069" w:type="dxa"/>
          </w:tcPr>
          <w:p w:rsidR="001F1E53" w:rsidP="00B631D2">
            <w:pPr>
              <w:spacing w:before="0" w:after="0"/>
              <w:rPr>
                <w:rFonts w:ascii="Arial" w:eastAsia="Arial" w:hAnsi="Arial" w:cs="Arial"/>
              </w:rPr>
            </w:pPr>
            <w:bookmarkStart w:id="68" w:name="_LINE__13_deaef32b_2964_4ab7_b8e7_6503ff"/>
            <w:r>
              <w:rPr>
                <w:rFonts w:ascii="Arial" w:eastAsia="Arial" w:hAnsi="Arial" w:cs="Arial"/>
                <w:b/>
              </w:rPr>
              <w:t>DEPARTMENT TOTAL - ALL FUNDS</w:t>
            </w:r>
            <w:bookmarkEnd w:id="68"/>
          </w:p>
        </w:tc>
        <w:tc>
          <w:tcPr>
            <w:tcW w:w="1469" w:type="dxa"/>
          </w:tcPr>
          <w:p w:rsidR="001F1E53" w:rsidP="00B631D2">
            <w:pPr>
              <w:spacing w:before="0" w:after="0"/>
              <w:jc w:val="right"/>
              <w:rPr>
                <w:rFonts w:ascii="Arial" w:eastAsia="Arial" w:hAnsi="Arial" w:cs="Arial"/>
              </w:rPr>
            </w:pPr>
            <w:bookmarkStart w:id="69" w:name="_LINE__13_bc0d27ec_20da_4940_a5e5_734179"/>
            <w:r>
              <w:rPr>
                <w:rFonts w:ascii="Arial" w:eastAsia="Arial" w:hAnsi="Arial" w:cs="Arial"/>
                <w:b/>
              </w:rPr>
              <w:t>$0</w:t>
            </w:r>
            <w:bookmarkEnd w:id="69"/>
          </w:p>
        </w:tc>
        <w:tc>
          <w:tcPr>
            <w:tcW w:w="1469" w:type="dxa"/>
          </w:tcPr>
          <w:p w:rsidR="001F1E53" w:rsidP="00B631D2">
            <w:pPr>
              <w:spacing w:before="0" w:after="0"/>
              <w:jc w:val="right"/>
              <w:rPr>
                <w:rFonts w:ascii="Arial" w:eastAsia="Arial" w:hAnsi="Arial" w:cs="Arial"/>
              </w:rPr>
            </w:pPr>
            <w:bookmarkStart w:id="70" w:name="_LINE__13_e69347d3_d936_4dff_a67a_9725fc"/>
            <w:r>
              <w:rPr>
                <w:rFonts w:ascii="Arial" w:eastAsia="Arial" w:hAnsi="Arial" w:cs="Arial"/>
                <w:b/>
              </w:rPr>
              <w:t>$12,500,000</w:t>
            </w:r>
            <w:bookmarkEnd w:id="70"/>
          </w:p>
        </w:tc>
      </w:tr>
    </w:tbl>
    <w:p w:rsidR="001F1E53" w:rsidP="001F1E53">
      <w:pPr>
        <w:ind w:left="360"/>
        <w:jc w:val="center"/>
        <w:rPr>
          <w:rFonts w:ascii="Arial" w:eastAsia="Arial" w:hAnsi="Arial" w:cs="Arial"/>
        </w:rPr>
      </w:pPr>
      <w:bookmarkStart w:id="71" w:name="_PAR__6_09d8322c_4160_4d32_94f9_96c40103"/>
      <w:bookmarkEnd w:id="52"/>
      <w:r>
        <w:rPr>
          <w:rFonts w:ascii="Arial" w:eastAsia="Arial" w:hAnsi="Arial" w:cs="Arial"/>
          <w:b/>
          <w:sz w:val="24"/>
        </w:rPr>
        <w:t>PART B</w:t>
      </w:r>
    </w:p>
    <w:p w:rsidR="001F1E53" w:rsidP="001F1E53">
      <w:pPr>
        <w:ind w:left="360" w:firstLine="360"/>
        <w:rPr>
          <w:rFonts w:ascii="Arial" w:eastAsia="Arial" w:hAnsi="Arial" w:cs="Arial"/>
        </w:rPr>
      </w:pPr>
      <w:bookmarkStart w:id="72" w:name="_PAR__7_a9944302_2f8c_43f7_9a7a_a8920163"/>
      <w:bookmarkEnd w:id="71"/>
      <w:r>
        <w:rPr>
          <w:rFonts w:ascii="Arial" w:eastAsia="Arial" w:hAnsi="Arial" w:cs="Arial"/>
          <w:b/>
          <w:sz w:val="24"/>
        </w:rPr>
        <w:t>Sec. B-1.</w:t>
      </w:r>
      <w:r>
        <w:rPr>
          <w:rFonts w:ascii="Arial" w:eastAsia="Arial" w:hAnsi="Arial" w:cs="Arial"/>
        </w:rPr>
        <w:t xml:space="preserve">  </w:t>
      </w:r>
      <w:r w:rsidRPr="00C3166E">
        <w:rPr>
          <w:rFonts w:ascii="Arial" w:eastAsia="Arial" w:hAnsi="Arial" w:cs="Arial"/>
          <w:b/>
          <w:sz w:val="24"/>
          <w:szCs w:val="24"/>
        </w:rPr>
        <w:t>Statewide Homeless Council to convene stakeholder group.</w:t>
      </w:r>
      <w:r>
        <w:rPr>
          <w:rFonts w:ascii="Arial" w:eastAsia="Arial" w:hAnsi="Arial" w:cs="Arial"/>
        </w:rPr>
        <w:t xml:space="preserve">  The Statewide Homeless Council, as established by the Maine Revised Statutes, Title 5, section 12004-L, subsection 13, referred to in this Part as "the council," shall convene a stakeholder group of no less than 13 and no more than 15 members to develop a 10-year plan to address the root causes of homelessness in the State.  Members of the stakeholder group must represent or include the following:</w:t>
      </w:r>
    </w:p>
    <w:p w:rsidR="001F1E53" w:rsidP="001F1E53">
      <w:pPr>
        <w:ind w:left="360" w:firstLine="360"/>
        <w:rPr>
          <w:rFonts w:ascii="Arial" w:eastAsia="Arial" w:hAnsi="Arial" w:cs="Arial"/>
        </w:rPr>
      </w:pPr>
      <w:bookmarkStart w:id="73" w:name="_PAR__8_07cd225d_ff57_47e2_9afd_ff6e95eb"/>
      <w:bookmarkEnd w:id="72"/>
      <w:r>
        <w:rPr>
          <w:rFonts w:ascii="Arial" w:eastAsia="Arial" w:hAnsi="Arial" w:cs="Arial"/>
        </w:rPr>
        <w:t>1.  Professionals who operate or manage shelters for unhoused individuals, such as chief executive officers or executive directors;</w:t>
      </w:r>
    </w:p>
    <w:p w:rsidR="001F1E53" w:rsidP="001F1E53">
      <w:pPr>
        <w:ind w:left="360" w:firstLine="360"/>
        <w:rPr>
          <w:rFonts w:ascii="Arial" w:eastAsia="Arial" w:hAnsi="Arial" w:cs="Arial"/>
        </w:rPr>
      </w:pPr>
      <w:bookmarkStart w:id="74" w:name="_PAR__9_2f2c154e_c0ce_4cfc_a0e0_11caee41"/>
      <w:bookmarkEnd w:id="73"/>
      <w:r>
        <w:rPr>
          <w:rFonts w:ascii="Arial" w:eastAsia="Arial" w:hAnsi="Arial" w:cs="Arial"/>
        </w:rPr>
        <w:t>2.  At least one person employed by a shelter for unhoused individuals in charge of maintenance or facilities management;</w:t>
      </w:r>
    </w:p>
    <w:p w:rsidR="001F1E53" w:rsidP="001F1E53">
      <w:pPr>
        <w:ind w:left="360" w:firstLine="360"/>
        <w:rPr>
          <w:rFonts w:ascii="Arial" w:eastAsia="Arial" w:hAnsi="Arial" w:cs="Arial"/>
        </w:rPr>
      </w:pPr>
      <w:bookmarkStart w:id="75" w:name="_PAR__10_fc6fe9f4_4c6b_4f54_a449_ae7e430"/>
      <w:bookmarkEnd w:id="74"/>
      <w:r>
        <w:rPr>
          <w:rFonts w:ascii="Arial" w:eastAsia="Arial" w:hAnsi="Arial" w:cs="Arial"/>
        </w:rPr>
        <w:t>3.  Professionals employed by shelters for unhoused individuals, including those with experience providing assistance and counseling to individuals with the goal of attaining stable housing, sometimes referred to as "transitional lifestyle counselors";</w:t>
      </w:r>
    </w:p>
    <w:p w:rsidR="001F1E53" w:rsidP="001F1E53">
      <w:pPr>
        <w:ind w:left="360" w:firstLine="360"/>
        <w:rPr>
          <w:rFonts w:ascii="Arial" w:eastAsia="Arial" w:hAnsi="Arial" w:cs="Arial"/>
        </w:rPr>
      </w:pPr>
      <w:bookmarkStart w:id="76" w:name="_PAR__11_4740c467_31fd_4560_b3dc_e0cecf4"/>
      <w:bookmarkEnd w:id="75"/>
      <w:r>
        <w:rPr>
          <w:rFonts w:ascii="Arial" w:eastAsia="Arial" w:hAnsi="Arial" w:cs="Arial"/>
        </w:rPr>
        <w:t>4.  Professionals with experience providing substance use disorder and mental health counseling to unhoused individuals;</w:t>
      </w:r>
    </w:p>
    <w:p w:rsidR="001F1E53" w:rsidP="001F1E53">
      <w:pPr>
        <w:ind w:left="360" w:firstLine="360"/>
        <w:rPr>
          <w:rFonts w:ascii="Arial" w:eastAsia="Arial" w:hAnsi="Arial" w:cs="Arial"/>
        </w:rPr>
      </w:pPr>
      <w:bookmarkStart w:id="77" w:name="_PAR__12_3d4ff454_6916_4c36_973c_78c6fc1"/>
      <w:bookmarkEnd w:id="76"/>
      <w:r>
        <w:rPr>
          <w:rFonts w:ascii="Arial" w:eastAsia="Arial" w:hAnsi="Arial" w:cs="Arial"/>
        </w:rPr>
        <w:t>5.  The Executive Director of the Maine State Housing Authority or the executive director's designee; and</w:t>
      </w:r>
    </w:p>
    <w:p w:rsidR="001F1E53" w:rsidP="001F1E53">
      <w:pPr>
        <w:ind w:left="360" w:firstLine="360"/>
        <w:rPr>
          <w:rFonts w:ascii="Arial" w:eastAsia="Arial" w:hAnsi="Arial" w:cs="Arial"/>
        </w:rPr>
      </w:pPr>
      <w:bookmarkStart w:id="78" w:name="_PAR__13_6fd96e7a_ffb7_4e8d_944b_4ccd901"/>
      <w:bookmarkEnd w:id="77"/>
      <w:r>
        <w:rPr>
          <w:rFonts w:ascii="Arial" w:eastAsia="Arial" w:hAnsi="Arial" w:cs="Arial"/>
        </w:rPr>
        <w:t>6.  Representatives of municipal and county law enforcement.</w:t>
      </w:r>
    </w:p>
    <w:p w:rsidR="001F1E53" w:rsidP="001F1E53">
      <w:pPr>
        <w:ind w:left="360" w:firstLine="360"/>
        <w:rPr>
          <w:rFonts w:ascii="Arial" w:eastAsia="Arial" w:hAnsi="Arial" w:cs="Arial"/>
        </w:rPr>
      </w:pPr>
      <w:bookmarkStart w:id="79" w:name="_PAR__14_8dac97e3_ea6c_4b1c_8c4a_0472b50"/>
      <w:bookmarkEnd w:id="78"/>
      <w:r>
        <w:rPr>
          <w:rFonts w:ascii="Arial" w:eastAsia="Arial" w:hAnsi="Arial" w:cs="Arial"/>
          <w:b/>
          <w:sz w:val="24"/>
        </w:rPr>
        <w:t>Sec. B-2.</w:t>
      </w:r>
      <w:r>
        <w:rPr>
          <w:rFonts w:ascii="Arial" w:eastAsia="Arial" w:hAnsi="Arial" w:cs="Arial"/>
        </w:rPr>
        <w:t xml:space="preserve">  </w:t>
      </w:r>
      <w:r w:rsidRPr="00C3166E">
        <w:rPr>
          <w:rFonts w:ascii="Arial" w:eastAsia="Arial" w:hAnsi="Arial" w:cs="Arial"/>
          <w:b/>
          <w:sz w:val="24"/>
          <w:szCs w:val="24"/>
        </w:rPr>
        <w:t>Stakeholder group duties.</w:t>
      </w:r>
      <w:r>
        <w:rPr>
          <w:rFonts w:ascii="Arial" w:eastAsia="Arial" w:hAnsi="Arial" w:cs="Arial"/>
        </w:rPr>
        <w:t xml:space="preserve"> The stakeholder group under section 1 shall:</w:t>
      </w:r>
    </w:p>
    <w:p w:rsidR="001F1E53" w:rsidP="001F1E53">
      <w:pPr>
        <w:ind w:left="360" w:firstLine="360"/>
        <w:rPr>
          <w:rFonts w:ascii="Arial" w:eastAsia="Arial" w:hAnsi="Arial" w:cs="Arial"/>
        </w:rPr>
      </w:pPr>
      <w:bookmarkStart w:id="80" w:name="_PAR__15_035f5551_71dc_404a_a005_c417d2d"/>
      <w:bookmarkEnd w:id="79"/>
      <w:r>
        <w:rPr>
          <w:rFonts w:ascii="Arial" w:eastAsia="Arial" w:hAnsi="Arial" w:cs="Arial"/>
        </w:rPr>
        <w:t>1.  Examine the root causes of homelessness by gathering information from a wide variety of professionals and volunteers who provide hands-on services to individuals in need of emergency shelter services;</w:t>
      </w:r>
    </w:p>
    <w:p w:rsidR="001F1E53" w:rsidP="001F1E53">
      <w:pPr>
        <w:ind w:left="360" w:firstLine="360"/>
        <w:rPr>
          <w:rFonts w:ascii="Arial" w:eastAsia="Arial" w:hAnsi="Arial" w:cs="Arial"/>
        </w:rPr>
      </w:pPr>
      <w:bookmarkStart w:id="81" w:name="_PAR__16_67c01b3d_72b0_4471_9794_490fa68"/>
      <w:bookmarkEnd w:id="80"/>
      <w:r>
        <w:rPr>
          <w:rFonts w:ascii="Arial" w:eastAsia="Arial" w:hAnsi="Arial" w:cs="Arial"/>
        </w:rPr>
        <w:t>2.  Study successful efforts in other states to reduce the demand for emergency shelter services;</w:t>
      </w:r>
    </w:p>
    <w:p w:rsidR="001F1E53" w:rsidP="001F1E53">
      <w:pPr>
        <w:ind w:left="360" w:firstLine="360"/>
        <w:rPr>
          <w:rFonts w:ascii="Arial" w:eastAsia="Arial" w:hAnsi="Arial" w:cs="Arial"/>
        </w:rPr>
      </w:pPr>
      <w:bookmarkStart w:id="82" w:name="_PAR__17_8e09adb9_d2b6_4974_95f0_e701200"/>
      <w:bookmarkEnd w:id="81"/>
      <w:r>
        <w:rPr>
          <w:rFonts w:ascii="Arial" w:eastAsia="Arial" w:hAnsi="Arial" w:cs="Arial"/>
        </w:rPr>
        <w:t xml:space="preserve">3.  Consult with experts in the fields of substance use disorder, mental health and homelessness; affordable housing developers in the State; and persons who have recovered </w:t>
      </w:r>
      <w:bookmarkStart w:id="83" w:name="_PAGE_SPLIT__9e7632a9_f7f4_4d1c_a2e8_090"/>
      <w:bookmarkStart w:id="84" w:name="_PAGE__3_632bf5cb_7315_459b_a2d5_749ea0e"/>
      <w:bookmarkStart w:id="85" w:name="_PAR__2_9ff6d267_ec39_4072_862c_5a42aeba"/>
      <w:bookmarkEnd w:id="36"/>
      <w:bookmarkEnd w:id="82"/>
      <w:r>
        <w:rPr>
          <w:rFonts w:ascii="Arial" w:eastAsia="Arial" w:hAnsi="Arial" w:cs="Arial"/>
        </w:rPr>
        <w:t>f</w:t>
      </w:r>
      <w:bookmarkEnd w:id="83"/>
      <w:r>
        <w:rPr>
          <w:rFonts w:ascii="Arial" w:eastAsia="Arial" w:hAnsi="Arial" w:cs="Arial"/>
        </w:rPr>
        <w:t>rom homelessness and found stable housing to identify the key elements of successful transition into stable housing; and</w:t>
      </w:r>
    </w:p>
    <w:p w:rsidR="001F1E53" w:rsidP="001F1E53">
      <w:pPr>
        <w:ind w:left="360" w:firstLine="360"/>
        <w:rPr>
          <w:rFonts w:ascii="Arial" w:eastAsia="Arial" w:hAnsi="Arial" w:cs="Arial"/>
        </w:rPr>
      </w:pPr>
      <w:bookmarkStart w:id="86" w:name="_PAR__3_560eec3e_4af2_4f92_a686_d8210c97"/>
      <w:bookmarkEnd w:id="85"/>
      <w:r>
        <w:rPr>
          <w:rFonts w:ascii="Arial" w:eastAsia="Arial" w:hAnsi="Arial" w:cs="Arial"/>
        </w:rPr>
        <w:t>4.  Develop the framework for a 10-year plan to significantly reduce the number of residents of the State who need emergency shelter services.</w:t>
      </w:r>
    </w:p>
    <w:p w:rsidR="001F1E53" w:rsidP="001F1E53">
      <w:pPr>
        <w:ind w:left="360" w:firstLine="360"/>
        <w:rPr>
          <w:rFonts w:ascii="Arial" w:eastAsia="Arial" w:hAnsi="Arial" w:cs="Arial"/>
        </w:rPr>
      </w:pPr>
      <w:bookmarkStart w:id="87" w:name="_PAR__4_2a57ff2a_5571_4da9_9b6d_7d6391d6"/>
      <w:bookmarkEnd w:id="86"/>
      <w:r>
        <w:rPr>
          <w:rFonts w:ascii="Arial" w:eastAsia="Arial" w:hAnsi="Arial" w:cs="Arial"/>
          <w:b/>
          <w:sz w:val="24"/>
        </w:rPr>
        <w:t>Sec. B-3.</w:t>
      </w:r>
      <w:r>
        <w:rPr>
          <w:rFonts w:ascii="Arial" w:eastAsia="Arial" w:hAnsi="Arial" w:cs="Arial"/>
        </w:rPr>
        <w:t xml:space="preserve">  </w:t>
      </w:r>
      <w:r w:rsidRPr="00C3166E">
        <w:rPr>
          <w:rFonts w:ascii="Arial" w:eastAsia="Arial" w:hAnsi="Arial" w:cs="Arial"/>
          <w:b/>
          <w:sz w:val="24"/>
          <w:szCs w:val="24"/>
        </w:rPr>
        <w:t>Meetings of stakeholder group.</w:t>
      </w:r>
      <w:r w:rsidRPr="00C3166E">
        <w:rPr>
          <w:rFonts w:ascii="Arial" w:eastAsia="Arial" w:hAnsi="Arial" w:cs="Arial"/>
        </w:rPr>
        <w:t xml:space="preserve">  The stakeholder group </w:t>
      </w:r>
      <w:r>
        <w:rPr>
          <w:rFonts w:ascii="Arial" w:eastAsia="Arial" w:hAnsi="Arial" w:cs="Arial"/>
        </w:rPr>
        <w:t>under section 1 shall</w:t>
      </w:r>
      <w:r w:rsidRPr="00C3166E">
        <w:rPr>
          <w:rFonts w:ascii="Arial" w:eastAsia="Arial" w:hAnsi="Arial" w:cs="Arial"/>
        </w:rPr>
        <w:t xml:space="preserve"> meet at least 4 times before </w:t>
      </w:r>
      <w:r>
        <w:rPr>
          <w:rFonts w:ascii="Arial" w:eastAsia="Arial" w:hAnsi="Arial" w:cs="Arial"/>
        </w:rPr>
        <w:t>submission of</w:t>
      </w:r>
      <w:r w:rsidRPr="00C3166E">
        <w:rPr>
          <w:rFonts w:ascii="Arial" w:eastAsia="Arial" w:hAnsi="Arial" w:cs="Arial"/>
        </w:rPr>
        <w:t xml:space="preserve"> the report required by section 4.  Members of the Joint Select Committee on Housing must be notified of all meetings of the stakeholder group.</w:t>
      </w:r>
    </w:p>
    <w:p w:rsidR="001F1E53" w:rsidP="001F1E53">
      <w:pPr>
        <w:ind w:left="360" w:firstLine="360"/>
        <w:rPr>
          <w:rFonts w:ascii="Arial" w:eastAsia="Arial" w:hAnsi="Arial" w:cs="Arial"/>
        </w:rPr>
      </w:pPr>
      <w:bookmarkStart w:id="88" w:name="_PAR__5_a7cf06b4_c20c_4dbc_b9db_7309a89b"/>
      <w:bookmarkEnd w:id="87"/>
      <w:r>
        <w:rPr>
          <w:rFonts w:ascii="Arial" w:eastAsia="Arial" w:hAnsi="Arial" w:cs="Arial"/>
          <w:b/>
          <w:sz w:val="24"/>
        </w:rPr>
        <w:t>Sec. B-4.</w:t>
      </w:r>
      <w:r>
        <w:rPr>
          <w:rFonts w:ascii="Arial" w:eastAsia="Arial" w:hAnsi="Arial" w:cs="Arial"/>
        </w:rPr>
        <w:t xml:space="preserve">  </w:t>
      </w:r>
      <w:r w:rsidRPr="00C3166E">
        <w:rPr>
          <w:rFonts w:ascii="Arial" w:eastAsia="Arial" w:hAnsi="Arial" w:cs="Arial"/>
          <w:b/>
          <w:sz w:val="24"/>
          <w:szCs w:val="24"/>
        </w:rPr>
        <w:t>Report.</w:t>
      </w:r>
      <w:r w:rsidRPr="00C3166E">
        <w:rPr>
          <w:rFonts w:ascii="Arial" w:eastAsia="Arial" w:hAnsi="Arial" w:cs="Arial"/>
        </w:rPr>
        <w:t xml:space="preserve">  No later than November 6, 2024</w:t>
      </w:r>
      <w:r>
        <w:rPr>
          <w:rFonts w:ascii="Arial" w:eastAsia="Arial" w:hAnsi="Arial" w:cs="Arial"/>
        </w:rPr>
        <w:t>,</w:t>
      </w:r>
      <w:r w:rsidRPr="00C3166E">
        <w:rPr>
          <w:rFonts w:ascii="Arial" w:eastAsia="Arial" w:hAnsi="Arial" w:cs="Arial"/>
        </w:rPr>
        <w:t xml:space="preserve"> the council shall submit a report that includes </w:t>
      </w:r>
      <w:r>
        <w:rPr>
          <w:rFonts w:ascii="Arial" w:eastAsia="Arial" w:hAnsi="Arial" w:cs="Arial"/>
        </w:rPr>
        <w:t>the</w:t>
      </w:r>
      <w:r w:rsidRPr="00C3166E">
        <w:rPr>
          <w:rFonts w:ascii="Arial" w:eastAsia="Arial" w:hAnsi="Arial" w:cs="Arial"/>
        </w:rPr>
        <w:t xml:space="preserve"> findings and recommendations </w:t>
      </w:r>
      <w:r>
        <w:rPr>
          <w:rFonts w:ascii="Arial" w:eastAsia="Arial" w:hAnsi="Arial" w:cs="Arial"/>
        </w:rPr>
        <w:t xml:space="preserve">of the stakeholder group under section 1 </w:t>
      </w:r>
      <w:r w:rsidRPr="00C3166E">
        <w:rPr>
          <w:rFonts w:ascii="Arial" w:eastAsia="Arial" w:hAnsi="Arial" w:cs="Arial"/>
        </w:rPr>
        <w:t xml:space="preserve">to the </w:t>
      </w:r>
      <w:r>
        <w:rPr>
          <w:rFonts w:ascii="Arial" w:eastAsia="Arial" w:hAnsi="Arial" w:cs="Arial"/>
        </w:rPr>
        <w:t>J</w:t>
      </w:r>
      <w:r w:rsidRPr="00C3166E">
        <w:rPr>
          <w:rFonts w:ascii="Arial" w:eastAsia="Arial" w:hAnsi="Arial" w:cs="Arial"/>
        </w:rPr>
        <w:t xml:space="preserve">oint </w:t>
      </w:r>
      <w:r>
        <w:rPr>
          <w:rFonts w:ascii="Arial" w:eastAsia="Arial" w:hAnsi="Arial" w:cs="Arial"/>
        </w:rPr>
        <w:t>S</w:t>
      </w:r>
      <w:r w:rsidRPr="00C3166E">
        <w:rPr>
          <w:rFonts w:ascii="Arial" w:eastAsia="Arial" w:hAnsi="Arial" w:cs="Arial"/>
        </w:rPr>
        <w:t xml:space="preserve">elect </w:t>
      </w:r>
      <w:r>
        <w:rPr>
          <w:rFonts w:ascii="Arial" w:eastAsia="Arial" w:hAnsi="Arial" w:cs="Arial"/>
        </w:rPr>
        <w:t>C</w:t>
      </w:r>
      <w:r w:rsidRPr="00C3166E">
        <w:rPr>
          <w:rFonts w:ascii="Arial" w:eastAsia="Arial" w:hAnsi="Arial" w:cs="Arial"/>
        </w:rPr>
        <w:t xml:space="preserve">ommittee </w:t>
      </w:r>
      <w:r>
        <w:rPr>
          <w:rFonts w:ascii="Arial" w:eastAsia="Arial" w:hAnsi="Arial" w:cs="Arial"/>
        </w:rPr>
        <w:t>on</w:t>
      </w:r>
      <w:r w:rsidRPr="00C3166E">
        <w:rPr>
          <w:rFonts w:ascii="Arial" w:eastAsia="Arial" w:hAnsi="Arial" w:cs="Arial"/>
        </w:rPr>
        <w:t xml:space="preserve"> </w:t>
      </w:r>
      <w:r>
        <w:rPr>
          <w:rFonts w:ascii="Arial" w:eastAsia="Arial" w:hAnsi="Arial" w:cs="Arial"/>
        </w:rPr>
        <w:t>H</w:t>
      </w:r>
      <w:r w:rsidRPr="00C3166E">
        <w:rPr>
          <w:rFonts w:ascii="Arial" w:eastAsia="Arial" w:hAnsi="Arial" w:cs="Arial"/>
        </w:rPr>
        <w:t>ousing, including suggested legislation, for presentation to the 132nd Legislature in 2025.</w:t>
      </w:r>
      <w:r>
        <w:rPr>
          <w:rFonts w:ascii="Arial" w:eastAsia="Arial" w:hAnsi="Arial" w:cs="Arial"/>
        </w:rPr>
        <w:t>'</w:t>
      </w:r>
    </w:p>
    <w:p w:rsidR="001F1E53" w:rsidP="001F1E53">
      <w:pPr>
        <w:ind w:left="360" w:firstLine="360"/>
        <w:rPr>
          <w:rFonts w:ascii="Arial" w:eastAsia="Arial" w:hAnsi="Arial" w:cs="Arial"/>
        </w:rPr>
      </w:pPr>
      <w:bookmarkStart w:id="89" w:name="_INSTRUCTION__df369ab7_74e8_473b_9594_4a"/>
      <w:bookmarkStart w:id="90" w:name="_PAR__6_49bba406_1dbf_417e_b352_b5138d3f"/>
      <w:bookmarkEnd w:id="14"/>
      <w:bookmarkEnd w:id="88"/>
      <w:r>
        <w:rPr>
          <w:rFonts w:ascii="Arial" w:eastAsia="Arial" w:hAnsi="Arial" w:cs="Arial"/>
        </w:rPr>
        <w:t>Amend the bill by relettering or renumbering any nonconsecutive Part letter or section number to read consecutively.</w:t>
      </w:r>
    </w:p>
    <w:p w:rsidR="001F1E53" w:rsidP="001F1E53">
      <w:pPr>
        <w:keepNext/>
        <w:spacing w:before="240"/>
        <w:ind w:left="360"/>
        <w:jc w:val="center"/>
        <w:rPr>
          <w:rFonts w:ascii="Arial" w:eastAsia="Arial" w:hAnsi="Arial" w:cs="Arial"/>
        </w:rPr>
      </w:pPr>
      <w:bookmarkStart w:id="91" w:name="_SUMMARY__4a965493_4875_43ac_b97f_324619"/>
      <w:bookmarkStart w:id="92" w:name="_PAR__7_f57ea498_84f3_4d7b_9068_94067e61"/>
      <w:bookmarkEnd w:id="89"/>
      <w:bookmarkEnd w:id="90"/>
      <w:r>
        <w:rPr>
          <w:rFonts w:ascii="Arial" w:eastAsia="Arial" w:hAnsi="Arial" w:cs="Arial"/>
          <w:b/>
          <w:sz w:val="24"/>
        </w:rPr>
        <w:t>SUMMARY</w:t>
      </w:r>
    </w:p>
    <w:p w:rsidR="001F1E53" w:rsidP="001F1E53">
      <w:pPr>
        <w:keepNext/>
        <w:ind w:left="360" w:firstLine="360"/>
        <w:rPr>
          <w:rFonts w:ascii="Arial" w:eastAsia="Arial" w:hAnsi="Arial" w:cs="Arial"/>
        </w:rPr>
      </w:pPr>
      <w:bookmarkStart w:id="93" w:name="_PAR__8_263910e2_9415_4f21_9f16_8e4dbfba"/>
      <w:bookmarkEnd w:id="92"/>
      <w:r w:rsidRPr="00C3166E">
        <w:rPr>
          <w:rFonts w:ascii="Arial" w:eastAsia="Arial" w:hAnsi="Arial" w:cs="Arial"/>
        </w:rPr>
        <w:t>This amendment increases the ongoing appropriation to support emergency shelter operations in the bill from $10,000,00</w:t>
      </w:r>
      <w:r>
        <w:rPr>
          <w:rFonts w:ascii="Arial" w:eastAsia="Arial" w:hAnsi="Arial" w:cs="Arial"/>
        </w:rPr>
        <w:t>0</w:t>
      </w:r>
      <w:r w:rsidRPr="00C3166E">
        <w:rPr>
          <w:rFonts w:ascii="Arial" w:eastAsia="Arial" w:hAnsi="Arial" w:cs="Arial"/>
        </w:rPr>
        <w:t xml:space="preserve"> to $12,500,000 and requires the Maine State Housing Authority to reserve $2,500,000 annually exclusively for distribution to low</w:t>
      </w:r>
      <w:r>
        <w:rPr>
          <w:rFonts w:ascii="Arial" w:eastAsia="Arial" w:hAnsi="Arial" w:cs="Arial"/>
        </w:rPr>
        <w:t>-</w:t>
      </w:r>
      <w:r w:rsidRPr="00C3166E">
        <w:rPr>
          <w:rFonts w:ascii="Arial" w:eastAsia="Arial" w:hAnsi="Arial" w:cs="Arial"/>
        </w:rPr>
        <w:t xml:space="preserve">barrier emergency shelters.  The amendment requires the Statewide Homeless Council to convene a stakeholder group to develop a 10-year plan to address the root causes of homelessness.  The stakeholder group is required to notify the Joint Select Committee on Housing of all meetings of the stakeholder group.  The stakeholder group is required to hold at least </w:t>
      </w:r>
      <w:r>
        <w:rPr>
          <w:rFonts w:ascii="Arial" w:eastAsia="Arial" w:hAnsi="Arial" w:cs="Arial"/>
        </w:rPr>
        <w:t>4</w:t>
      </w:r>
      <w:r w:rsidRPr="00C3166E">
        <w:rPr>
          <w:rFonts w:ascii="Arial" w:eastAsia="Arial" w:hAnsi="Arial" w:cs="Arial"/>
        </w:rPr>
        <w:t xml:space="preserve"> meetings prior to </w:t>
      </w:r>
      <w:r>
        <w:rPr>
          <w:rFonts w:ascii="Arial" w:eastAsia="Arial" w:hAnsi="Arial" w:cs="Arial"/>
        </w:rPr>
        <w:t xml:space="preserve">the council's </w:t>
      </w:r>
      <w:r w:rsidRPr="00C3166E">
        <w:rPr>
          <w:rFonts w:ascii="Arial" w:eastAsia="Arial" w:hAnsi="Arial" w:cs="Arial"/>
        </w:rPr>
        <w:t>submitting a report to the Joint Select Committee on Housing by November 6, 2024.</w:t>
      </w:r>
      <w:r>
        <w:rPr>
          <w:rFonts w:ascii="Arial" w:eastAsia="Arial" w:hAnsi="Arial" w:cs="Arial"/>
        </w:rPr>
        <w:t xml:space="preserve">  The amendment also requires the Maine State Housing Authority to amend its rules to ensure that $2,500,000, or an equivalent percentage of the funds appropriated for the shelter operation subsidy, is reserved exclusively for distribution to low-barrier shelters.</w:t>
      </w:r>
    </w:p>
    <w:p w:rsidR="001F1E53" w:rsidP="001F1E53">
      <w:pPr>
        <w:keepNext/>
        <w:spacing w:before="60" w:after="60"/>
        <w:ind w:left="360"/>
        <w:jc w:val="center"/>
        <w:rPr>
          <w:rFonts w:ascii="Arial" w:eastAsia="Arial" w:hAnsi="Arial" w:cs="Arial"/>
        </w:rPr>
      </w:pPr>
      <w:bookmarkStart w:id="94" w:name="_FISCAL_NOTE_REQUIRED__5fd550e1_adf1_4e7"/>
      <w:bookmarkStart w:id="95" w:name="_PAR__9_b544fd1c_2eef_4f67_9d46_c93a3a45"/>
      <w:bookmarkEnd w:id="93"/>
      <w:r>
        <w:rPr>
          <w:rFonts w:ascii="Arial" w:eastAsia="Arial" w:hAnsi="Arial" w:cs="Arial"/>
          <w:b/>
        </w:rPr>
        <w:t>FISCAL NOTE REQUIRED</w:t>
      </w:r>
    </w:p>
    <w:p w:rsidR="00000000" w:rsidRPr="001F1E53" w:rsidP="001F1E53">
      <w:pPr>
        <w:spacing w:before="60" w:after="60"/>
        <w:ind w:left="360"/>
        <w:jc w:val="center"/>
        <w:rPr>
          <w:rFonts w:ascii="Arial" w:eastAsia="Arial" w:hAnsi="Arial" w:cs="Arial"/>
          <w:b/>
        </w:rPr>
      </w:pPr>
      <w:bookmarkStart w:id="96" w:name="_PAR__10_dc20738d_f41a_48a5_b076_45fd87f"/>
      <w:bookmarkEnd w:id="95"/>
      <w:r>
        <w:rPr>
          <w:rFonts w:ascii="Arial" w:eastAsia="Arial" w:hAnsi="Arial" w:cs="Arial"/>
          <w:b/>
        </w:rPr>
        <w:t>(See attached)</w:t>
      </w:r>
      <w:bookmarkEnd w:id="84"/>
      <w:bookmarkEnd w:id="91"/>
      <w:bookmarkEnd w:id="94"/>
      <w:bookmarkEnd w:id="9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LR2714,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Provide Financial Support for Shelters for Unhoused Individuals and Establish a Stakeholder Group to Develop a 10-year Plan to Address the Root Causes of Homelessness</w:t>
    </w:r>
  </w:p>
  <w:p>
    <w:pPr>
      <w:suppressLineNumbers/>
      <w:spacing w:before="0" w:after="0"/>
      <w:jc w:val="center"/>
      <w:rPr>
        <w:rFonts w:ascii="Arial" w:eastAsia="Arial" w:hAnsi="Arial" w:cs="Arial"/>
      </w:rPr>
    </w:pPr>
    <w:r>
      <w:rPr>
        <w:rFonts w:ascii="Arial" w:eastAsia="Arial" w:hAnsi="Arial" w:cs="Arial"/>
        <w:sz w:val="22"/>
      </w:rPr>
      <w:t>L.D. 2136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1F1E53"/>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631D2"/>
    <w:rsid w:val="00B97FEC"/>
    <w:rsid w:val="00BC0528"/>
    <w:rsid w:val="00BC3B30"/>
    <w:rsid w:val="00BE5DC0"/>
    <w:rsid w:val="00C3166E"/>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